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沂源县中庄镇社庄完全小学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“人人一节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公开</w:t>
      </w:r>
      <w:r>
        <w:rPr>
          <w:rFonts w:hint="eastAsia" w:ascii="宋体" w:hAnsi="宋体" w:eastAsia="宋体" w:cs="宋体"/>
          <w:sz w:val="28"/>
          <w:szCs w:val="28"/>
        </w:rPr>
        <w:t>课”活动方案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贯彻落实上级教研要求，打造“和谐高效”课堂，全面落实教学工作的中心地位，强化教学过程管理，提高提高课堂教学效率及教学质量，促进教师专业成长，同时为了提升教研水平，使教师在实践中不断学习，使教学水平不断提高，不断发挥骨干教师示范引领作用，指导青年教师迅速成长，为老师们提供一个互相交流、展示、学习的平台根据学校工作计划，结合我校实际，特制定本方案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一、活动领导小组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 长: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韩克刚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副组长：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翟培亮</w:t>
      </w:r>
      <w:r>
        <w:rPr>
          <w:rFonts w:hint="eastAsia"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李宝贵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 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国仕香</w:t>
      </w:r>
      <w:r>
        <w:rPr>
          <w:rFonts w:hint="eastAsia"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丁彩玲</w:t>
      </w:r>
      <w:r>
        <w:rPr>
          <w:rFonts w:hint="eastAsia" w:ascii="宋体" w:hAnsi="宋体" w:eastAsia="宋体" w:cs="宋体"/>
          <w:sz w:val="28"/>
          <w:szCs w:val="28"/>
        </w:rPr>
        <w:t>  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活动目的：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改变教学模式，提高课堂教学的效率，提升教师自身素质，努力开创课堂教学的新思路，以适应素质教育教学的新形势，促进青年教师的成长，最终达到每节课都能收到良好的课堂效果，保障课堂教学的时效性。教龄1年内的教师上好达标课；各级骨干老师上好示范课；其他老师上好研究课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三、活动要求及内容：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1、各教研组长负责统筹本组教师时间安排，协调使用录像机。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授课教师自选课题，紧紧围绕学科教学要求，做好充分的课前准备，鼓励教师尽量使用多媒体教学手段。授课教师课前要准备教案，并于讲课前一天传至教研群里，鼓励积极探索适合本班学生的个性化教学新思路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3、为了保证活动的正常开展并有实效，听课教师根据活动安排自己调换好课程。听课老师要做好听课记录，每人至少观课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节，同年级同学科教师的课必须听。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4、教研组长组织集体评课，做好每人一节课研讨记录，并照相存档。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5、活动结束后，教研组长将每位教师的教学设计、教学反思和评课材料一并交到教导处，（课堂实录学校统一保存）。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四、活动总结：每人一课活动结束后，学校将根据活动情况评选出各学科校级展示课若干节。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418" w:bottom="1701" w:left="1418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FC5AD"/>
    <w:multiLevelType w:val="singleLevel"/>
    <w:tmpl w:val="E9EFC5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OTU1ZGY3NmMzMGYwOWMxMjlkNjU2ZDI1MmFiN2MifQ=="/>
  </w:docVars>
  <w:rsids>
    <w:rsidRoot w:val="0A3A3546"/>
    <w:rsid w:val="0A3A3546"/>
    <w:rsid w:val="0F0C05A9"/>
    <w:rsid w:val="212C5D2D"/>
    <w:rsid w:val="2862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701</Characters>
  <Lines>0</Lines>
  <Paragraphs>0</Paragraphs>
  <TotalTime>2</TotalTime>
  <ScaleCrop>false</ScaleCrop>
  <LinksUpToDate>false</LinksUpToDate>
  <CharactersWithSpaces>713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2021-01-08T03:11:00Z</dcterms:created>
  <dc:creator>Administrator</dc:creator>
  <cp:lastModifiedBy>Administrator</cp:lastModifiedBy>
  <dcterms:modified xsi:type="dcterms:W3CDTF">2022-10-01T02:01:31Z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B9670F9CEFB644808A140B4BC8CA401A</vt:lpwstr>
  </property>
</Properties>
</file>