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负责宣传和执行党的路线、方针、政策，宣传和执行党中央、上级党组织和本级党组织的决议。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负责宣传和执行党的路线、方针、政策，宣传和执行党中央、上级党组织和本级党组织的决议。</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负责宣传和执行党的路线、方针、政策，宣传和执行党中央、上级党组织和本级党组织的决议。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负责加强乡镇（街道）党（工）委自身建设和村（社区）党组织建设，以及其他隶属乡镇（街道）党（工）委的党组织建设；指导落实党的工作制度和组织生活制度。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指导乡镇（街道）严格落实“三会一课”、党员领导干部双重组织生活等基本制度。确定软弱涣散基层党组织，制定帮扶措施；加强对各乡镇（街道）整顿工作督导。</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推进基层党的建设，提升工作水平。严格执行“三会一课”和党员领导干部双重组织生活等基本制度，推动党的组织生活常态化制度化。严格落实党在农村关于村级组织建设的部署和要求，履行直接责任。负责监督指导村级党组织落实党的工作制度和组织生活制度。制定软弱涣散基层党组织整顿工作计划，落实帮扶措施，推动整顿转化。</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rPr>
          <w:rFonts w:hint="eastAsia" w:ascii="仿宋_GB2312" w:hAnsi="仿宋_GB2312" w:cs="仿宋_GB2312"/>
          <w:color w:val="auto"/>
          <w:sz w:val="32"/>
          <w:szCs w:val="32"/>
          <w:lang w:val="en-US"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负责决定或依据授权决定下级党组织成立撤销事项；调动或者指派下级党组织的负责人。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对基层党组织的成立、撤销进行批复和备案。</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对成立党的新组织，或是撤销党的原有组织进行批复和报备；对党组织负责人调整进行任命和报备。</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负责落实党代会代表任期制。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指导乡镇（街道）落实党代会代表任期制。</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落实党代会代表任期制，做好代表联络服务工作。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负责党员队伍建设和党员发展，对党员进行教育、管理、监督和服务。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指导基层党员队伍建设和党员发展工作。维护和执行党的纪律，监督党员切实履行义务。健全党员积分量化管理和基层党组织评星定级制度，深化党员分类管理工作。组织开展并指导党员教育培训。</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基层发展党员工作，监督党员干部和其他任何工作人员严格遵守国家法律法规，监督指导村级发展党员工作，督促党员履行义务，壮大基层党员队伍。落实党员积分量化管理和基层党组织评星定级制度；开展党员集中培训、日常教育管理等工作。认真做好离退休干部职工党员、流动党员的服务工作，为生活困难党员提供帮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负责指导农村经济组织、“两新”组织党建工作，扩大新兴领域党建有效覆盖。</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指导农村经济组织、“两新”组织党建工作。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统筹抓好辖区内农村经济组织、“两新”组织党建工作。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负责组织实施本级党组织换届工作，指导下级党组织换届工作。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负责加强对乡镇、村（社区）党组织换届选举工作的统筹领导；督促乡镇党委按期换届，就乡镇党委换届选举有关事项进行审查批复。</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组织实施乡镇党组织换届工作；指导开展村（社区）党组织换届工作。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负责党建阵地建设。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负责协调有关部门及时足额拨付党支部运转经费、党员活动经费、服务群众专项经费等财政专项资金和党费补助。</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加强阵地建设，优化党群服务中心功能，优化线上线下党群服务中心设置，落实制度“下墙成册”。</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负责开展人才政策宣传、培育引进、服务保障以及人才资源统计等工作。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负责履行牵头抓总职责，指导乡镇（街道）人才队伍建设。</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根据上级人才工作总体安排，细化实施方案，抓实人才工作。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孙万军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负责推进全面从严治党，加强党风廉政建设，组织协调反腐败工作。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负责推进全面从严治党，加强党风廉政建设，组织协调反腐败工作。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党风政风监督室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鹿云龙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0533-3240674</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负责推进全面从严治党，加强党风廉政建设，组织协调反腐败工作。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县监委派出中庄镇监察室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齐峰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负责开展监督执纪问责、监督检查和审查调查同级党委管理的党员，同级党委下属的各级党组织的涉嫌违纪问题。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负责开展监督执纪问责、监督检查和审查调查同级党委管理的党员，同级党委下属的各级党组织的涉嫌违纪问题。</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负责开展监督执纪问责、监督检查和审查调查同级党委管理的党员，同级党委下属的各级党组织的涉嫌违纪问题。</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县监委派出中庄镇监察室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齐峰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负责党组织和党员以及监察对象的举报受理、申诉受理，依法依规进行处置。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领导和指导乡镇（街道）受理举报、申诉、依法依规开展处置工作，对违法违纪和职务犯罪进行调查处置。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接收党（工）委管理的党组织和党员以及监察对象涉嫌违纪或者职务违法、职务犯罪问题的信访举报；负责接收应由纪检监察机关受理的党组织、党员和监察对象不服党纪政务处分和其他处理的申诉。对于受理的问题线索，依法依规进行处置，并及时将涉嫌职务犯罪的线索移交上级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县监委派出中庄镇监察室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齐峰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负责根据授权依法对公职人员进行监督，提出监察建议，按权限进行调查、处理。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领导和指导乡镇（街道）根据授权依法对公职人员进行监督，提出监察建议；依法对公职人员进行调查处置。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根据授权，依法对公职人员进行监督。对涉嫌职务犯罪的，及时上报线索。</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县监委派出中庄镇监察室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齐峰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负责开展思想政治工作，组织理论学习中心组学习。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负责将思想政治、理论学习工作纳入领导班子、领导干部目标管理，纳入监督执纪问责范围。</w:t>
            </w:r>
            <w:r>
              <w:rPr>
                <w:rFonts w:hint="eastAsia" w:ascii="仿宋_GB2312" w:hAnsi="仿宋_GB2312" w:cs="仿宋_GB2312"/>
                <w:color w:val="auto"/>
                <w:sz w:val="21"/>
                <w:szCs w:val="21"/>
                <w:vertAlign w:val="baseline"/>
                <w:lang w:eastAsia="zh-CN"/>
              </w:rPr>
              <w:t>指导监督下</w:t>
            </w:r>
            <w:r>
              <w:rPr>
                <w:rFonts w:hint="eastAsia" w:ascii="仿宋_GB2312" w:hAnsi="仿宋_GB2312" w:eastAsia="仿宋_GB2312" w:cs="仿宋_GB2312"/>
                <w:color w:val="auto"/>
                <w:sz w:val="21"/>
                <w:szCs w:val="21"/>
                <w:vertAlign w:val="baseline"/>
                <w:lang w:eastAsia="zh-CN"/>
              </w:rPr>
              <w:t>级党委（党组）对本地区本部门本单位的理论学习中心组学习负领导责任。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理论宣传教育科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3230446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按照上级要求组织开展全局性思想、政治工作，管理各类组织的思想政治工作。党（工）委书记落实理论学习中心组学习第一责任人责任，做好学习的组织工作。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负责加强意识形态工作，落实意识形态工作责任制。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负责加强意识形态工作，落实意识形态工作责任制。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意识形态工作科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张晓慧</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0533-3230582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负责加强意识形态工作，落实意识形态工作责任制。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负责开展理论宣讲、宣传和信息发布工作；宣传教育群众，培育和践行社会主义核心价值观。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负责开展理论宣讲、宣传和信息发布工作；宣传教育群众，培育和践行社会主义核心价值观。</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理论宣传教育科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3230446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负责开展理论宣讲、宣传和信息发布工作；宣传教育群众，培育和践行社会主义核心价值观。</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负责公民道德建设、社会主义精神文明创建、文明城市创建、志愿服务等工作。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负责牵头创建文明城市，实施新时代公民道德建设工程，负责文明单位、文明社区、文明村镇、文明家庭等申报、复查工作；制定志愿服务方案，指导乡镇（街道）志愿服务工作。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意识形态工作科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eastAsia="zh-CN"/>
              </w:rPr>
              <w:t>张晓慧</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color w:val="auto"/>
                <w:kern w:val="44"/>
                <w:sz w:val="32"/>
                <w:szCs w:val="32"/>
                <w:vertAlign w:val="baseline"/>
                <w:lang w:val="en-US" w:eastAsia="zh-CN" w:bidi="ar-SA"/>
              </w:rPr>
            </w:pPr>
            <w:r>
              <w:rPr>
                <w:rFonts w:hint="default" w:ascii="Times New Roman" w:hAnsi="Times New Roman" w:eastAsia="仿宋_GB2312" w:cs="Times New Roman"/>
                <w:color w:val="auto"/>
                <w:sz w:val="28"/>
                <w:szCs w:val="28"/>
                <w:vertAlign w:val="baseline"/>
                <w:lang w:val="en-US" w:eastAsia="zh-CN"/>
              </w:rPr>
              <w:t>0533-3230582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加强基层新时代公民道德建设，积极组织申报文明村镇、文明社区申报、复查工作；组织辖区单位和居民开展多种形式的社会主义精神文明建设创建活动；制定志愿服务活动实施方案，组织开展志愿服务活动。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负责推进新时代文明实践工作。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建设新时代文明实践中心，承担新时代文明实践志愿服务队伍建设、项目管理、活动开展等工作，落实工作调度、活动调研、考核评估等新时代文明实践工作任务，组织和指导各乡镇（街道）开展新时代文明实践建设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w:t>
            </w:r>
            <w:r>
              <w:rPr>
                <w:rFonts w:hint="eastAsia" w:ascii="仿宋_GB2312" w:hAnsi="仿宋_GB2312" w:eastAsia="仿宋_GB2312" w:cs="仿宋_GB2312"/>
                <w:color w:val="auto"/>
                <w:sz w:val="30"/>
                <w:szCs w:val="30"/>
                <w:vertAlign w:val="baseline"/>
                <w:lang w:val="en-US" w:eastAsia="zh-CN"/>
              </w:rPr>
              <w:t xml:space="preserve">新时代文明实践中心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孙传江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3220669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建设新时代文明实践分中心，成立文明实践志愿服务队，开展各项文明实践志愿服务活动。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（第十九项）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负责加强党对统一战线工作的集中统一领导，联系党外代表人士，做好服务保障；开展党外知识分子和无党派人士、非公有制经济人士、新的社会阶层人士、港澳台同胞、海外侨胞和归侨侨眷等统一战线工作。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统战部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统筹协调指导统一战线工作，组织协调开展日常监督检查。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付  倩</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指导乡镇（街道）开展党外知识分子和无党派人士、非公有制经济人士、新的社会阶层人士等统一战线工作。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党外人士科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张兆斌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指导乡镇（街道）开展港澳台同胞、海外侨胞和归侨侨眷等统一战线工作。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台港澳和侨务科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  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0533-3241186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15"/>
                <w:szCs w:val="15"/>
                <w:vertAlign w:val="baseline"/>
                <w:lang w:eastAsia="zh-CN"/>
              </w:rPr>
            </w:pPr>
            <w:r>
              <w:rPr>
                <w:rFonts w:hint="eastAsia" w:ascii="仿宋_GB2312" w:hAnsi="仿宋_GB2312" w:eastAsia="仿宋_GB2312" w:cs="仿宋_GB2312"/>
                <w:color w:val="auto"/>
                <w:sz w:val="15"/>
                <w:szCs w:val="15"/>
                <w:vertAlign w:val="baseline"/>
                <w:lang w:eastAsia="zh-CN"/>
              </w:rPr>
              <w:t>把新的社会阶层人士统一战线工作纳入重要工作职责。把党外知识分子思想政治工作纳入重要议事日程。做好党外代表人士的联系培养、意见收集、活动联谊事宜，做好服务保障工作。加强与党外知识分子和无党派人士、非公有制经济人士、新的社会阶层人士、港澳台同胞、海外侨胞和归侨侨眷等沟通、联络交流。</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负责组织开展乡镇人大代表换届，召开乡镇人民代表大会，依法开展工作监督和法律法规实施情况监督；组织人大代表选举，联系各级人大代表，组织代表开展视察、调研等活动；办理人大代表建议。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县人大</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负责指导乡镇召开人民代表大会工作。领导乡镇选举委员会，指导乡镇人大换届工作。指导督促乡镇（街道）办理人大代表建议。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县人大常委会人事代表工作室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孟震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3223532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组织开展具体换届工作。负责组织召开乡镇人民代表大会。按照要求开展人大代表选举工作。组织开展人大代表视察、调研工作。办理或督促办理人大代表建议。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镇人大</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王冬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推进协商民主建设，建立健全协商联动机制；参与所在县（市、区）政协换届工作，做好委员人选的推选工作；加强政协委员联络机构建设，联络服务政协委员，组织开展政协委员视察、调研、考察以及就基层社会治理重要事项进行民主协商等活动；办理政协委员提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县政协</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负责推进乡镇（街道）协商民主建设，提高乡镇（街道）指导村（社区）协商活动的能力和水平。</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0533-3241190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建立健全乡镇（街道）协商与村（社区）协商的联动机制，推动协商工作深入开展。办理或督促办理政协委员提案。巩固健全政协委员联络室，做好委员联络服务，组织开展政协委员视察、调研等活动。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镇政协</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李冬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工会建设，领导辖区内有隶属关系的各类基层工会组织；开展区域性平等协商、集体合同和民主管理工作，协调处理劳动争议，监督企业落实劳动保护措施；做好“劳动模范”“五一劳动奖和工人先锋号”“齐鲁工匠”等培育、推荐和服务工作，开展困难劳模和职工的帮扶救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县总工会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负责加强县级工会自身建设，制订组织建设任务，指导乡镇（街道）、村（社区）、企业建立健全工会组织；</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组织基层宣传部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王文元</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0533-3232681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val="en-US" w:eastAsia="zh-CN"/>
              </w:rPr>
              <w:t>开展区域性平等协商、集体合同和民主管理工作，协调处理劳动争议，监督企业落实劳动保护措施；做好“劳动模范”“五一劳动奖和工人先锋号”“齐鲁工匠”等培育、推荐和服务工作，开展困难劳模和职工的帮扶救助。</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权益保护部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陶蕾</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0533-3222556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推动企事业单位依法建立工会组织，广泛吸收职工入会；加强职工思想政治引领；维护职工合法权益，指导开展集体协商、签订集体合同，建设“职工之家”；按照上级要求评选劳动模范、“齐鲁工匠”并向上级推荐；开展困难劳模和职工帮扶救助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镇总工会</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赵安军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负责基层团组织建设、团员教育管理以及青年权益维护、服务等工作。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团县委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负责指导乡镇（街道）基层团组织建设、团员教育管理、青年权益维护及服务工作。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综合部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伊婷艳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负责团组织建设，指导村（社区）级团组织教育管理工作，维护青年权益，开展服务青年工作。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镇团委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张鹏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负责基层残疾人组织建设。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县残联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加强对基层残疾人组织建设的领导，建立基层残疾人工作的长效机制。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Times New Roman" w:hAnsi="Times New Roman" w:eastAsia="仿宋_GB2312" w:cs="仿宋_GB2312"/>
                <w:color w:val="auto"/>
                <w:kern w:val="2"/>
                <w:sz w:val="30"/>
                <w:szCs w:val="30"/>
                <w:lang w:val="en-US" w:eastAsia="zh-CN" w:bidi="ar-SA"/>
              </w:rPr>
              <w:t>组织联络文体科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张明</w:t>
            </w:r>
          </w:p>
          <w:p>
            <w:pPr>
              <w:pStyle w:val="2"/>
              <w:rPr>
                <w:rFonts w:hint="eastAsia" w:ascii="仿宋_GB2312" w:hAnsi="仿宋_GB2312" w:eastAsia="仿宋_GB2312" w:cs="仿宋_GB2312"/>
                <w:color w:val="auto"/>
                <w:sz w:val="32"/>
                <w:szCs w:val="32"/>
                <w:vertAlign w:val="baseline"/>
                <w:lang w:eastAsia="zh-CN"/>
              </w:rPr>
            </w:pP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 xml:space="preserve">3238807 </w:t>
            </w:r>
            <w:r>
              <w:rPr>
                <w:rFonts w:hint="default" w:ascii="Times New Roman" w:hAnsi="Times New Roman" w:cs="Times New Roman"/>
                <w:b w:val="0"/>
                <w:bCs w:val="0"/>
                <w:color w:val="auto"/>
                <w:sz w:val="32"/>
                <w:szCs w:val="32"/>
                <w:vertAlign w:val="baseline"/>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建立残疾人联合会，组织召开残疾人代表大会，为残疾人服务。加大对村（社区）残疾人组织建设、人员队伍培训和残疾人工作的经费投入。为基层残疾人组织开展工作提供必要条件，建设残疾人之家，切实发挥基层残疾人组织的作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负责基层妇联组织建设，促进妇女发展，加强家庭家教家风建设，维护妇女儿童合法权益，开展服务妇女儿童工作。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县妇联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cs="仿宋_GB2312"/>
                <w:color w:val="auto"/>
                <w:sz w:val="24"/>
                <w:szCs w:val="24"/>
                <w:vertAlign w:val="baseline"/>
                <w:lang w:val="en-US" w:eastAsia="zh-CN"/>
              </w:rPr>
              <w:t>指导建立健全各级妇联和基层妇女组织，广泛联系团体会员，指导基层组织按照章程做好妇女思想政治引领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组宣办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促进妇女发展</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县妇女儿童事业发展中心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王鑫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2343785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家庭家教家风</w:t>
            </w:r>
            <w:r>
              <w:rPr>
                <w:rFonts w:hint="eastAsia" w:ascii="仿宋_GB2312" w:hAnsi="仿宋_GB2312" w:cs="仿宋_GB2312"/>
                <w:color w:val="auto"/>
                <w:sz w:val="24"/>
                <w:szCs w:val="24"/>
                <w:vertAlign w:val="baseline"/>
                <w:lang w:val="en-US" w:eastAsia="zh-CN"/>
              </w:rPr>
              <w:t>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家儿部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0533-3241178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pStyle w:val="2"/>
              <w:jc w:val="center"/>
              <w:rPr>
                <w:rFonts w:hint="eastAsia" w:ascii="Calibri" w:hAnsi="Calibri" w:eastAsia="方正小标宋简体" w:cs="仿宋_GB2312"/>
                <w:color w:val="auto"/>
                <w:kern w:val="44"/>
                <w:sz w:val="44"/>
                <w:szCs w:val="44"/>
                <w:lang w:val="en-US" w:eastAsia="zh-CN" w:bidi="ar-SA"/>
              </w:rPr>
            </w:pPr>
            <w:r>
              <w:rPr>
                <w:rFonts w:hint="eastAsia" w:ascii="仿宋_GB2312" w:hAnsi="仿宋_GB2312" w:eastAsia="仿宋_GB2312" w:cs="仿宋_GB2312"/>
                <w:color w:val="auto"/>
                <w:kern w:val="2"/>
                <w:sz w:val="24"/>
                <w:szCs w:val="24"/>
                <w:vertAlign w:val="baseline"/>
                <w:lang w:val="en-US" w:eastAsia="zh-CN" w:bidi="ar-SA"/>
              </w:rPr>
              <w:t>维护妇女儿童合法权益</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权益部</w:t>
            </w:r>
          </w:p>
        </w:tc>
        <w:tc>
          <w:tcPr>
            <w:tcW w:w="1581" w:type="dxa"/>
            <w:vAlign w:val="center"/>
          </w:tcPr>
          <w:p>
            <w:pPr>
              <w:pStyle w:val="2"/>
              <w:jc w:val="center"/>
              <w:rPr>
                <w:rFonts w:hint="eastAsia" w:ascii="仿宋_GB2312" w:hAnsi="仿宋_GB2312" w:eastAsia="仿宋_GB2312" w:cs="仿宋_GB2312"/>
                <w:color w:val="auto"/>
                <w:kern w:val="44"/>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王鑫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0533-2343785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开展妇女儿童阵地建设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color w:val="auto"/>
                <w:sz w:val="24"/>
                <w:szCs w:val="24"/>
                <w:lang w:val="en-US" w:eastAsia="zh-CN"/>
              </w:rPr>
            </w:pPr>
            <w:r>
              <w:rPr>
                <w:rFonts w:hint="eastAsia"/>
                <w:color w:val="auto"/>
                <w:sz w:val="24"/>
                <w:szCs w:val="24"/>
                <w:lang w:val="en-US" w:eastAsia="zh-CN"/>
              </w:rPr>
              <w:t>县妇女儿童事业发展中心</w:t>
            </w:r>
          </w:p>
          <w:p>
            <w:pPr>
              <w:pStyle w:val="2"/>
              <w:jc w:val="center"/>
              <w:rPr>
                <w:rFonts w:hint="eastAsia" w:ascii="仿宋_GB2312" w:hAnsi="仿宋_GB2312" w:eastAsia="仿宋_GB2312" w:cs="仿宋_GB2312"/>
                <w:color w:val="auto"/>
                <w:sz w:val="24"/>
                <w:szCs w:val="24"/>
                <w:lang w:val="en-US" w:eastAsia="zh-CN"/>
              </w:rPr>
            </w:pPr>
          </w:p>
          <w:p>
            <w:pPr>
              <w:pStyle w:val="2"/>
              <w:jc w:val="center"/>
              <w:rPr>
                <w:rFonts w:hint="eastAsia"/>
                <w:color w:val="auto"/>
                <w:lang w:val="en-US" w:eastAsia="zh-CN"/>
              </w:rPr>
            </w:pPr>
            <w:r>
              <w:rPr>
                <w:rFonts w:hint="eastAsia" w:ascii="仿宋_GB2312" w:hAnsi="仿宋_GB2312" w:eastAsia="仿宋_GB2312" w:cs="仿宋_GB2312"/>
                <w:color w:val="auto"/>
                <w:sz w:val="24"/>
                <w:szCs w:val="24"/>
                <w:lang w:val="en-US" w:eastAsia="zh-CN"/>
              </w:rPr>
              <w:t>组宣办</w:t>
            </w:r>
          </w:p>
        </w:tc>
        <w:tc>
          <w:tcPr>
            <w:tcW w:w="1581" w:type="dxa"/>
            <w:vAlign w:val="center"/>
          </w:tcPr>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王鑫</w:t>
            </w:r>
          </w:p>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color w:val="auto"/>
                <w:sz w:val="32"/>
                <w:szCs w:val="32"/>
                <w:lang w:val="en-US" w:eastAsia="zh-CN"/>
              </w:rPr>
            </w:pPr>
          </w:p>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Times New Roman" w:hAnsi="Times New Roman"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2343785</w:t>
            </w:r>
          </w:p>
          <w:p>
            <w:pPr>
              <w:pStyle w:val="2"/>
              <w:jc w:val="center"/>
              <w:rPr>
                <w:rFonts w:hint="default" w:ascii="Times New Roman" w:hAnsi="Times New Roman" w:cs="Times New Roman"/>
                <w:color w:val="auto"/>
                <w:sz w:val="28"/>
                <w:szCs w:val="28"/>
                <w:vertAlign w:val="baseline"/>
                <w:lang w:val="en-US" w:eastAsia="zh-CN"/>
              </w:rPr>
            </w:pPr>
          </w:p>
          <w:p>
            <w:pPr>
              <w:pStyle w:val="2"/>
              <w:jc w:val="center"/>
              <w:rPr>
                <w:rFonts w:hint="default" w:ascii="Times New Roman" w:hAnsi="Times New Roman" w:eastAsia="方正小标宋简体" w:cs="Times New Roman"/>
                <w:color w:val="auto"/>
                <w:kern w:val="44"/>
                <w:sz w:val="28"/>
                <w:szCs w:val="28"/>
                <w:lang w:val="en-US" w:eastAsia="zh-CN" w:bidi="ar-SA"/>
              </w:rPr>
            </w:pPr>
            <w:r>
              <w:rPr>
                <w:rFonts w:hint="default" w:ascii="Times New Roman" w:hAnsi="Times New Roman" w:cs="Times New Roman"/>
                <w:color w:val="auto"/>
                <w:sz w:val="28"/>
                <w:szCs w:val="28"/>
                <w:vertAlign w:val="baseline"/>
                <w:lang w:val="en-US" w:eastAsia="zh-CN"/>
              </w:rPr>
              <w:t>0533-2343780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贯彻执行上级妇联及同级妇女代表大会决议，指导所辖村（社区）妇女组织开展妇女工作，履行引领服务联系妇女职能，组织开展妇女思想政治引领、促进妇女发展、家庭家教家风建设、维护妇女儿童合法权益、开展妇女儿童阵地建设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镇妇联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张琦</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负责编制乡镇国土空间规划和村庄规划。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负责镇规划审查并报县级人民政府审批，指导乡镇编制乡规划、镇规划；对涉及街道的城乡规划征求街道意见。</w:t>
            </w:r>
          </w:p>
        </w:tc>
        <w:tc>
          <w:tcPr>
            <w:tcW w:w="1721" w:type="dxa"/>
            <w:vAlign w:val="center"/>
          </w:tcPr>
          <w:p>
            <w:pPr>
              <w:bidi w:val="0"/>
              <w:jc w:val="center"/>
              <w:rPr>
                <w:rFonts w:hint="eastAsia"/>
                <w:color w:val="auto"/>
                <w:lang w:val="en-US" w:eastAsia="zh-CN"/>
              </w:rPr>
            </w:pPr>
            <w:r>
              <w:rPr>
                <w:rFonts w:hint="eastAsia"/>
                <w:color w:val="auto"/>
                <w:sz w:val="24"/>
                <w:szCs w:val="24"/>
                <w:lang w:val="en-US" w:eastAsia="zh-CN"/>
              </w:rPr>
              <w:t>国土空间规划和用途管制科</w:t>
            </w:r>
          </w:p>
        </w:tc>
        <w:tc>
          <w:tcPr>
            <w:tcW w:w="1581" w:type="dxa"/>
            <w:vAlign w:val="center"/>
          </w:tcPr>
          <w:p>
            <w:pPr>
              <w:bidi w:val="0"/>
              <w:jc w:val="center"/>
              <w:rPr>
                <w:rFonts w:hint="eastAsia"/>
                <w:color w:val="auto"/>
                <w:lang w:eastAsia="zh-CN"/>
              </w:rPr>
            </w:pPr>
            <w:r>
              <w:rPr>
                <w:rFonts w:hint="eastAsia"/>
                <w:color w:val="auto"/>
                <w:lang w:val="en-US" w:eastAsia="zh-CN"/>
              </w:rPr>
              <w:t>陈涛</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负责组织编制乡镇规划、村庄规划，报上一级人民政府审批；街道配合做好相关工作。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负责编制控制性详细规划。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负责组织编制城市、县人民政府所在地镇的控制性详细规划，指导乡镇编制控制性详细规划，对涉及街道的城乡规划征求街道意见。</w:t>
            </w:r>
          </w:p>
        </w:tc>
        <w:tc>
          <w:tcPr>
            <w:tcW w:w="1721" w:type="dxa"/>
            <w:vAlign w:val="center"/>
          </w:tcPr>
          <w:p>
            <w:pPr>
              <w:bidi w:val="0"/>
              <w:jc w:val="center"/>
              <w:rPr>
                <w:rFonts w:hint="eastAsia"/>
                <w:color w:val="auto"/>
                <w:lang w:val="en-US" w:eastAsia="zh-CN"/>
              </w:rPr>
            </w:pPr>
            <w:r>
              <w:rPr>
                <w:rFonts w:hint="eastAsia"/>
                <w:color w:val="auto"/>
                <w:sz w:val="24"/>
                <w:szCs w:val="24"/>
                <w:lang w:val="en-US" w:eastAsia="zh-CN"/>
              </w:rPr>
              <w:t>国土空间规划和用途管制科</w:t>
            </w:r>
          </w:p>
        </w:tc>
        <w:tc>
          <w:tcPr>
            <w:tcW w:w="1581" w:type="dxa"/>
            <w:vAlign w:val="center"/>
          </w:tcPr>
          <w:p>
            <w:pPr>
              <w:bidi w:val="0"/>
              <w:jc w:val="center"/>
              <w:rPr>
                <w:rFonts w:hint="eastAsia"/>
                <w:color w:val="auto"/>
                <w:lang w:eastAsia="zh-CN"/>
              </w:rPr>
            </w:pPr>
            <w:r>
              <w:rPr>
                <w:rFonts w:hint="eastAsia"/>
                <w:color w:val="auto"/>
                <w:lang w:val="en-US" w:eastAsia="zh-CN"/>
              </w:rPr>
              <w:t>陈涛</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组织编制控制性详细规划；街道配合做好相关工作。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（第二十八项）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负责审批在村庄、集镇规划区的街道、广场、市场和车站等场所内修建临时建筑物、构筑物和其他设施。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负责本行政区域的村庄、集镇规划建设管理工作。</w:t>
            </w:r>
          </w:p>
        </w:tc>
        <w:tc>
          <w:tcPr>
            <w:tcW w:w="1721" w:type="dxa"/>
            <w:vAlign w:val="center"/>
          </w:tcPr>
          <w:p>
            <w:pPr>
              <w:bidi w:val="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24"/>
                <w:szCs w:val="24"/>
                <w:lang w:val="en-US" w:eastAsia="zh-CN"/>
              </w:rPr>
              <w:t>国土空间规划和用途管制科</w:t>
            </w:r>
          </w:p>
        </w:tc>
        <w:tc>
          <w:tcPr>
            <w:tcW w:w="1581" w:type="dxa"/>
            <w:vAlign w:val="center"/>
          </w:tcPr>
          <w:p>
            <w:pPr>
              <w:bidi w:val="0"/>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陈涛</w:t>
            </w:r>
          </w:p>
        </w:tc>
        <w:tc>
          <w:tcPr>
            <w:tcW w:w="1951" w:type="dxa"/>
            <w:vAlign w:val="center"/>
          </w:tcPr>
          <w:p>
            <w:pPr>
              <w:bidi w:val="0"/>
              <w:jc w:val="center"/>
              <w:rPr>
                <w:rFonts w:hint="eastAsia" w:ascii="仿宋_GB2312" w:hAnsi="仿宋_GB2312" w:eastAsia="仿宋_GB2312" w:cs="仿宋_GB2312"/>
                <w:color w:val="auto"/>
                <w:sz w:val="32"/>
                <w:szCs w:val="32"/>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负责本行政区域的村庄、集镇规划建设管理工作，依法审批临时建筑物、构筑物和其他设施；街道配合做好相关工作。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（第二十九项）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负责审核批准农村村民住宅用地。</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620"/>
        <w:gridCol w:w="1295"/>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6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62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val="en-US" w:eastAsia="zh-CN"/>
              </w:rPr>
              <w:t>负责在国土空间规划中统筹安排宅基地用地规模和布局，负责农用地转用审批和规划许可等工作。</w:t>
            </w:r>
          </w:p>
        </w:tc>
        <w:tc>
          <w:tcPr>
            <w:tcW w:w="1295" w:type="dxa"/>
            <w:vAlign w:val="center"/>
          </w:tcPr>
          <w:p>
            <w:pPr>
              <w:spacing w:line="24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lang w:val="en-US" w:eastAsia="zh-CN"/>
              </w:rPr>
              <w:t>国土空间规划和用途管制科</w:t>
            </w:r>
          </w:p>
        </w:tc>
        <w:tc>
          <w:tcPr>
            <w:tcW w:w="1581" w:type="dxa"/>
            <w:vAlign w:val="center"/>
          </w:tcPr>
          <w:p>
            <w:pPr>
              <w:bidi w:val="0"/>
              <w:jc w:val="center"/>
              <w:rPr>
                <w:rFonts w:hint="eastAsia"/>
                <w:color w:val="auto"/>
                <w:lang w:eastAsia="zh-CN"/>
              </w:rPr>
            </w:pPr>
            <w:r>
              <w:rPr>
                <w:rFonts w:hint="eastAsia"/>
                <w:color w:val="auto"/>
                <w:lang w:val="en-US" w:eastAsia="zh-CN"/>
              </w:rPr>
              <w:t>陈涛</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0533-3256613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62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val="en-US" w:eastAsia="zh-CN"/>
              </w:rPr>
              <w:t>负责全县农村宅基地改革和管理工作，健全完善全县宅基地分配、使用、流转、违法用地查处等管理制度和标准，组织开展农村宅基地现状和需求情况统计调查，参与编制国土空间规划和村庄规划。贯彻落实农村宅基地管理和使用相关地方性法规及政策，指导宅基地分配、使用、流转、纠纷仲裁管理和宅基地合理布局、用地标准、违法用地查处，指导闲置宅基地和闲置农房利用等工作。</w:t>
            </w: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农村事业促进科（农村宅基地管理科）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负责农村村民住宅用地审核批准。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负责对限额以下乡村建设工程质量和安全的监督管理，以及农村居民个人自建住宅等建设工程抗震设防的管理和服务。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负责限额以上乡村建设工程质量和安全的监督检查，指导乡镇（街道）对限额以下乡村建设工程质量和安全的监督检查工作和技术指导。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eastAsia="zh-CN"/>
              </w:rPr>
            </w:pPr>
            <w:r>
              <w:rPr>
                <w:rFonts w:hint="default" w:ascii="Times New Roman" w:hAnsi="Times New Roman" w:cs="Times New Roman"/>
                <w:b w:val="0"/>
                <w:bCs w:val="0"/>
                <w:color w:val="auto"/>
                <w:sz w:val="28"/>
                <w:szCs w:val="28"/>
                <w:vertAlign w:val="baseline"/>
                <w:lang w:val="en-US" w:eastAsia="zh-CN"/>
              </w:rPr>
              <w:t>0533-</w:t>
            </w:r>
            <w:r>
              <w:rPr>
                <w:rFonts w:hint="default" w:ascii="Times New Roman" w:hAnsi="Times New Roman" w:eastAsia="仿宋_GB2312" w:cs="Times New Roman"/>
                <w:b w:val="0"/>
                <w:bCs w:val="0"/>
                <w:color w:val="auto"/>
                <w:sz w:val="28"/>
                <w:szCs w:val="28"/>
                <w:vertAlign w:val="baseline"/>
                <w:lang w:val="en-US" w:eastAsia="zh-CN"/>
              </w:rPr>
              <w:t>3241949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负责限额以下工程质量和安全的监督管理及服务工作，发现问题及时告知建设单位或者个人，提出整改要求，责令其停止建设，限期改正。配合限额以上乡村建设工程质量和安全的监督检查，发现问题及时上报。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桑申虎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负责乡道、村道建设规划的编制、养护、绿化及相关工作。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协</w:t>
            </w:r>
            <w:r>
              <w:rPr>
                <w:rFonts w:hint="eastAsia" w:ascii="仿宋_GB2312" w:hAnsi="仿宋_GB2312" w:eastAsia="仿宋_GB2312" w:cs="仿宋_GB2312"/>
                <w:color w:val="auto"/>
                <w:sz w:val="21"/>
                <w:szCs w:val="21"/>
                <w:vertAlign w:val="baseline"/>
                <w:lang w:eastAsia="zh-CN"/>
              </w:rPr>
              <w:t>助乡镇人民政府编制乡道、村道建设规划，报县级人民政府批准。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县交通建设发展中心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规划建设科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0"/>
                <w:szCs w:val="30"/>
                <w:lang w:eastAsia="zh-CN"/>
              </w:rPr>
            </w:pPr>
            <w:r>
              <w:rPr>
                <w:rFonts w:hint="eastAsia" w:ascii="仿宋_GB2312" w:hAnsi="仿宋_GB2312" w:eastAsia="仿宋_GB2312" w:cs="仿宋_GB2312"/>
                <w:b w:val="0"/>
                <w:bCs w:val="0"/>
                <w:color w:val="auto"/>
                <w:sz w:val="30"/>
                <w:szCs w:val="30"/>
                <w:lang w:eastAsia="zh-CN"/>
              </w:rPr>
              <w:t>祁学军</w:t>
            </w:r>
          </w:p>
          <w:p>
            <w:pPr>
              <w:pStyle w:val="4"/>
              <w:jc w:val="center"/>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周仕彬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2343130</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2343810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负责乡道、村道建设规划的编制，做好乡道、村道养护及公路绿化等相关工作。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桑申虎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负责城镇容貌、环境卫生管理及农村人居环境整治工作。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指导和监督乡镇（街道）开展城镇容貌和环境卫生管理工作，对违规违法行为予以查处。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0533-2920516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负责牵头组织全县农村人居环境改善工作，负责农业废弃物资源化利用和畜禽粪污治理及资源转化利用工作。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农村事业促进科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负责改厕及后续管护工作、农村“巷巷亮”工作，以及其他农村人居环境改善相关工作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负责指导农村生活污水治理工作。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水与土壤环境科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陈东旭</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0533-3257229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负责乡道、村道建设规划的编制，做好乡道、村道养护及公路绿化等相关工作。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负责住房租赁网格化管理。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会同有关部门负责住房租赁市场管理和相关协调工作，建立多部门联合监管机制。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住房保障科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王永强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0533-3248458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负责辖区内的住房租赁管理和服务工作，实行住房租赁网格化管理，建立纠纷调处机制，及时化解租赁矛盾纠纷。</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桑申虎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负责水土流失防治工作。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主管水土保持工作。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负责做好水土保持规划与国民经济和社会发展规划协调衔接，做好水土保持重大建设项目上级有关政策、资金的争取。</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产业发展科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李鹏飞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运行监测协调科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张福亮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加强水土保持项目的资金投入，做好资金管理和拨付工作。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shd w:val="clear" w:color="auto" w:fill="auto"/>
                <w:vertAlign w:val="baseline"/>
                <w:lang w:val="en-US" w:eastAsia="zh-CN"/>
              </w:rPr>
            </w:pPr>
            <w:r>
              <w:rPr>
                <w:rFonts w:hint="eastAsia" w:ascii="仿宋_GB2312" w:hAnsi="仿宋_GB2312" w:cs="仿宋_GB2312"/>
                <w:color w:val="auto"/>
                <w:sz w:val="30"/>
                <w:szCs w:val="30"/>
                <w:highlight w:val="none"/>
                <w:shd w:val="clear" w:color="auto" w:fill="auto"/>
                <w:vertAlign w:val="baseline"/>
                <w:lang w:val="en-US" w:eastAsia="zh-CN"/>
              </w:rPr>
              <w:t>生态修复科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shd w:val="clear" w:color="auto" w:fill="auto"/>
                <w:vertAlign w:val="baseline"/>
                <w:lang w:val="en-US" w:eastAsia="zh-CN"/>
              </w:rPr>
            </w:pPr>
            <w:r>
              <w:rPr>
                <w:rFonts w:hint="eastAsia" w:ascii="仿宋_GB2312" w:hAnsi="仿宋_GB2312" w:cs="仿宋_GB2312"/>
                <w:color w:val="auto"/>
                <w:sz w:val="32"/>
                <w:szCs w:val="32"/>
                <w:highlight w:val="none"/>
                <w:shd w:val="clear" w:color="auto" w:fill="auto"/>
                <w:vertAlign w:val="baseline"/>
                <w:lang w:val="en-US" w:eastAsia="zh-CN"/>
              </w:rPr>
              <w:t>郑作臻</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黑体" w:cs="Times New Roman"/>
                <w:color w:val="auto"/>
                <w:sz w:val="28"/>
                <w:szCs w:val="28"/>
                <w:shd w:val="clear" w:color="auto" w:fill="auto"/>
                <w:vertAlign w:val="baseline"/>
                <w:lang w:val="en-US" w:eastAsia="zh-CN"/>
              </w:rPr>
            </w:pPr>
            <w:r>
              <w:rPr>
                <w:rFonts w:hint="default" w:ascii="Times New Roman" w:hAnsi="Times New Roman" w:eastAsia="黑体" w:cs="Times New Roman"/>
                <w:color w:val="auto"/>
                <w:sz w:val="28"/>
                <w:szCs w:val="28"/>
                <w:highlight w:val="none"/>
                <w:shd w:val="clear" w:color="auto" w:fill="auto"/>
                <w:vertAlign w:val="baseline"/>
                <w:lang w:val="en-US" w:eastAsia="zh-CN"/>
              </w:rPr>
              <w:t>0533-3258976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做好城区雨污分流改造工作，改善水环境。</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黑体" w:cs="Times New Roman"/>
                <w:color w:val="auto"/>
                <w:sz w:val="28"/>
                <w:szCs w:val="28"/>
                <w:vertAlign w:val="baseline"/>
                <w:lang w:val="en-US" w:eastAsia="zh-CN"/>
              </w:rPr>
            </w:pPr>
            <w:r>
              <w:rPr>
                <w:rFonts w:hint="default" w:ascii="Times New Roman" w:hAnsi="Times New Roman" w:eastAsia="黑体" w:cs="Times New Roman"/>
                <w:color w:val="auto"/>
                <w:sz w:val="28"/>
                <w:szCs w:val="28"/>
                <w:vertAlign w:val="baseline"/>
                <w:lang w:val="en-US" w:eastAsia="zh-CN"/>
              </w:rPr>
              <w:t>0533-3225367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加强在建项目水土保持方案实施监管，做好县道路域环境整治工作。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配合水利部门做好景区景点等水土保持工作</w:t>
            </w:r>
          </w:p>
        </w:tc>
        <w:tc>
          <w:tcPr>
            <w:tcW w:w="1721" w:type="dxa"/>
            <w:vAlign w:val="center"/>
          </w:tcPr>
          <w:p>
            <w:pPr>
              <w:bidi w:val="0"/>
              <w:jc w:val="center"/>
              <w:rPr>
                <w:rFonts w:hint="eastAsia"/>
                <w:color w:val="auto"/>
                <w:lang w:val="en-US" w:eastAsia="zh-CN"/>
              </w:rPr>
            </w:pPr>
            <w:r>
              <w:rPr>
                <w:rFonts w:hint="eastAsia"/>
                <w:color w:val="auto"/>
                <w:sz w:val="24"/>
                <w:szCs w:val="24"/>
                <w:lang w:val="en-US" w:eastAsia="zh-CN"/>
              </w:rPr>
              <w:t>县文化和旅游公共服务中心</w:t>
            </w:r>
          </w:p>
        </w:tc>
        <w:tc>
          <w:tcPr>
            <w:tcW w:w="1581" w:type="dxa"/>
            <w:vAlign w:val="center"/>
          </w:tcPr>
          <w:p>
            <w:pPr>
              <w:bidi w:val="0"/>
              <w:jc w:val="center"/>
              <w:rPr>
                <w:rFonts w:hint="eastAsia"/>
                <w:color w:val="auto"/>
                <w:lang w:val="en-US" w:eastAsia="zh-CN"/>
              </w:rPr>
            </w:pPr>
            <w:r>
              <w:rPr>
                <w:rFonts w:hint="eastAsia"/>
                <w:color w:val="auto"/>
                <w:lang w:val="en-US" w:eastAsia="zh-CN"/>
              </w:rPr>
              <w:t>高源泽</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0533-3260207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负责组织实施水土流失防治工作。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负责本行政区域内农村公共供水工作的组织、协调和指导，配合做好农村饮水安全工程的组织协调和监管，协助做好供水设施维护。</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负责抓好农村饮水工程规划、项目实施方案等前期工作和组织实施，指导、监管农村饮水工程建设和运行管理等工作。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0533-3225291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负责本行政区域内农村公共供水工作的组织、协调和指导；配合做好农村饮水安全工程的组织协调和监管，协助供水管理单位做好供水设施维护等。</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（第三十六项）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配合做好低收入群体等重点对象的住房安全保障工作。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建立健全农村危房改造工作监管机制，审核批准乡镇（街道）提交的危房改造申请。</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olor w:val="auto"/>
                <w:sz w:val="21"/>
                <w:szCs w:val="21"/>
              </w:rPr>
              <w:t>积极筹措资金，做好农村危房改造补贴发放工作。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王峰</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2950507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核实农村低保户、农村分散供养特困人员、农村低保边缘家庭对象身份。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白萍萍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县农业农村局（县乡村振兴局）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按照职责分工做好相关工作。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县扶贫办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张欣彦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3247336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负责危房入户审核、信息核查等相关工作，做好危房改造的组织实施和工程质量安全管理，指导村级做好评议、公示工作。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桑申虎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配合做好对商铺和流动摊点占道经营行为的监督管理。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负责对商铺和流动摊点无证无照经营、城市规划区内对商铺和流动摊点占道经营、户外公共场所食品销售和餐饮摊点无证经营等行为进行查处。</w:t>
            </w: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信用监督管理科</w:t>
            </w:r>
          </w:p>
          <w:p>
            <w:pPr>
              <w:jc w:val="center"/>
              <w:rPr>
                <w:rFonts w:ascii="仿宋_GB2312" w:hAnsi="仿宋_GB2312"/>
                <w:color w:val="auto"/>
                <w:sz w:val="24"/>
              </w:rPr>
            </w:pPr>
            <w:r>
              <w:rPr>
                <w:rFonts w:hint="eastAsia" w:ascii="仿宋_GB2312" w:hAnsi="仿宋_GB2312"/>
                <w:color w:val="auto"/>
                <w:sz w:val="24"/>
              </w:rPr>
              <w:t>食品生产流通监管科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jc w:val="center"/>
              <w:rPr>
                <w:rFonts w:ascii="仿宋_GB2312" w:hAnsi="仿宋_GB2312"/>
                <w:color w:val="auto"/>
                <w:sz w:val="28"/>
              </w:rPr>
            </w:pPr>
            <w:r>
              <w:rPr>
                <w:rFonts w:hint="eastAsia" w:ascii="仿宋_GB2312" w:hAnsi="仿宋_GB2312"/>
                <w:color w:val="auto"/>
                <w:sz w:val="28"/>
              </w:rPr>
              <w:t>张光明</w:t>
            </w:r>
          </w:p>
          <w:p>
            <w:pPr>
              <w:jc w:val="center"/>
              <w:rPr>
                <w:rFonts w:ascii="仿宋_GB2312" w:hAnsi="仿宋_GB2312"/>
                <w:color w:val="auto"/>
                <w:sz w:val="28"/>
              </w:rPr>
            </w:pPr>
            <w:r>
              <w:rPr>
                <w:rFonts w:hint="eastAsia" w:ascii="仿宋_GB2312" w:hAnsi="仿宋_GB2312"/>
                <w:color w:val="auto"/>
                <w:sz w:val="28"/>
              </w:rPr>
              <w:t>王国华</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28"/>
                <w:szCs w:val="32"/>
              </w:rPr>
              <w:t>宋速刚</w:t>
            </w:r>
          </w:p>
        </w:tc>
        <w:tc>
          <w:tcPr>
            <w:tcW w:w="1951" w:type="dxa"/>
            <w:vAlign w:val="center"/>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2329708</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2343911</w:t>
            </w:r>
          </w:p>
          <w:p>
            <w:pPr>
              <w:pStyle w:val="2"/>
              <w:outlineLvl w:val="0"/>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负责对商铺和流动摊点无证无照经营、城市规划区内对商铺和流动摊点占道经营、户外公共场所食品销售和餐饮摊点无证经营等行为进行查处。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对商铺和流动摊点经营情况进行日常巡查，发现违规违法经营行为及时制止和上报。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（第三十八项）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配合做好征地拆迁、补偿、安置工作。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负责组织实施房屋征收与补偿工作。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三改三建办公室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王武三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3260031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开展拟征收土地现状调查和社会稳定风险评估，拟征收土地听取所在乡镇（街道）、村（社区）意见建议。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3247700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组织调查摸底、入户和做群众工作；配合做好房屋征收和补偿等相关工作。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val="en-US" w:eastAsia="zh-CN"/>
              </w:rPr>
              <w:t>规划建设监督管理办公室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（第三十九项）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配合做好环境监管网格化体系建设，做好污染源普查工作，加强环境保护隐患排查和治理。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050"/>
        <w:gridCol w:w="1530"/>
        <w:gridCol w:w="2100"/>
        <w:gridCol w:w="145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942"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580" w:type="dxa"/>
            <w:gridSpan w:val="2"/>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942"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10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负责督导各乡镇（街道）完善环境监管体系建设。</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配合做好环境监管网格化体系建设</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网格化办公室</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张海新</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94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做好污染源普查工作</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总量科</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李金红</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加强环境保护隐患排查和治理</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沂源县生态环境保护综合执法大队</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6"/>
        <w:gridCol w:w="1722"/>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8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3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广泛动员和组织社会力量积极参与并做好污染源普查工作，加强环境污染隐患排查，发现问题及时向生态环境等有关部门报告。</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徐加云</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配合做好河道、水库、饮用水源地、大气、噪声、危废固废、土壤、畜禽养殖等污染防治的监督管理，对本行政区域的环境质量负责。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80"/>
        <w:gridCol w:w="1770"/>
        <w:gridCol w:w="1755"/>
        <w:gridCol w:w="1320"/>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650" w:type="dxa"/>
            <w:gridSpan w:val="2"/>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牵头负责生态环境保护、污染防治工作。</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配合做好河道、水库、饮用水源地、土壤等污染防治的监督管理，对本行政区域的环境质量负责。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水与土壤环境科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陈东旭</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配合做好河道、大气、噪声等污染防治的监督管理，对本行政区域的环境质量负责。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大气环境科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郑继美</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配合做好河道、危废固废等污染防治的监督管理，对本行政区域的环境质量负责。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配合做好河道、水库、饮用水源地、大气、噪声、危废固废、土壤、畜禽养殖等污染防治的监督管理；对本行政区域的环境质量负责，及时采取措施防治污染，加强环境保护的宣传教育。</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eastAsia="zh-CN"/>
              </w:rPr>
              <w:t>徐加云</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配合做好环保设施运行监督管理。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负责对环保设施运行情况进行监督检查，依法查处违规违法行为。负责对环保设施运行情况进行监督检查，依法查处违规违法行为。</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对各类环境基础设施开展日常巡查并做好记录，对发现的环保设施运行管理问题及时解决，按时上报。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徐加云</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配合做好古树名木保护工作。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按照职责权限，负责古树名木的保护管理工作，对古树名木资源进行普查，核实认定，登记造册，统一编号，建立古树名木图文档案和电子信息数据库。</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生态修复科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郑作臻</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highlight w:val="none"/>
                <w:vertAlign w:val="baseline"/>
                <w:lang w:val="en-US" w:eastAsia="zh-CN"/>
              </w:rPr>
              <w:t>0533-</w:t>
            </w:r>
            <w:r>
              <w:rPr>
                <w:rFonts w:hint="default" w:ascii="Times New Roman" w:hAnsi="Times New Roman" w:cs="Times New Roman"/>
                <w:color w:val="auto"/>
                <w:sz w:val="28"/>
                <w:szCs w:val="28"/>
                <w:highlight w:val="none"/>
                <w:vertAlign w:val="baseline"/>
                <w:lang w:val="en-US" w:eastAsia="zh-CN"/>
              </w:rPr>
              <w:t>3258976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按照职责权限，负责古树名木的保护管理工作，对古树名木资源进行普查，核实认定，登记造册，统一编号，建立古树名木图文档案和电子信息数据库。</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vertAlign w:val="baseline"/>
                <w:lang w:val="en-US" w:eastAsia="zh-CN"/>
              </w:rPr>
              <w:t>县城市管理服务中心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高峰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2920426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401"/>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2147"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配合做好古树名木保护工作。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规划建设监督管理办公室</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唐加生</w:t>
            </w:r>
          </w:p>
        </w:tc>
        <w:tc>
          <w:tcPr>
            <w:tcW w:w="2147"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配合做好非物质文化遗产及风景名胜区保护、利用、管理工作。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牵头负责非物质文化遗产的保护、保存工作。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县非遗保护中心</w:t>
            </w:r>
          </w:p>
        </w:tc>
        <w:tc>
          <w:tcPr>
            <w:tcW w:w="1581" w:type="dxa"/>
            <w:vAlign w:val="center"/>
          </w:tcPr>
          <w:p>
            <w:pPr>
              <w:pStyle w:val="2"/>
              <w:spacing w:line="360" w:lineRule="auto"/>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lang w:val="en-US" w:eastAsia="zh-CN"/>
              </w:rPr>
              <w:t>齐元林</w:t>
            </w:r>
          </w:p>
        </w:tc>
        <w:tc>
          <w:tcPr>
            <w:tcW w:w="1951" w:type="dxa"/>
            <w:vAlign w:val="center"/>
          </w:tcPr>
          <w:p>
            <w:pPr>
              <w:spacing w:line="360" w:lineRule="auto"/>
              <w:jc w:val="center"/>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3242131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配合做好非物质文化遗产保护管理工作；协助做好风景名胜区保护、利用、管理工作。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配合做好历史文化名城、名镇、名村的保护和监督管理。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县住房城乡建设局会同县文化旅游局负责历史文化名城、名镇、名村的保护和监督管理具体工作。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县住房城乡建设局会同县文化旅游局负责历史文化名城、名镇、名村的保护和监督管理具体工作。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县文物事业综合服务中心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郑德平</w:t>
            </w:r>
          </w:p>
        </w:tc>
        <w:tc>
          <w:tcPr>
            <w:tcW w:w="1951" w:type="dxa"/>
            <w:vAlign w:val="center"/>
          </w:tcPr>
          <w:p>
            <w:pPr>
              <w:pStyle w:val="2"/>
              <w:jc w:val="center"/>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3242454</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协助做好历史文化名城、名镇、名村的保护和监督管理工作。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负责做好转变经济发展职能相关工作。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取消对乡镇的“双招双引”考核。</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考核科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王松涛</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3227003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县委编办</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加强对乡镇（街道）经济职能转变的指导，加强赋权增能减负。</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机构编制科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胡志梅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0533-3227084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县投资促进中心</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协助做好取消街道招商引资工作任务。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统计管理科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 xml:space="preserve">0533-3238180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val="en-US" w:eastAsia="zh-CN"/>
              </w:rPr>
              <w:t>国家税务总局沂源县税务局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协助做好取消街道协税护税工作任务。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征收管理股</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0533-3255581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乡镇经济工作重心转到做好发展规划、推进产业升级、营造良好营商和人居环境上来，促进错位发展、城乡结构调整和农民持续增收；街道工作重心转到公共服务、社会管理上来。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经济发展办公室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王冬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pStyle w:val="2"/>
        <w:bidi w:val="0"/>
        <w:jc w:val="center"/>
        <w:rPr>
          <w:rFonts w:hint="eastAsia"/>
          <w:color w:val="auto"/>
          <w:lang w:val="en-US" w:eastAsia="zh-CN"/>
        </w:rPr>
      </w:pPr>
      <w:r>
        <w:rPr>
          <w:rFonts w:hint="eastAsia"/>
          <w:color w:val="auto"/>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负责做好优化营商环境相关工作。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制定实施优化营商环境政策措施，建立健全优化营商环境工作协调机制。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1"/>
                <w:szCs w:val="21"/>
                <w:vertAlign w:val="baseline"/>
                <w:lang w:val="en-US" w:eastAsia="zh-CN"/>
              </w:rPr>
              <w:t>优化营商环境工作专班</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马全国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3256826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依托市级政务服务平台，统筹推进行政审批和政务服务体系信息化、综合审批平台和“互联网+”的建设和管理。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业务指导科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3257231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落实上级关于优化营商环境的各项举措，协助相关部门处理企业用工、用能、资金等工作，设立便民服务中心，实行政务服务事项综合受理、集中办理，负责在权限范围内做好政务服务事项咨询、初审、办理及相关帮办代办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经济发展办公室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负责巩固拓展脱贫攻坚成果同乡村振兴有效衔接并做好组织实施。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县农业农村局（县乡村振兴局）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负责巩固拓展脱贫攻坚成果同乡村振兴有效衔接并做好组织实施。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 县扶贫办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张欣彦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3247336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负责巩固拓展脱贫攻坚成果同乡村振兴有效衔接并做好组织实施。</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经济发展办公室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负责落实农村集体产权制度改革。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负责牵头组织开展农村集体产权制度改革，制定具体工作方案，并做好指导、监督工作。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负责落实农村集体产权制度改革，指导和监督做好农村集体产权制度改革。</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（第四十九项）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负责组织和指导村务公开工作。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负责村务公开工作的组织协调和监督。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基层政权建设和社区治理科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负责村务公开工作中财务公开的指导监督工作。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负责指导镇（街道）做好农村基层普法、依法治理等职责范围内的村务公开工作。</w:t>
            </w:r>
          </w:p>
        </w:tc>
        <w:tc>
          <w:tcPr>
            <w:tcW w:w="1721" w:type="dxa"/>
            <w:vAlign w:val="center"/>
          </w:tcPr>
          <w:p>
            <w:pPr>
              <w:bidi w:val="0"/>
              <w:jc w:val="center"/>
              <w:rPr>
                <w:rFonts w:hint="eastAsia"/>
                <w:color w:val="auto"/>
                <w:lang w:val="en-US" w:eastAsia="zh-CN"/>
              </w:rPr>
            </w:pPr>
            <w:r>
              <w:rPr>
                <w:rFonts w:hint="eastAsia"/>
                <w:color w:val="auto"/>
                <w:lang w:val="en-US" w:eastAsia="zh-CN"/>
              </w:rPr>
              <w:t>普法与依法治理科</w:t>
            </w:r>
          </w:p>
        </w:tc>
        <w:tc>
          <w:tcPr>
            <w:tcW w:w="1581" w:type="dxa"/>
            <w:vAlign w:val="center"/>
          </w:tcPr>
          <w:p>
            <w:pPr>
              <w:bidi w:val="0"/>
              <w:jc w:val="center"/>
              <w:rPr>
                <w:rFonts w:hint="eastAsia"/>
                <w:color w:val="auto"/>
                <w:lang w:val="en-US" w:eastAsia="zh-CN"/>
              </w:rPr>
            </w:pPr>
            <w:r>
              <w:rPr>
                <w:rFonts w:hint="eastAsia"/>
                <w:color w:val="auto"/>
                <w:lang w:val="en-US" w:eastAsia="zh-CN"/>
              </w:rPr>
              <w:t>王健</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0533-3258286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负责指导镇（街道）自然资源服务所协助村集体经济组织做好土地征收（征用）职责范围内的村务公开工作。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负责指导镇（街道）做好农村危房改造等职责范围内的村务公开工作。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负责指导镇（街道）做好实施农村卫生政策和农村公共卫生服务项目等职责范围内的村务公开工作。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基妇科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李志萌</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highlight w:val="none"/>
                <w:lang w:val="en-US" w:eastAsia="zh-CN"/>
              </w:rPr>
              <w:t>3223155</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highlight w:val="none"/>
                <w:lang w:val="en-US" w:eastAsia="zh-CN"/>
              </w:rPr>
              <w:t>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负责指导镇（街道）做好生态环境职责范围内的村务公开工作</w:t>
            </w:r>
            <w:r>
              <w:rPr>
                <w:rFonts w:hint="eastAsia" w:ascii="仿宋_GB2312" w:hAnsi="仿宋_GB2312" w:eastAsia="仿宋_GB2312" w:cs="仿宋_GB2312"/>
                <w:color w:val="auto"/>
                <w:sz w:val="32"/>
                <w:szCs w:val="32"/>
              </w:rPr>
              <w:t>。</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耿军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0533-3242775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具体负责本行政区域内村务公开工作的组织和指导。</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负责乡村集体所有制企业设立审核和监督管理。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负责乡村集体所有制企业设立批准，办理登记并核发证照。</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商事登记科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公旭升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0533-3618100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负责乡村集体所有制企业设立初审，并做好日常指导、管理、监督、协调和服务工作。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负责农村集体资产管理工作的指导和监督，以及农村集体经济的审计等工作。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负责农村集体资产管理工作的统一指导和监督。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企业管理科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侯兴</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0533-3225291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依法指导监督农村集体资产管理工作严格落实“四议两公开”民主决策机制，规范进行村务公开。</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基层政权建设和社区治理科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校产科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姚博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eastAsia" w:cs="Times New Roman"/>
                <w:color w:val="auto"/>
                <w:sz w:val="28"/>
                <w:szCs w:val="28"/>
                <w:vertAlign w:val="baseline"/>
                <w:lang w:val="en-US" w:eastAsia="zh-CN"/>
              </w:rPr>
              <w:t>0533-3228248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县科技局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组织实施农村与农业的科技计划、试点工作及项目应用示范，推进农村科技服务体系建设。</w:t>
            </w:r>
          </w:p>
        </w:tc>
        <w:tc>
          <w:tcPr>
            <w:tcW w:w="1721" w:type="dxa"/>
            <w:vAlign w:val="center"/>
          </w:tcPr>
          <w:p>
            <w:pPr>
              <w:bidi w:val="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规划与资源配置科</w:t>
            </w:r>
          </w:p>
        </w:tc>
        <w:tc>
          <w:tcPr>
            <w:tcW w:w="1581" w:type="dxa"/>
            <w:vAlign w:val="center"/>
          </w:tcPr>
          <w:p>
            <w:pPr>
              <w:bidi w:val="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郑婕</w:t>
            </w:r>
          </w:p>
        </w:tc>
        <w:tc>
          <w:tcPr>
            <w:tcW w:w="1951" w:type="dxa"/>
            <w:vAlign w:val="center"/>
          </w:tcPr>
          <w:p>
            <w:pPr>
              <w:bidi w:val="0"/>
              <w:jc w:val="center"/>
              <w:rPr>
                <w:rFonts w:hint="default" w:ascii="Times New Roman" w:hAnsi="Times New Roman" w:eastAsia="仿宋_GB2312" w:cs="Times New Roman"/>
                <w:color w:val="auto"/>
                <w:sz w:val="28"/>
                <w:szCs w:val="28"/>
                <w:lang w:val="en-US" w:eastAsia="zh-CN"/>
              </w:rPr>
            </w:pPr>
            <w:r>
              <w:rPr>
                <w:rFonts w:hint="eastAsia"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3258755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21"/>
                <w:szCs w:val="21"/>
                <w:vertAlign w:val="baseline"/>
                <w:lang w:val="en-US" w:eastAsia="zh-CN"/>
              </w:rPr>
              <w:t>负责做好配发到村（社区）的文化设备、扶持建设的文化设施等指导和监督工作</w:t>
            </w:r>
            <w:r>
              <w:rPr>
                <w:rFonts w:hint="eastAsia" w:ascii="仿宋_GB2312" w:hAnsi="仿宋_GB2312" w:cs="仿宋_GB2312"/>
                <w:color w:val="auto"/>
                <w:sz w:val="21"/>
                <w:szCs w:val="21"/>
                <w:vertAlign w:val="baseline"/>
                <w:lang w:val="en-US" w:eastAsia="zh-CN"/>
              </w:rPr>
              <w:t>。</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w:t>
            </w:r>
            <w:r>
              <w:rPr>
                <w:rFonts w:hint="eastAsia" w:ascii="仿宋_GB2312" w:hAnsi="仿宋_GB2312" w:eastAsia="仿宋_GB2312" w:cs="仿宋_GB2312"/>
                <w:color w:val="auto"/>
                <w:sz w:val="32"/>
                <w:szCs w:val="32"/>
                <w:vertAlign w:val="baseline"/>
                <w:lang w:val="en-US" w:eastAsia="zh-CN"/>
              </w:rPr>
              <w:t>文化</w:t>
            </w:r>
            <w:r>
              <w:rPr>
                <w:rFonts w:hint="eastAsia" w:ascii="仿宋_GB2312" w:hAnsi="仿宋_GB2312" w:eastAsia="仿宋_GB2312" w:cs="仿宋_GB2312"/>
                <w:color w:val="auto"/>
                <w:sz w:val="32"/>
                <w:szCs w:val="32"/>
                <w:vertAlign w:val="baseline"/>
                <w:lang w:val="en-US" w:eastAsia="zh-CN"/>
              </w:rPr>
              <w:t>服务科</w:t>
            </w:r>
          </w:p>
        </w:tc>
        <w:tc>
          <w:tcPr>
            <w:tcW w:w="1581" w:type="dxa"/>
            <w:vAlign w:val="center"/>
          </w:tcPr>
          <w:p>
            <w:pPr>
              <w:pStyle w:val="2"/>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lang w:val="en-US" w:eastAsia="zh-CN"/>
              </w:rPr>
              <w:t>张文彬</w:t>
            </w:r>
          </w:p>
        </w:tc>
        <w:tc>
          <w:tcPr>
            <w:tcW w:w="1951" w:type="dxa"/>
            <w:vAlign w:val="center"/>
          </w:tcPr>
          <w:p>
            <w:pPr>
              <w:pStyle w:val="2"/>
              <w:jc w:val="center"/>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3256106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加强对农村审计工作的业务指导。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b w:val="0"/>
                <w:bCs w:val="0"/>
                <w:color w:val="auto"/>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b w:val="0"/>
                <w:bCs w:val="0"/>
                <w:color w:val="auto"/>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b w:val="0"/>
                <w:bCs w:val="0"/>
                <w:color w:val="auto"/>
                <w:sz w:val="28"/>
                <w:szCs w:val="28"/>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负责农村集体资产管理工作的统一指导和监督，对农村集体资产所有权进行备案管理，审计农村集体经济。</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负责农村集体经济承包合同的管理。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负责制定承包合同的管理制度；检查监督承包合同的履行；审查合同的变更和解除。</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负责指导承包合同的签订、鉴证、审核、调解以及承包合同的档案管理。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负责对农业资金分配、使用过程的监督管理。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牵头负责监督管理农业资金分配、使用。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加强对用于农业的财政和信贷等资金的审计监督。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负责对农业资金分配、使用，对村级使用农业资金情况进行监督管理。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李冬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负责农村土地承包经营及承包经营合同管理。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负责指导、监督农村土地承包经营及承包经营合同管理工作。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指导、监督农村土地承包经营及承包经营合同管理工作，对农村土地承包经营权证核发、变更等进行初审，做好农村土地承包经营权流转鉴证工作；开展承包经营权纠纷调解。</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负责指导、扶持和服务农民专业合作社的建设和发展。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对农民专业合作社的建设和发展给予指导、扶持和服务。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支持农民专业合作社的发展，为农民专业合作社的发展提供指导和服务。</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负责处理土地、林地所有权和使用权争议。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负责指导、监督土地、林地所有权和使用权争议案件的处理工作，并由人民政府依据职权范围对争议做出裁决。</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不动产登记服务中心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代文学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eastAsia" w:cs="Times New Roman"/>
                <w:color w:val="auto"/>
                <w:sz w:val="28"/>
                <w:szCs w:val="28"/>
                <w:highlight w:val="none"/>
                <w:vertAlign w:val="baseline"/>
                <w:lang w:val="en-US" w:eastAsia="zh-CN"/>
              </w:rPr>
              <w:t>0533-</w:t>
            </w:r>
            <w:r>
              <w:rPr>
                <w:rFonts w:hint="default" w:ascii="Times New Roman" w:hAnsi="Times New Roman" w:cs="Times New Roman"/>
                <w:color w:val="auto"/>
                <w:sz w:val="28"/>
                <w:szCs w:val="28"/>
                <w:highlight w:val="none"/>
                <w:vertAlign w:val="baseline"/>
                <w:lang w:val="en-US" w:eastAsia="zh-CN"/>
              </w:rPr>
              <w:t>3259568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受理和处理职权范围内的土地、林地所有权和使用权属争议案件。</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负责永久基本农田保护管理。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按照职责分工，负责永久基本农田保护管理工作。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highlight w:val="none"/>
                <w:vertAlign w:val="baseline"/>
                <w:lang w:val="en-US" w:eastAsia="zh-CN"/>
              </w:rPr>
              <w:t>0533-3247700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按照职责分工，负责永久基本农田保护管理工作。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将永久基本农田的位置、范围向社会公告，并设立保护标志。对非法占用、破坏耕地问题进行全面排查，发现违法违规行为及时劝告制止并上报，协助做好执法相关工作。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负责农民负担和筹资筹劳的监督管理。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负责农民负担和筹资筹劳的监督管理工作，检查有关农民负担执行情况。</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负责农民负担和筹资筹劳的监督管理工作，对村上报的筹资筹劳方案进行初审；责令改正强迫农民以资代劳的行为，并退还违法收取的资金。</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（第五十九项）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负责农村可再生能源开发利用工作。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负责农村可再生能源的开发利用推广工作，做好农村能源开发安全监督管理工作。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能源管理科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陈洪富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w:t>
            </w:r>
            <w:r>
              <w:rPr>
                <w:rFonts w:hint="default" w:ascii="仿宋_GB2312" w:hAnsi="仿宋_GB2312" w:cs="仿宋_GB2312"/>
                <w:color w:val="auto"/>
                <w:sz w:val="32"/>
                <w:szCs w:val="32"/>
                <w:vertAlign w:val="baseline"/>
                <w:lang w:val="en-US" w:eastAsia="zh-CN"/>
              </w:rPr>
              <w:t>20126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运行监测协调科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张福亮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加强对农业资源及生态保护的资金投入，做好资金管理和拨付工作。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县科技局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组织实施农村可再生能源科技研究和开发项目。</w:t>
            </w:r>
          </w:p>
        </w:tc>
        <w:tc>
          <w:tcPr>
            <w:tcW w:w="172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规划与资源配置科</w:t>
            </w:r>
          </w:p>
        </w:tc>
        <w:tc>
          <w:tcPr>
            <w:tcW w:w="158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郑婕</w:t>
            </w:r>
          </w:p>
        </w:tc>
        <w:tc>
          <w:tcPr>
            <w:tcW w:w="1951" w:type="dxa"/>
            <w:vAlign w:val="center"/>
          </w:tcPr>
          <w:p>
            <w:pPr>
              <w:bidi w:val="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3258755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spacing w:line="240" w:lineRule="exact"/>
              <w:rPr>
                <w:rFonts w:hint="eastAsia" w:ascii="仿宋_GB2312" w:hAnsi="仿宋_GB2312" w:cs="仿宋_GB2312"/>
                <w:color w:val="auto"/>
                <w:sz w:val="21"/>
                <w:szCs w:val="21"/>
                <w:vertAlign w:val="baseline"/>
                <w:lang w:eastAsia="zh-CN"/>
              </w:rPr>
            </w:pPr>
            <w:r>
              <w:rPr>
                <w:rFonts w:hint="eastAsia" w:ascii="Helvetica" w:hAnsi="Helvetica" w:cs="Helvetica"/>
                <w:color w:val="auto"/>
                <w:sz w:val="21"/>
                <w:szCs w:val="21"/>
                <w:shd w:val="clear" w:color="auto" w:fill="FFFFFF"/>
              </w:rPr>
              <w:t>对违反</w:t>
            </w:r>
            <w:r>
              <w:rPr>
                <w:rFonts w:ascii="Helvetica" w:hAnsi="Helvetica" w:cs="Helvetica"/>
                <w:color w:val="auto"/>
                <w:sz w:val="21"/>
                <w:szCs w:val="21"/>
                <w:shd w:val="clear" w:color="auto" w:fill="FFFFFF"/>
              </w:rPr>
              <w:t>《山东省农村可再生能源条例》</w:t>
            </w:r>
            <w:r>
              <w:rPr>
                <w:rFonts w:hint="eastAsia" w:ascii="Helvetica" w:hAnsi="Helvetica" w:cs="Helvetica"/>
                <w:color w:val="auto"/>
                <w:sz w:val="21"/>
                <w:szCs w:val="21"/>
                <w:shd w:val="clear" w:color="auto" w:fill="FFFFFF"/>
              </w:rPr>
              <w:t>规定，</w:t>
            </w:r>
            <w:r>
              <w:rPr>
                <w:rFonts w:ascii="Helvetica" w:hAnsi="Helvetica" w:cs="Helvetica"/>
                <w:color w:val="auto"/>
                <w:sz w:val="21"/>
                <w:szCs w:val="21"/>
                <w:shd w:val="clear" w:color="auto" w:fill="FFFFFF"/>
              </w:rPr>
              <w:t>生产、销售国家明令淘汰或者质量不合格的农村可再生能源产品的</w:t>
            </w:r>
            <w:r>
              <w:rPr>
                <w:rFonts w:hint="eastAsia" w:ascii="Helvetica" w:hAnsi="Helvetica" w:cs="Helvetica"/>
                <w:color w:val="auto"/>
                <w:sz w:val="21"/>
                <w:szCs w:val="21"/>
                <w:shd w:val="clear" w:color="auto" w:fill="FFFFFF"/>
              </w:rPr>
              <w:t>行为，</w:t>
            </w:r>
            <w:r>
              <w:rPr>
                <w:rFonts w:ascii="Helvetica" w:hAnsi="Helvetica" w:cs="Helvetica"/>
                <w:color w:val="auto"/>
                <w:sz w:val="21"/>
                <w:szCs w:val="21"/>
                <w:shd w:val="clear" w:color="auto" w:fill="FFFFFF"/>
              </w:rPr>
              <w:t>依照国家有关法律、法规的规定处罚。</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李伟成</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负责农村可再生能源开发利用工作，配合做好农村能源开发安全监督管理工作。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负责指导监督农产品生产经营活动。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粮食作物、蔬菜生产环节、食用水产品养殖环节的质量安全监督管理，以及职责范围内农业化学投入品的监督管理。负责畜禽养殖、屠宰环节和生鲜乳生产、收购环节的质量安全监督管理，以及兽药、饲料、饲料添加剂等畜牧业投入品质量及使用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负责食用林产品种植环节质量安全监督管理，以及职责范围内的农药、肥料等其他农业投入品质量及使用的监督管理。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林业改革发展科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邹美丽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负责将农产品质量安全管理纳入本级经济社会发展计划。</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综合规划科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秦伟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仿宋_GB2312" w:hAnsi="仿宋_GB2312" w:cs="仿宋_GB2312"/>
                <w:color w:val="auto"/>
                <w:sz w:val="32"/>
                <w:szCs w:val="32"/>
                <w:vertAlign w:val="baseline"/>
                <w:lang w:val="en-US" w:eastAsia="zh-CN"/>
              </w:rPr>
              <w:t>3220162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加大对农产品质量安全监管工作资金投入，确保各项措施落实到位。</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加强农产品批发市场消毒和卫生防疫作业的技术指导和检查。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cs="Times New Roman"/>
                <w:color w:val="auto"/>
                <w:sz w:val="28"/>
                <w:szCs w:val="28"/>
                <w:highlight w:val="none"/>
                <w:lang w:val="en-US" w:eastAsia="zh-CN"/>
              </w:rPr>
              <w:t>0533-3252002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负责协调进出口检验检疫、海关等部门做好出口农产品质量安全监督管理。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技术改造科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农产品、水产品、林产品、畜禽产品进入批发、零售市场或生产加工企业后的质量安全监督管理。负责农资交易市场开办者及农资经营者的监督管理，依法查处农资经营者违反工商行政管理法律、法规的违法行为，或者违反广告管理法规的违法行为。区质监局负责对农业化学投入品生产企业产品质量监督管理。</w:t>
            </w:r>
          </w:p>
        </w:tc>
        <w:tc>
          <w:tcPr>
            <w:tcW w:w="1721" w:type="dxa"/>
            <w:vAlign w:val="center"/>
          </w:tcPr>
          <w:p>
            <w:pPr>
              <w:jc w:val="center"/>
              <w:rPr>
                <w:rFonts w:ascii="仿宋_GB2312" w:hAnsi="仿宋_GB2312"/>
                <w:color w:val="auto"/>
                <w:sz w:val="30"/>
                <w:szCs w:val="30"/>
              </w:rPr>
            </w:pPr>
            <w:r>
              <w:rPr>
                <w:rFonts w:hint="eastAsia" w:ascii="仿宋_GB2312" w:hAnsi="仿宋_GB2312"/>
                <w:color w:val="auto"/>
                <w:sz w:val="30"/>
                <w:szCs w:val="30"/>
              </w:rPr>
              <w:t>食品生产流通监管科</w:t>
            </w:r>
          </w:p>
          <w:p>
            <w:pPr>
              <w:pStyle w:val="2"/>
              <w:outlineLvl w:val="0"/>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olor w:val="auto"/>
                <w:kern w:val="2"/>
                <w:sz w:val="30"/>
                <w:szCs w:val="30"/>
              </w:rPr>
              <w:t>餐饮服务食品安全监管科</w:t>
            </w:r>
          </w:p>
        </w:tc>
        <w:tc>
          <w:tcPr>
            <w:tcW w:w="1581" w:type="dxa"/>
            <w:vAlign w:val="center"/>
          </w:tcPr>
          <w:p>
            <w:pPr>
              <w:spacing w:line="600" w:lineRule="exact"/>
              <w:jc w:val="center"/>
              <w:rPr>
                <w:rFonts w:ascii="仿宋_GB2312" w:hAnsi="仿宋_GB2312"/>
                <w:color w:val="auto"/>
                <w:sz w:val="30"/>
                <w:szCs w:val="30"/>
              </w:rPr>
            </w:pPr>
            <w:r>
              <w:rPr>
                <w:rFonts w:hint="eastAsia" w:ascii="仿宋_GB2312" w:hAnsi="仿宋_GB2312"/>
                <w:color w:val="auto"/>
                <w:sz w:val="30"/>
                <w:szCs w:val="30"/>
              </w:rPr>
              <w:t>王国华</w:t>
            </w:r>
          </w:p>
          <w:p>
            <w:pPr>
              <w:pStyle w:val="2"/>
              <w:jc w:val="center"/>
              <w:outlineLvl w:val="0"/>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olor w:val="auto"/>
                <w:kern w:val="2"/>
                <w:sz w:val="30"/>
                <w:szCs w:val="30"/>
              </w:rPr>
              <w:t>宋速刚</w:t>
            </w:r>
          </w:p>
        </w:tc>
        <w:tc>
          <w:tcPr>
            <w:tcW w:w="1951" w:type="dxa"/>
            <w:vAlign w:val="center"/>
          </w:tcPr>
          <w:p>
            <w:pPr>
              <w:spacing w:line="600" w:lineRule="exact"/>
              <w:jc w:val="center"/>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2343911</w:t>
            </w:r>
          </w:p>
          <w:p>
            <w:pPr>
              <w:pStyle w:val="2"/>
              <w:outlineLvl w:val="0"/>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kern w:val="2"/>
                <w:sz w:val="28"/>
                <w:szCs w:val="28"/>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负责对农产品生产区域水体、大气、土壤等环境监测，对农产品产地卫生环境和药物残留、重金属等有毒有害物质的调查、监测和评价，确保农产品产地符合安全标准要求。</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县生态环境技术服务中心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3248935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负责农产品生产经营活动的指导、监督，健全农产品质量监管公共服务机构，实行网格化监管，建立日常巡查制度，落实农产品质量安全管理责任。对发现的农产品质量安全问题及时上报。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王冬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（第六十一项）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负责病死畜禽无害化处理。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负责组织收集江河、湖泊、水库等水域发现的病死畜禽以及在野外环境发现的死亡野生动物，并做好处理和溯源工作。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督察整改办公室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陈晓波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0533-3248934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highlight w:val="none"/>
                <w:lang w:val="en-US" w:eastAsia="zh-CN"/>
              </w:rPr>
              <w:t>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0533-3289609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负责收集、处理在野外环境发现的死亡野外动物，并做好处理和溯源工作。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自然资源保护管理科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田永锋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0533-3251372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18"/>
                <w:szCs w:val="18"/>
                <w:vertAlign w:val="baseline"/>
                <w:lang w:eastAsia="zh-CN"/>
              </w:rPr>
              <w:t>组织收集在城市公共场所以及乡村发现的病死畜禽，并做好处理和溯源工作。对在江河、湖泊、水库等水域发现的病死畜禽以及在野外环境发现的死亡野生动物及时进行上报。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负责做好流浪犬、猫的控制和处置，做好农村地区饲养犬只的防疫管理工作。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指导乡镇（街道）做好流浪犬、猫及农村地区饲养犬只的防疫管理工作。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0533-3289609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组织协调居民委员会、村民委员会，做好流浪犬、猫的控制和处置；做好农村地区饲养犬只的防疫管理工作。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负责做好农业机械管理和服务。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负责本辖区内的农业机械管理工作。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负责做好农业机械管理和服务工作。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负责具体组织实施村庄改厕工作。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highlight w:val="none"/>
                <w:vertAlign w:val="baseline"/>
                <w:lang w:val="en-US"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负责制定村庄改厕实施方案、年度计划，指导和监督村庄改厕工作。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0533-3241949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负责具体组织实施村庄改厕工作。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桑申虎</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负责组织实施人口普查、经济普查、农业普查、土地调查等工作。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县统计局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负责</w:t>
            </w:r>
            <w:r>
              <w:rPr>
                <w:rFonts w:hint="eastAsia" w:ascii="仿宋_GB2312" w:hAnsi="仿宋_GB2312" w:eastAsia="仿宋_GB2312" w:cs="仿宋_GB2312"/>
                <w:color w:val="auto"/>
                <w:sz w:val="21"/>
                <w:szCs w:val="21"/>
                <w:vertAlign w:val="baseline"/>
                <w:lang w:eastAsia="zh-CN"/>
              </w:rPr>
              <w:t>根据职责分别制定人口普查、经济普查、农业普查、土地调查计划并组织实施，指导监督乡镇（街道）开展普查工作。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县普查调查中心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胡海波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调查测绘和登记利用科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张光营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0533-3223545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组织实施人口普查、经济普查、农业普查，土地调查指导监督村级开展普查工作。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负责实施乡村旅游规划，完善配套设施建设，支持和发展各类乡村旅游。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负责组织编制乡村旅游规划，协调争取相关扶持政策资金。</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县文化和旅游公共服务中心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高源泽</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仿宋_GB2312"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3260207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参与编制乡村旅游规划并贯彻实施，完善乡村旅游服务设施的建设和监管维护。</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文化旅游发展中心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配合做好设施农业用地管理。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县自然资源局</w:t>
            </w:r>
            <w:r>
              <w:rPr>
                <w:rFonts w:hint="eastAsia" w:ascii="仿宋_GB2312" w:hAnsi="仿宋_GB2312" w:eastAsia="仿宋_GB2312" w:cs="仿宋_GB2312"/>
                <w:color w:val="auto"/>
                <w:sz w:val="21"/>
                <w:szCs w:val="21"/>
                <w:vertAlign w:val="baseline"/>
                <w:lang w:eastAsia="zh-CN"/>
              </w:rPr>
              <w:t>会同</w:t>
            </w:r>
            <w:r>
              <w:rPr>
                <w:rFonts w:hint="eastAsia" w:ascii="仿宋_GB2312" w:hAnsi="仿宋_GB2312" w:cs="仿宋_GB2312"/>
                <w:color w:val="auto"/>
                <w:sz w:val="21"/>
                <w:szCs w:val="21"/>
                <w:vertAlign w:val="baseline"/>
                <w:lang w:val="en-US" w:eastAsia="zh-CN"/>
              </w:rPr>
              <w:t>县农业农村局</w:t>
            </w:r>
            <w:r>
              <w:rPr>
                <w:rFonts w:hint="eastAsia" w:ascii="仿宋_GB2312" w:hAnsi="仿宋_GB2312" w:eastAsia="仿宋_GB2312" w:cs="仿宋_GB2312"/>
                <w:color w:val="auto"/>
                <w:sz w:val="21"/>
                <w:szCs w:val="21"/>
                <w:vertAlign w:val="baseline"/>
                <w:lang w:eastAsia="zh-CN"/>
              </w:rPr>
              <w:t>负责设施农业用地日常管理、指导和监督。</w:t>
            </w:r>
          </w:p>
        </w:tc>
        <w:tc>
          <w:tcPr>
            <w:tcW w:w="1721" w:type="dxa"/>
            <w:vAlign w:val="center"/>
          </w:tcPr>
          <w:p>
            <w:pPr>
              <w:bidi w:val="0"/>
              <w:jc w:val="center"/>
              <w:rPr>
                <w:rFonts w:hint="eastAsia"/>
                <w:color w:val="auto"/>
                <w:lang w:val="en-US" w:eastAsia="zh-CN"/>
              </w:rPr>
            </w:pPr>
            <w:r>
              <w:rPr>
                <w:rFonts w:hint="eastAsia"/>
                <w:color w:val="auto"/>
                <w:lang w:val="en-US" w:eastAsia="zh-CN"/>
              </w:rPr>
              <w:t>耕地保护监督科</w:t>
            </w:r>
          </w:p>
        </w:tc>
        <w:tc>
          <w:tcPr>
            <w:tcW w:w="1581" w:type="dxa"/>
            <w:vAlign w:val="center"/>
          </w:tcPr>
          <w:p>
            <w:pPr>
              <w:bidi w:val="0"/>
              <w:jc w:val="center"/>
              <w:rPr>
                <w:rFonts w:hint="eastAsia"/>
                <w:color w:val="auto"/>
                <w:lang w:eastAsia="zh-CN"/>
              </w:rPr>
            </w:pPr>
            <w:r>
              <w:rPr>
                <w:rFonts w:hint="eastAsia"/>
                <w:color w:val="auto"/>
                <w:lang w:val="en-US" w:eastAsia="zh-CN"/>
              </w:rPr>
              <w:t>张纪玉</w:t>
            </w:r>
          </w:p>
        </w:tc>
        <w:tc>
          <w:tcPr>
            <w:tcW w:w="1951" w:type="dxa"/>
            <w:vAlign w:val="center"/>
          </w:tcPr>
          <w:p>
            <w:pPr>
              <w:bidi w:val="0"/>
              <w:jc w:val="center"/>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val="en-US" w:eastAsia="zh-CN"/>
              </w:rPr>
              <w:t>0533-3247700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县自然资源局</w:t>
            </w:r>
            <w:r>
              <w:rPr>
                <w:rFonts w:hint="eastAsia" w:ascii="仿宋_GB2312" w:hAnsi="仿宋_GB2312" w:eastAsia="仿宋_GB2312" w:cs="仿宋_GB2312"/>
                <w:color w:val="auto"/>
                <w:sz w:val="21"/>
                <w:szCs w:val="21"/>
                <w:vertAlign w:val="baseline"/>
                <w:lang w:eastAsia="zh-CN"/>
              </w:rPr>
              <w:t>会同</w:t>
            </w:r>
            <w:r>
              <w:rPr>
                <w:rFonts w:hint="eastAsia" w:ascii="仿宋_GB2312" w:hAnsi="仿宋_GB2312" w:cs="仿宋_GB2312"/>
                <w:color w:val="auto"/>
                <w:sz w:val="21"/>
                <w:szCs w:val="21"/>
                <w:vertAlign w:val="baseline"/>
                <w:lang w:val="en-US" w:eastAsia="zh-CN"/>
              </w:rPr>
              <w:t>县农业农村局</w:t>
            </w:r>
            <w:r>
              <w:rPr>
                <w:rFonts w:hint="eastAsia" w:ascii="仿宋_GB2312" w:hAnsi="仿宋_GB2312" w:eastAsia="仿宋_GB2312" w:cs="仿宋_GB2312"/>
                <w:color w:val="auto"/>
                <w:sz w:val="21"/>
                <w:szCs w:val="21"/>
                <w:vertAlign w:val="baseline"/>
                <w:lang w:eastAsia="zh-CN"/>
              </w:rPr>
              <w:t>负责设施农业用地日常管理、指导和监督。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做好设施农业用地选址、备案、监督实施及信息汇交等工作，定期对设施农业项目建设、经营和用地协议履行情况开展现场核查。对日常巡查发现的非法占用、破坏设施农业用地问题进行上报。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规划建设监督管理办公室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配合做好耕地地力保护补贴发放工作。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县财政局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负责耕地地力保护补贴信息核定上报工作、分配下达资金，并督促银行做好补贴发放工作。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 xml:space="preserve">县农业农村局 </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配合做好耕地地力保护补贴发放工作，汇总审核基本信息、补贴面积、补贴标准、补贴金额等信息，做好相关信息公示工作。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（第六十九项）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配合做好农田水利工程建设和运行维护</w:t>
      </w:r>
      <w:r>
        <w:rPr>
          <w:rFonts w:hint="eastAsia" w:ascii="仿宋_GB2312" w:hAnsi="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负责辖区内农田水利的管理和监督工作。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协助做好农田水利的组织、协调和指导工作。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配合开展秸秆综合利用，实施秸秆禁烧工作。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负责公布秸秆禁烧区及禁烧区乡镇名单，将秸秆禁烧作为村务公开和精神文明建设的一项重要内容。加强对秸秆综合利用的指导，监督秸秆禁烧工作。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配合开展秸秆综合利用工作，推广秸秆发酵沼气、秸秆气化、秸秆固化等技术，实施秸秆禁烧工作，开展现场巡查、及时制止和查处焚烧秸秆违法行为。</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配合做好农业保险实施工作。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负责农业保险推进、管理的相关工作。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配合做好农业保险实施工作，组织引导农民和农业生产经营组织参加农业保险。</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配合做好农药、肥料的监督管理。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负责农药、化肥的监督管理工作，对农药、肥料生产、经营和使用进行监督、检查，开展农药、肥料使用指导、服务工作，指导乡镇（街道）做好相关工作。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0533-7050816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配合做好农药、肥料的监督管理工作，对日常巡查发现的农药、肥料质量问题及时上报。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配合做好对农作物种子和林木种子质量的监督管理。</w:t>
      </w: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val="en-US" w:eastAsia="zh-CN"/>
              </w:rPr>
              <w:t>县</w:t>
            </w:r>
            <w:r>
              <w:rPr>
                <w:rFonts w:hint="eastAsia" w:ascii="黑体" w:hAnsi="黑体" w:eastAsia="黑体" w:cs="黑体"/>
                <w:color w:val="auto"/>
                <w:sz w:val="24"/>
                <w:szCs w:val="24"/>
                <w:vertAlign w:val="baseline"/>
                <w:lang w:eastAsia="zh-CN"/>
              </w:rPr>
              <w:t>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eastAsia="zh-CN"/>
              </w:rPr>
              <w:t>农村</w:t>
            </w:r>
            <w:r>
              <w:rPr>
                <w:rFonts w:hint="eastAsia" w:ascii="黑体" w:hAnsi="黑体" w:eastAsia="黑体" w:cs="黑体"/>
                <w:color w:val="auto"/>
                <w:sz w:val="24"/>
                <w:szCs w:val="24"/>
                <w:vertAlign w:val="baseline"/>
                <w:lang w:val="en-US" w:eastAsia="zh-CN"/>
              </w:rPr>
              <w:t>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依职责权限做好农作物种子和林木种子质量的监督管理工作，加强农作物种子和林木种子的执法和监督，指导乡镇（街道）做好相关工作。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vertAlign w:val="baseline"/>
                <w:lang w:val="en-US" w:eastAsia="zh-CN"/>
              </w:rPr>
              <w:t>0533-7050816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color w:val="auto"/>
                <w:lang w:val="en-US" w:eastAsia="zh-CN"/>
              </w:rPr>
            </w:pPr>
            <w:r>
              <w:rPr>
                <w:rFonts w:hint="eastAsia"/>
                <w:color w:val="auto"/>
                <w:lang w:val="en-US" w:eastAsia="zh-CN"/>
              </w:rPr>
              <w:t>林业改革发展科</w:t>
            </w:r>
          </w:p>
        </w:tc>
        <w:tc>
          <w:tcPr>
            <w:tcW w:w="1581" w:type="dxa"/>
            <w:vAlign w:val="center"/>
          </w:tcPr>
          <w:p>
            <w:pPr>
              <w:bidi w:val="0"/>
              <w:jc w:val="center"/>
              <w:rPr>
                <w:rFonts w:hint="eastAsia"/>
                <w:color w:val="auto"/>
                <w:lang w:val="en-US" w:eastAsia="zh-CN"/>
              </w:rPr>
            </w:pPr>
            <w:r>
              <w:rPr>
                <w:rFonts w:hint="eastAsia"/>
                <w:color w:val="auto"/>
                <w:lang w:val="en-US" w:eastAsia="zh-CN"/>
              </w:rPr>
              <w:t>邹美丽</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0533-3251355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县综合行政执法局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配合做好农作物种子和林木种子的监管管理工作，对日常巡查发现的农作物种子和林木种子质量问题及时上报。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配合做好农业技术推广工作。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按照各自的职责，负责有关农业技术推广工作，充实和加强基层农业技术推广队伍。</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县农业技术服务中心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宋诚亮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0533-3236218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color w:val="auto"/>
                <w:lang w:val="en-US" w:eastAsia="zh-CN"/>
              </w:rPr>
            </w:pPr>
            <w:r>
              <w:rPr>
                <w:rFonts w:hint="eastAsia"/>
                <w:color w:val="auto"/>
                <w:lang w:val="en-US" w:eastAsia="zh-CN"/>
              </w:rPr>
              <w:t>林业改革发展科</w:t>
            </w:r>
          </w:p>
        </w:tc>
        <w:tc>
          <w:tcPr>
            <w:tcW w:w="1581" w:type="dxa"/>
            <w:vAlign w:val="center"/>
          </w:tcPr>
          <w:p>
            <w:pPr>
              <w:bidi w:val="0"/>
              <w:jc w:val="center"/>
              <w:rPr>
                <w:rFonts w:hint="eastAsia"/>
                <w:color w:val="auto"/>
                <w:lang w:val="en-US" w:eastAsia="zh-CN"/>
              </w:rPr>
            </w:pPr>
            <w:r>
              <w:rPr>
                <w:rFonts w:hint="eastAsia"/>
                <w:color w:val="auto"/>
                <w:lang w:val="en-US" w:eastAsia="zh-CN"/>
              </w:rPr>
              <w:t>邹美丽</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0533-3225291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县科技局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规划与资源配置科</w:t>
            </w:r>
          </w:p>
        </w:tc>
        <w:tc>
          <w:tcPr>
            <w:tcW w:w="158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郑婕</w:t>
            </w:r>
          </w:p>
        </w:tc>
        <w:tc>
          <w:tcPr>
            <w:tcW w:w="1951" w:type="dxa"/>
            <w:vAlign w:val="center"/>
          </w:tcPr>
          <w:p>
            <w:pPr>
              <w:bidi w:val="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lang w:val="en-US" w:eastAsia="zh-CN"/>
              </w:rPr>
              <w:t>3258755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013"/>
        <w:gridCol w:w="1293"/>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2013"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配合做好农业技术推广工作，加强基层农业技术推广队伍建设。</w:t>
            </w:r>
          </w:p>
        </w:tc>
        <w:tc>
          <w:tcPr>
            <w:tcW w:w="2013"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28"/>
                <w:szCs w:val="28"/>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293"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28"/>
                <w:szCs w:val="28"/>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28"/>
                <w:szCs w:val="28"/>
                <w:vertAlign w:val="baseline"/>
                <w:lang w:val="en-US" w:eastAsia="zh-CN" w:bidi="ar-SA"/>
              </w:rPr>
            </w:pPr>
            <w:r>
              <w:rPr>
                <w:rFonts w:hint="eastAsia" w:ascii="黑体" w:hAnsi="黑体" w:eastAsia="黑体" w:cs="黑体"/>
                <w:color w:val="auto"/>
                <w:sz w:val="28"/>
                <w:szCs w:val="28"/>
                <w:vertAlign w:val="baseline"/>
                <w:lang w:val="en-US" w:eastAsia="zh-CN"/>
              </w:rPr>
              <w:t>0533-3180017</w:t>
            </w:r>
          </w:p>
        </w:tc>
      </w:tr>
    </w:tbl>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配合做好动植物疫病预防与控制工作。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按职责权限指导和监督动植物疫病预防与控制工作，负责组织实施动物疫病强制免疫计划，并对饲养动物的单位和个人履行强制免疫义务的情况进行监督检查。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0533-3289609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color w:val="auto"/>
                <w:lang w:val="en-US" w:eastAsia="zh-CN"/>
              </w:rPr>
            </w:pPr>
            <w:r>
              <w:rPr>
                <w:rFonts w:hint="eastAsia"/>
                <w:color w:val="auto"/>
                <w:sz w:val="30"/>
                <w:szCs w:val="30"/>
                <w:lang w:val="en-US" w:eastAsia="zh-CN"/>
              </w:rPr>
              <w:t>防灾减灾科</w:t>
            </w:r>
          </w:p>
        </w:tc>
        <w:tc>
          <w:tcPr>
            <w:tcW w:w="1581" w:type="dxa"/>
            <w:vAlign w:val="center"/>
          </w:tcPr>
          <w:p>
            <w:pPr>
              <w:bidi w:val="0"/>
              <w:jc w:val="center"/>
              <w:rPr>
                <w:rFonts w:hint="eastAsia"/>
                <w:color w:val="auto"/>
                <w:lang w:val="en-US" w:eastAsia="zh-CN"/>
              </w:rPr>
            </w:pPr>
            <w:r>
              <w:rPr>
                <w:rFonts w:hint="eastAsia"/>
                <w:color w:val="auto"/>
                <w:lang w:val="en-US" w:eastAsia="zh-CN"/>
              </w:rPr>
              <w:t>王均岩</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0533-3222870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组织群众做好本辖区的动物疫病预防与控制工作。组织饲养动物的单位和个人做好强制免疫，协助做好监督检查。配合做好森林病虫害监测调查上报工作。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配合做好渔业养殖与增殖的相关管理工作。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负责做好渔业养殖与增殖的相关管理工作，保护和改善渔业水域的生态环境，防治污染。承担渔业水域生态环境的监督管理和渔业污染事故的调查处理工作。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0533-3289609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协助做好渔业养殖与增殖的相关管理工作，配合做好渔业水域生态环境的监督管理和渔业污染事故的调查处理工作，对日常巡查发现的渔业污染事故及时上报。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配合做好节约用水以及水生态保护等工作。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负责节水的统一管理和监督工作。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县水资源综合服务中心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0533-3243386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协助做好水资源开发、利用、节约和保护的有关工作，对日常巡查中发现的破坏水资源、水质以及水生态环境的违法线索及时上报。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负责对村（居）民委员会的工作给予指导、支持和帮助。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负责对村（居）民委员会的工作给予指导、支持和帮助。</w:t>
            </w:r>
          </w:p>
        </w:tc>
        <w:tc>
          <w:tcPr>
            <w:tcW w:w="172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张闽</w:t>
            </w:r>
          </w:p>
        </w:tc>
        <w:tc>
          <w:tcPr>
            <w:tcW w:w="1951" w:type="dxa"/>
            <w:vAlign w:val="center"/>
          </w:tcPr>
          <w:p>
            <w:pPr>
              <w:bidi w:val="0"/>
              <w:jc w:val="center"/>
              <w:rPr>
                <w:rFonts w:hint="eastAsia" w:ascii="仿宋_GB2312" w:hAnsi="仿宋_GB2312" w:eastAsia="仿宋_GB2312" w:cs="仿宋_GB2312"/>
                <w:color w:val="auto"/>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负责对村（居）民委员会的工作给予指导、支持和帮助。</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党建工作办公室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（第七十九项）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负责组织村民委员会成员的任期和离任经济责任审计。</w:t>
      </w: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负责组织村民委员会成员的任期和离任经济责任审计。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负责组织村民委员会成员的任期和离任经济责任审计，公布审计结果。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负责村民自治章程、村规民约、居民公约备案。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负责村民自治章程、村规民约、居民公约备案。</w:t>
            </w: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lang w:val="en-US" w:eastAsia="zh-CN"/>
              </w:rPr>
              <w:t>张闽</w:t>
            </w:r>
          </w:p>
        </w:tc>
        <w:tc>
          <w:tcPr>
            <w:tcW w:w="1951" w:type="dxa"/>
            <w:vAlign w:val="center"/>
          </w:tcPr>
          <w:p>
            <w:pPr>
              <w:bidi w:val="0"/>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lang w:val="en-US" w:eastAsia="zh-CN"/>
              </w:rPr>
              <w:t>负责村民自治章程、村规民约、居民公约备案。</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党建工作办公室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负责提出村民委员会的设立、撤销、范围调整意见。</w:t>
      </w: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批准村民（居民）委员会的设立、撤销、范围调整。</w:t>
            </w: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lang w:val="en-US" w:eastAsia="zh-CN"/>
              </w:rPr>
              <w:t>张闽</w:t>
            </w:r>
          </w:p>
        </w:tc>
        <w:tc>
          <w:tcPr>
            <w:tcW w:w="1951" w:type="dxa"/>
            <w:vAlign w:val="center"/>
          </w:tcPr>
          <w:p>
            <w:pPr>
              <w:bidi w:val="0"/>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lang w:val="en-US" w:eastAsia="zh-CN"/>
              </w:rPr>
              <w:t>0533-</w:t>
            </w:r>
            <w:r>
              <w:rPr>
                <w:rFonts w:hint="eastAsia" w:ascii="仿宋_GB2312" w:hAnsi="仿宋_GB2312" w:eastAsia="仿宋_GB2312" w:cs="仿宋_GB2312"/>
                <w:color w:val="auto"/>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提出、上报村民委员会的设立、撤销、范围调整方案。</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党建工作办公室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负责对未达到登记条件的社区社会组织的管理和指导。</w:t>
      </w: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shd w:val="clear" w:color="auto" w:fill="auto"/>
                <w:vertAlign w:val="baseline"/>
                <w:lang w:val="en-US" w:eastAsia="zh-CN"/>
              </w:rPr>
            </w:pPr>
            <w:r>
              <w:rPr>
                <w:rFonts w:hint="eastAsia" w:ascii="黑体" w:hAnsi="黑体" w:eastAsia="黑体" w:cs="黑体"/>
                <w:color w:val="auto"/>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shd w:val="clear" w:color="auto" w:fill="auto"/>
                <w:vertAlign w:val="baseline"/>
                <w:lang w:eastAsia="zh-CN"/>
              </w:rPr>
            </w:pPr>
            <w:r>
              <w:rPr>
                <w:rFonts w:hint="eastAsia" w:ascii="仿宋_GB2312" w:hAnsi="仿宋_GB2312" w:cs="仿宋_GB2312"/>
                <w:color w:val="auto"/>
                <w:sz w:val="21"/>
                <w:szCs w:val="21"/>
                <w:shd w:val="clear" w:color="auto" w:fill="auto"/>
                <w:vertAlign w:val="baseline"/>
                <w:lang w:eastAsia="zh-CN"/>
              </w:rPr>
              <w:t>负责对已登记的社会组织进行管理。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 xml:space="preserve">社会组织管理科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张雷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2343098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负责对未达到登记条件的社区社会组织的管理和指导。</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党建工作办公室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孙万军</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（第八十三项）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负责指导、监督村（居）民委员会换届选举。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b w:val="0"/>
          <w:bCs w:val="0"/>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负责指导乡镇（街道）开展村（居）委会选举。</w:t>
            </w:r>
          </w:p>
        </w:tc>
        <w:tc>
          <w:tcPr>
            <w:tcW w:w="1721" w:type="dxa"/>
            <w:vAlign w:val="center"/>
          </w:tcPr>
          <w:p>
            <w:pPr>
              <w:bidi w:val="0"/>
              <w:jc w:val="center"/>
              <w:rPr>
                <w:rFonts w:hint="eastAsia"/>
                <w:color w:val="auto"/>
                <w:lang w:val="en-US" w:eastAsia="zh-CN"/>
              </w:rPr>
            </w:pPr>
            <w:r>
              <w:rPr>
                <w:rFonts w:hint="eastAsia"/>
                <w:color w:val="auto"/>
                <w:sz w:val="24"/>
                <w:szCs w:val="24"/>
                <w:lang w:val="en-US" w:eastAsia="zh-CN"/>
              </w:rPr>
              <w:t>基层政权建设和社区治理科（区划地名科）</w:t>
            </w:r>
          </w:p>
        </w:tc>
        <w:tc>
          <w:tcPr>
            <w:tcW w:w="1581" w:type="dxa"/>
            <w:vAlign w:val="center"/>
          </w:tcPr>
          <w:p>
            <w:pPr>
              <w:bidi w:val="0"/>
              <w:jc w:val="center"/>
              <w:rPr>
                <w:rFonts w:hint="eastAsia"/>
                <w:color w:val="auto"/>
                <w:lang w:eastAsia="zh-CN"/>
              </w:rPr>
            </w:pPr>
            <w:r>
              <w:rPr>
                <w:rFonts w:hint="eastAsia"/>
                <w:color w:val="auto"/>
                <w:lang w:val="en-US" w:eastAsia="zh-CN"/>
              </w:rPr>
              <w:t>张闽</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负责指导、监督村（居）委会选举。</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党建工作办公室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孙万军</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0533-3480056</w:t>
            </w:r>
          </w:p>
        </w:tc>
      </w:tr>
    </w:tbl>
    <w:p>
      <w:pPr>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负责村级组织保障资金预算执行监督。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组织部</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负责对村级组织保障资金落实情况开展专项检查或抽查，加强调度督促，及时通报情况。推行村级审计工作，强化对村级组织保障资金的审计监督。</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县财政局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县审计局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加强对村级组织保障资金预算执行监督，从严把关审核。</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负责推进安全社区建设。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应急管理局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牵头负责指导健全完善镇街、村（社区）救灾物资储备网络体系，开展安全社区等示范创建工作。</w:t>
            </w:r>
          </w:p>
        </w:tc>
        <w:tc>
          <w:tcPr>
            <w:tcW w:w="1721" w:type="dxa"/>
            <w:vAlign w:val="center"/>
          </w:tcPr>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救灾救援和物资保障科</w:t>
            </w:r>
          </w:p>
        </w:tc>
        <w:tc>
          <w:tcPr>
            <w:tcW w:w="158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孙其贤</w:t>
            </w:r>
          </w:p>
        </w:tc>
        <w:tc>
          <w:tcPr>
            <w:tcW w:w="195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0533-3259976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指导村民委员会、居民委员会落实安全生产措施，推进安全社区建设。</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负责指导成立业主大会，对选举产生的业主委员会进行备案，监督业主大会和业主委员会履职，调解处理物业管理纠纷。</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负责指导物业管理相关工作。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物业管理科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赵健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3248457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按职责指导成立业主大会，并选举产生业主委员会，对选举产生的业主委员会进行备案。监督业主大会和业主委员会履职，调解处理物业管理纠纷。</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社会事务办公室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桑申虎</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负责推进移风易俗相关工作。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b w:val="0"/>
          <w:bCs w:val="0"/>
          <w:color w:val="auto"/>
          <w:sz w:val="32"/>
          <w:szCs w:val="32"/>
          <w:lang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highlight w:val="none"/>
                <w:vertAlign w:val="baseline"/>
                <w:lang w:val="en-US" w:eastAsia="zh-CN"/>
              </w:rPr>
            </w:pPr>
            <w:r>
              <w:rPr>
                <w:rFonts w:hint="eastAsia" w:ascii="黑体" w:hAnsi="黑体" w:eastAsia="黑体" w:cs="黑体"/>
                <w:color w:val="auto"/>
                <w:sz w:val="24"/>
                <w:szCs w:val="24"/>
                <w:highlight w:val="none"/>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黑体" w:hAnsi="黑体" w:eastAsia="黑体" w:cs="黑体"/>
                <w:color w:val="auto"/>
                <w:sz w:val="32"/>
                <w:szCs w:val="32"/>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eastAsia="zh-CN"/>
              </w:rPr>
              <w:t>牵头移风易俗工作，制定基础方案，强化日常监管、督导。</w:t>
            </w:r>
          </w:p>
        </w:tc>
        <w:tc>
          <w:tcPr>
            <w:tcW w:w="1721" w:type="dxa"/>
            <w:vAlign w:val="center"/>
          </w:tcPr>
          <w:p>
            <w:pPr>
              <w:bidi w:val="0"/>
              <w:jc w:val="center"/>
              <w:rPr>
                <w:rFonts w:hint="eastAsia"/>
                <w:color w:val="auto"/>
                <w:lang w:val="en-US" w:eastAsia="zh-CN"/>
              </w:rPr>
            </w:pPr>
            <w:r>
              <w:rPr>
                <w:rFonts w:hint="eastAsia"/>
                <w:color w:val="auto"/>
                <w:lang w:val="en-US" w:eastAsia="zh-CN"/>
              </w:rPr>
              <w:t>社会事务科</w:t>
            </w:r>
          </w:p>
        </w:tc>
        <w:tc>
          <w:tcPr>
            <w:tcW w:w="1581" w:type="dxa"/>
            <w:vAlign w:val="center"/>
          </w:tcPr>
          <w:p>
            <w:pPr>
              <w:bidi w:val="0"/>
              <w:jc w:val="center"/>
              <w:rPr>
                <w:rFonts w:hint="eastAsia"/>
                <w:color w:val="auto"/>
                <w:lang w:eastAsia="zh-CN"/>
              </w:rPr>
            </w:pPr>
            <w:r>
              <w:rPr>
                <w:rFonts w:hint="eastAsia"/>
                <w:color w:val="auto"/>
                <w:lang w:val="en-US" w:eastAsia="zh-CN"/>
              </w:rPr>
              <w:t>王峰</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0533-2343317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宣传移风易俗政策，推动政策落地。</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配合做好地名管理工作。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val="en-US" w:eastAsia="zh-CN"/>
              </w:rPr>
              <w:t>负责建立地名管理工作协调机制，统筹协调地名管理工作中的重大事项。</w:t>
            </w:r>
          </w:p>
        </w:tc>
        <w:tc>
          <w:tcPr>
            <w:tcW w:w="172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张闽</w:t>
            </w:r>
          </w:p>
        </w:tc>
        <w:tc>
          <w:tcPr>
            <w:tcW w:w="1951" w:type="dxa"/>
            <w:vAlign w:val="center"/>
          </w:tcPr>
          <w:p>
            <w:pPr>
              <w:bidi w:val="0"/>
              <w:jc w:val="center"/>
              <w:rPr>
                <w:rFonts w:hint="eastAsia" w:ascii="仿宋_GB2312" w:hAnsi="仿宋_GB2312" w:eastAsia="仿宋_GB2312" w:cs="仿宋_GB2312"/>
                <w:color w:val="auto"/>
                <w:lang w:eastAsia="zh-CN"/>
              </w:rPr>
            </w:pPr>
            <w:r>
              <w:rPr>
                <w:rFonts w:hint="eastAsia"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配合做好地名管理工作，提报村民委员会、居民委员会名称和自然村、社区等居民地名称的命名、更名申请</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（第八十九项）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负责落实依法治国基本方略，做好依法行政、法治政府建设等工作。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highlight w:val="none"/>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负责落实依法治国基本方略</w:t>
            </w:r>
            <w:r>
              <w:rPr>
                <w:rFonts w:hint="eastAsia" w:ascii="仿宋_GB2312" w:hAnsi="仿宋_GB2312" w:cs="仿宋_GB2312"/>
                <w:color w:val="auto"/>
                <w:sz w:val="21"/>
                <w:szCs w:val="21"/>
                <w:vertAlign w:val="baseline"/>
                <w:lang w:eastAsia="zh-CN"/>
              </w:rPr>
              <w:t>。</w:t>
            </w:r>
          </w:p>
        </w:tc>
        <w:tc>
          <w:tcPr>
            <w:tcW w:w="1721" w:type="dxa"/>
            <w:vAlign w:val="top"/>
          </w:tcPr>
          <w:p>
            <w:pPr>
              <w:bidi w:val="0"/>
              <w:jc w:val="center"/>
              <w:rPr>
                <w:rFonts w:hint="eastAsia"/>
                <w:color w:val="auto"/>
                <w:lang w:val="en-US" w:eastAsia="zh-CN"/>
              </w:rPr>
            </w:pPr>
          </w:p>
          <w:p>
            <w:pPr>
              <w:bidi w:val="0"/>
              <w:jc w:val="center"/>
              <w:rPr>
                <w:rFonts w:hint="eastAsia"/>
                <w:color w:val="auto"/>
                <w:sz w:val="30"/>
                <w:szCs w:val="30"/>
                <w:lang w:val="en-US" w:eastAsia="zh-CN"/>
              </w:rPr>
            </w:pPr>
            <w:r>
              <w:rPr>
                <w:rFonts w:hint="eastAsia"/>
                <w:color w:val="auto"/>
                <w:sz w:val="30"/>
                <w:szCs w:val="30"/>
                <w:lang w:val="en-US" w:eastAsia="zh-CN"/>
              </w:rPr>
              <w:t>县委依法治县办秘书科</w:t>
            </w:r>
          </w:p>
          <w:p>
            <w:pPr>
              <w:bidi w:val="0"/>
              <w:jc w:val="center"/>
              <w:rPr>
                <w:rFonts w:hint="eastAsia"/>
                <w:color w:val="auto"/>
                <w:lang w:val="en-US" w:eastAsia="zh-CN"/>
              </w:rPr>
            </w:pPr>
          </w:p>
        </w:tc>
        <w:tc>
          <w:tcPr>
            <w:tcW w:w="1581" w:type="dxa"/>
            <w:vAlign w:val="center"/>
          </w:tcPr>
          <w:p>
            <w:pPr>
              <w:bidi w:val="0"/>
              <w:jc w:val="center"/>
              <w:rPr>
                <w:rFonts w:hint="eastAsia"/>
                <w:color w:val="auto"/>
                <w:lang w:val="en-US" w:eastAsia="zh-CN"/>
              </w:rPr>
            </w:pPr>
          </w:p>
          <w:p>
            <w:pPr>
              <w:bidi w:val="0"/>
              <w:jc w:val="center"/>
              <w:rPr>
                <w:rFonts w:hint="eastAsia"/>
                <w:color w:val="auto"/>
                <w:lang w:val="en-US" w:eastAsia="zh-CN"/>
              </w:rPr>
            </w:pPr>
            <w:r>
              <w:rPr>
                <w:rFonts w:hint="eastAsia"/>
                <w:color w:val="auto"/>
                <w:lang w:val="en-US" w:eastAsia="zh-CN"/>
              </w:rPr>
              <w:t>王健</w:t>
            </w:r>
          </w:p>
          <w:p>
            <w:pPr>
              <w:bidi w:val="0"/>
              <w:jc w:val="center"/>
              <w:rPr>
                <w:rFonts w:hint="eastAsia"/>
                <w:color w:val="auto"/>
                <w:lang w:eastAsia="zh-CN"/>
              </w:rPr>
            </w:pPr>
          </w:p>
        </w:tc>
        <w:tc>
          <w:tcPr>
            <w:tcW w:w="1951" w:type="dxa"/>
            <w:vAlign w:val="center"/>
          </w:tcPr>
          <w:p>
            <w:pPr>
              <w:bidi w:val="0"/>
              <w:jc w:val="center"/>
              <w:rPr>
                <w:rFonts w:hint="eastAsia"/>
                <w:color w:val="auto"/>
                <w:sz w:val="28"/>
                <w:szCs w:val="28"/>
                <w:lang w:val="en-US" w:eastAsia="zh-CN"/>
              </w:rPr>
            </w:pPr>
          </w:p>
          <w:p>
            <w:pPr>
              <w:bidi w:val="0"/>
              <w:jc w:val="center"/>
              <w:rPr>
                <w:rFonts w:hint="eastAsia"/>
                <w:color w:val="auto"/>
                <w:sz w:val="28"/>
                <w:szCs w:val="28"/>
                <w:lang w:val="en-US" w:eastAsia="zh-CN"/>
              </w:rPr>
            </w:pPr>
            <w:r>
              <w:rPr>
                <w:rFonts w:hint="eastAsia"/>
                <w:color w:val="auto"/>
                <w:sz w:val="28"/>
                <w:szCs w:val="28"/>
                <w:lang w:val="en-US" w:eastAsia="zh-CN"/>
              </w:rPr>
              <w:t>0533-3258286</w:t>
            </w:r>
          </w:p>
          <w:p>
            <w:pPr>
              <w:bidi w:val="0"/>
              <w:jc w:val="center"/>
              <w:rPr>
                <w:rFonts w:hint="eastAsia"/>
                <w:color w:val="auto"/>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highlight w:val="none"/>
                <w:vertAlign w:val="baseline"/>
                <w:lang w:val="en-US"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做好依法行政、法治政府建设等工作。</w:t>
            </w:r>
          </w:p>
        </w:tc>
        <w:tc>
          <w:tcPr>
            <w:tcW w:w="1721" w:type="dxa"/>
            <w:vAlign w:val="center"/>
          </w:tcPr>
          <w:p>
            <w:pPr>
              <w:bidi w:val="0"/>
              <w:jc w:val="center"/>
              <w:rPr>
                <w:rFonts w:hint="eastAsia"/>
                <w:color w:val="auto"/>
                <w:lang w:val="en-US" w:eastAsia="zh-CN"/>
              </w:rPr>
            </w:pPr>
            <w:r>
              <w:rPr>
                <w:rFonts w:hint="eastAsia"/>
                <w:color w:val="auto"/>
                <w:lang w:val="en-US" w:eastAsia="zh-CN"/>
              </w:rPr>
              <w:t>法制科</w:t>
            </w:r>
          </w:p>
        </w:tc>
        <w:tc>
          <w:tcPr>
            <w:tcW w:w="1581" w:type="dxa"/>
            <w:vAlign w:val="center"/>
          </w:tcPr>
          <w:p>
            <w:pPr>
              <w:bidi w:val="0"/>
              <w:jc w:val="center"/>
              <w:rPr>
                <w:rFonts w:hint="eastAsia"/>
                <w:color w:val="auto"/>
                <w:lang w:val="en-US" w:eastAsia="zh-CN"/>
              </w:rPr>
            </w:pPr>
            <w:r>
              <w:rPr>
                <w:rFonts w:hint="eastAsia"/>
                <w:color w:val="auto"/>
                <w:lang w:val="en-US" w:eastAsia="zh-CN"/>
              </w:rPr>
              <w:t>杨文</w:t>
            </w:r>
          </w:p>
        </w:tc>
        <w:tc>
          <w:tcPr>
            <w:tcW w:w="1951" w:type="dxa"/>
            <w:vAlign w:val="center"/>
          </w:tcPr>
          <w:p>
            <w:pPr>
              <w:bidi w:val="0"/>
              <w:jc w:val="center"/>
              <w:rPr>
                <w:rFonts w:hint="eastAsia"/>
                <w:color w:val="auto"/>
                <w:sz w:val="28"/>
                <w:szCs w:val="28"/>
                <w:lang w:val="en-US" w:eastAsia="zh-CN"/>
              </w:rPr>
            </w:pPr>
            <w:r>
              <w:rPr>
                <w:rFonts w:hint="eastAsia"/>
                <w:color w:val="auto"/>
                <w:sz w:val="28"/>
                <w:szCs w:val="28"/>
                <w:lang w:val="en-US" w:eastAsia="zh-CN"/>
              </w:rPr>
              <w:t>0533-3242568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负责落实依法治国基本方略，做好依法行政、法治政府建设等工作。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0533-3480017</w:t>
            </w:r>
          </w:p>
        </w:tc>
      </w:tr>
    </w:tbl>
    <w:p>
      <w:pPr>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负责建设社会治安防控体系，建立健全群防群治网络，组织开展平安创建活动及各种形式的治安防范活动。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会同有关部门负责建设县、乡、村三级社会治安防控体系和综合服务管理平台，组织开展平安创建活动及各种形式的治安防范活动。指导和监督乡镇（街道）组织开展平安创建活动及各种形式的治安防范活动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县社会治安综合治理服务中心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徐仲才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0533-3650123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加强社会治安防控网和治安保卫组织建设，制定、实施社会治安综合治理的规划，落实社会治安综合治理责任制。根据需要建立群防群治队伍，加强联防和巡逻守护，维护治安秩序。</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color w:val="auto"/>
          <w:sz w:val="32"/>
          <w:szCs w:val="32"/>
          <w:vertAlign w:val="baseline"/>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cs="仿宋_GB2312"/>
          <w:color w:val="auto"/>
          <w:sz w:val="32"/>
          <w:szCs w:val="32"/>
          <w:vertAlign w:val="baseline"/>
          <w:lang w:eastAsia="zh-CN"/>
        </w:rPr>
        <w:t>负责社会矛盾和纠纷排查化解、风险预警、源头管控工作。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政法委负责协调推动有关部门指导乡镇（街道）排查化解社会矛盾和纠纷，开展敏感时段影响社会稳定的风险隐患排查预警和信访重点人员疏导教育、稳控工作。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维稳指导科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  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0533-3258576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排查化解社会矛盾和纠纷，开展敏感时段影响社会稳定的风险隐患排查预警和信访重点人员疏导教育、稳控工作。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负责网格化服务管理。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负责协调推动网格化平台建设，指导、协调乡镇（街道）和相关部门做好网格化服务管理工作。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县社会治安综合治理服务中心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徐仲才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0533-3650123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承担汇集研判信息、分流交办任务、报告及反馈办理结果、开展系统维护等网格化服务管理工作；指导村（社区）做好网格化服务管理相关工作，做好网格员考核管理等。配合推动网格化平台建设。</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负责受理、办理信访事项，配合处置集体上访和其他涉访突发事件等。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县信访局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负责指导乡镇（街道）受理、办理信访人提出的信访事项，处置集体上访和其他涉访突发事件。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信访科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唐传华</w:t>
            </w:r>
          </w:p>
          <w:p>
            <w:pPr>
              <w:pStyle w:val="2"/>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仿宋_GB2312" w:cs="仿宋_GB2312"/>
                <w:color w:val="auto"/>
                <w:kern w:val="2"/>
                <w:sz w:val="32"/>
                <w:szCs w:val="32"/>
                <w:lang w:val="en-US" w:eastAsia="zh-CN" w:bidi="ar-SA"/>
              </w:rPr>
              <w:t>马  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lang w:val="en-US" w:eastAsia="zh-CN"/>
              </w:rPr>
              <w:t>3222465</w:t>
            </w:r>
          </w:p>
          <w:p>
            <w:pPr>
              <w:pStyle w:val="2"/>
              <w:rPr>
                <w:rFonts w:hint="eastAsia" w:ascii="仿宋_GB2312" w:hAnsi="仿宋_GB2312" w:eastAsia="仿宋_GB2312" w:cs="仿宋_GB2312"/>
                <w:color w:val="auto"/>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785211</w:t>
            </w:r>
            <w:r>
              <w:rPr>
                <w:rFonts w:hint="eastAsia" w:ascii="Times New Roman" w:hAnsi="Times New Roman" w:cs="Times New Roman"/>
                <w:color w:val="auto"/>
                <w:sz w:val="28"/>
                <w:szCs w:val="28"/>
                <w:vertAlign w:val="baseline"/>
                <w:lang w:val="en-US" w:eastAsia="zh-CN"/>
              </w:rPr>
              <w:t>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受理、办理信访人提出的信访事项，参与处置集体上访和其他涉访突发事件，指导督促村（社区）履行信访职责。</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负责依法做好民族宗教事务工作，协调处理涉及民族宗教因素的问题，维护各族群众及宗教界的合法权益。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统战部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负责贯彻落实民族宗教工作的方针政策和法律法规，指导乡镇（街道）依法做好民族宗教事务工作。对涉及国家利益和公共利益的宗教事务进行行政管理。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民族宗教科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陈晨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0533-3241719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依法做好宗教事务管理工作，建立健全乡（镇、街道）、村（社区）两级责任制。做好民族工作，维护各族人民合法权益。在县级宗教事务部门指导下，对信教公民在指定临时活动地点的活动进行监管。</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负责开展法治宣传教育工作。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负责加强对法治宣传教育工作的领导，负责组织协调、督促检查，研究解决法治宣传教育工作中的重大问题。</w:t>
            </w:r>
          </w:p>
        </w:tc>
        <w:tc>
          <w:tcPr>
            <w:tcW w:w="1721" w:type="dxa"/>
            <w:vAlign w:val="center"/>
          </w:tcPr>
          <w:p>
            <w:pPr>
              <w:bidi w:val="0"/>
              <w:jc w:val="center"/>
              <w:rPr>
                <w:rFonts w:hint="eastAsia"/>
                <w:color w:val="auto"/>
                <w:lang w:val="en-US" w:eastAsia="zh-CN"/>
              </w:rPr>
            </w:pPr>
            <w:r>
              <w:rPr>
                <w:rFonts w:hint="eastAsia"/>
                <w:color w:val="auto"/>
                <w:lang w:val="en-US" w:eastAsia="zh-CN"/>
              </w:rPr>
              <w:t>普法与依法治理科</w:t>
            </w:r>
          </w:p>
        </w:tc>
        <w:tc>
          <w:tcPr>
            <w:tcW w:w="1581" w:type="dxa"/>
            <w:vAlign w:val="center"/>
          </w:tcPr>
          <w:p>
            <w:pPr>
              <w:bidi w:val="0"/>
              <w:jc w:val="center"/>
              <w:rPr>
                <w:rFonts w:hint="eastAsia"/>
                <w:color w:val="auto"/>
                <w:lang w:eastAsia="zh-CN"/>
              </w:rPr>
            </w:pPr>
            <w:r>
              <w:rPr>
                <w:rFonts w:hint="eastAsia"/>
                <w:color w:val="auto"/>
                <w:lang w:val="en-US" w:eastAsia="zh-CN"/>
              </w:rPr>
              <w:t>王健</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0533-3258286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开展法治宣传教育，指导、支持和帮助村民委员会、居民委员会开展法治宣传教育。</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负责行政复议、行政应诉相关工作。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负责行政复议案件办理工作，指导、监督行政应诉工作。</w:t>
            </w:r>
          </w:p>
        </w:tc>
        <w:tc>
          <w:tcPr>
            <w:tcW w:w="1721" w:type="dxa"/>
            <w:vAlign w:val="center"/>
          </w:tcPr>
          <w:p>
            <w:pPr>
              <w:bidi w:val="0"/>
              <w:jc w:val="center"/>
              <w:rPr>
                <w:rFonts w:hint="eastAsia"/>
                <w:color w:val="auto"/>
                <w:lang w:val="en-US" w:eastAsia="zh-CN"/>
              </w:rPr>
            </w:pPr>
            <w:r>
              <w:rPr>
                <w:rFonts w:hint="eastAsia"/>
                <w:color w:val="auto"/>
                <w:lang w:val="en-US" w:eastAsia="zh-CN"/>
              </w:rPr>
              <w:t>行政复议和行政应诉科</w:t>
            </w:r>
          </w:p>
        </w:tc>
        <w:tc>
          <w:tcPr>
            <w:tcW w:w="1581" w:type="dxa"/>
            <w:vAlign w:val="center"/>
          </w:tcPr>
          <w:p>
            <w:pPr>
              <w:bidi w:val="0"/>
              <w:jc w:val="center"/>
              <w:rPr>
                <w:rFonts w:hint="eastAsia"/>
                <w:color w:val="auto"/>
                <w:lang w:eastAsia="zh-CN"/>
              </w:rPr>
            </w:pPr>
            <w:r>
              <w:rPr>
                <w:rFonts w:hint="eastAsia"/>
                <w:color w:val="auto"/>
                <w:lang w:val="en-US" w:eastAsia="zh-CN"/>
              </w:rPr>
              <w:t>江运红</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0533-3258353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负责涉及乡镇（街道）的行政复议案件的答复工作和涉及乡镇（街道）的行政诉讼案件的应诉工作。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负责开展人民调解工作。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指导乡镇（街道）人民调解工作。</w:t>
            </w:r>
          </w:p>
        </w:tc>
        <w:tc>
          <w:tcPr>
            <w:tcW w:w="1721" w:type="dxa"/>
            <w:vAlign w:val="center"/>
          </w:tcPr>
          <w:p>
            <w:pPr>
              <w:bidi w:val="0"/>
              <w:jc w:val="center"/>
              <w:rPr>
                <w:rFonts w:hint="eastAsia"/>
                <w:color w:val="auto"/>
                <w:lang w:val="en-US" w:eastAsia="zh-CN"/>
              </w:rPr>
            </w:pPr>
            <w:r>
              <w:rPr>
                <w:rFonts w:hint="eastAsia"/>
                <w:color w:val="auto"/>
                <w:sz w:val="30"/>
                <w:szCs w:val="30"/>
                <w:lang w:val="en-US" w:eastAsia="zh-CN"/>
              </w:rPr>
              <w:t>人民参与和促进法治科</w:t>
            </w:r>
          </w:p>
        </w:tc>
        <w:tc>
          <w:tcPr>
            <w:tcW w:w="1581" w:type="dxa"/>
            <w:vAlign w:val="center"/>
          </w:tcPr>
          <w:p>
            <w:pPr>
              <w:bidi w:val="0"/>
              <w:jc w:val="center"/>
              <w:rPr>
                <w:rFonts w:hint="eastAsia"/>
                <w:color w:val="auto"/>
                <w:lang w:eastAsia="zh-CN"/>
              </w:rPr>
            </w:pPr>
            <w:r>
              <w:rPr>
                <w:rFonts w:hint="eastAsia"/>
                <w:color w:val="auto"/>
                <w:lang w:val="en-US" w:eastAsia="zh-CN"/>
              </w:rPr>
              <w:t>王健</w:t>
            </w:r>
          </w:p>
        </w:tc>
        <w:tc>
          <w:tcPr>
            <w:tcW w:w="1951" w:type="dxa"/>
            <w:vAlign w:val="center"/>
          </w:tcPr>
          <w:p>
            <w:pPr>
              <w:bidi w:val="0"/>
              <w:jc w:val="center"/>
              <w:rPr>
                <w:rFonts w:hint="eastAsia"/>
                <w:color w:val="auto"/>
                <w:sz w:val="28"/>
                <w:szCs w:val="28"/>
                <w:lang w:eastAsia="zh-CN"/>
              </w:rPr>
            </w:pPr>
            <w:r>
              <w:rPr>
                <w:rFonts w:hint="eastAsia"/>
                <w:color w:val="auto"/>
                <w:sz w:val="28"/>
                <w:szCs w:val="28"/>
                <w:lang w:val="en-US" w:eastAsia="zh-CN"/>
              </w:rPr>
              <w:t>0533-3258362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县人民法院</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对人民调解委员会调解民间纠纷进行业务指导。</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rPr>
              <w:t>沂源县</w:t>
            </w:r>
            <w:r>
              <w:rPr>
                <w:rFonts w:ascii="仿宋_GB2312" w:hAnsi="仿宋_GB2312"/>
                <w:color w:val="auto"/>
                <w:sz w:val="24"/>
                <w:szCs w:val="24"/>
              </w:rPr>
              <w:t>人民法院（</w:t>
            </w:r>
            <w:r>
              <w:rPr>
                <w:rFonts w:hint="eastAsia" w:ascii="仿宋_GB2312" w:hAnsi="仿宋_GB2312"/>
                <w:color w:val="auto"/>
                <w:sz w:val="24"/>
                <w:szCs w:val="24"/>
              </w:rPr>
              <w:t>诉讼</w:t>
            </w:r>
            <w:r>
              <w:rPr>
                <w:rFonts w:ascii="仿宋_GB2312" w:hAnsi="仿宋_GB2312"/>
                <w:color w:val="auto"/>
                <w:sz w:val="24"/>
                <w:szCs w:val="24"/>
              </w:rPr>
              <w:t>中心）</w:t>
            </w:r>
            <w:r>
              <w:rPr>
                <w:rFonts w:hint="eastAsia" w:ascii="仿宋_GB2312" w:hAnsi="仿宋_GB2312"/>
                <w:color w:val="auto"/>
                <w:sz w:val="24"/>
                <w:szCs w:val="24"/>
              </w:rPr>
              <w:t>立案庭</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刘华祥</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3249110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可依法设立人民调解委员会，开展人民调解工作；指导辖区内的人民调解工作。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负责社区戒毒、社区康复工作指导，对无职业且缺乏就业能力的强制隔离戒毒人员提供职业技能培训、就业指导和就业援助。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val="en-US" w:eastAsia="zh-CN"/>
              </w:rPr>
              <w:t>应</w:t>
            </w:r>
            <w:r>
              <w:rPr>
                <w:rFonts w:hint="eastAsia" w:ascii="仿宋_GB2312" w:hAnsi="仿宋_GB2312" w:cs="仿宋_GB2312"/>
                <w:color w:val="auto"/>
                <w:sz w:val="21"/>
                <w:szCs w:val="21"/>
                <w:vertAlign w:val="baseline"/>
                <w:lang w:eastAsia="zh-CN"/>
              </w:rPr>
              <w:t>对社区戒毒工作提供指导和协助。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县公安局禁毒大队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于永华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2136515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highlight w:val="none"/>
                <w:vertAlign w:val="baseline"/>
                <w:lang w:val="en-US" w:eastAsia="zh-CN"/>
              </w:rPr>
            </w:pPr>
            <w:r>
              <w:rPr>
                <w:rFonts w:hint="eastAsia" w:ascii="黑体" w:hAnsi="黑体" w:eastAsia="黑体" w:cs="黑体"/>
                <w:color w:val="auto"/>
                <w:sz w:val="24"/>
                <w:szCs w:val="24"/>
                <w:highlight w:val="none"/>
                <w:vertAlign w:val="baseline"/>
                <w:lang w:val="en-US" w:eastAsia="zh-CN"/>
              </w:rPr>
              <w:t>县司法局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highlight w:val="none"/>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vertAlign w:val="baseline"/>
                <w:lang w:val="en-US" w:eastAsia="zh-CN"/>
              </w:rPr>
              <w:t>社区矫正工作科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vertAlign w:val="baseline"/>
                <w:lang w:val="en-US" w:eastAsia="zh-CN"/>
              </w:rPr>
              <w:t>魏绍义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r>
              <w:rPr>
                <w:rFonts w:hint="default" w:ascii="Times New Roman" w:hAnsi="Times New Roman" w:cs="Times New Roman"/>
                <w:color w:val="auto"/>
                <w:sz w:val="28"/>
                <w:szCs w:val="28"/>
                <w:vertAlign w:val="baseline"/>
                <w:lang w:val="en-US" w:eastAsia="zh-CN"/>
              </w:rPr>
              <w:t>0533-3258339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highlight w:val="none"/>
                <w:vertAlign w:val="baseline"/>
                <w:lang w:val="en-US" w:eastAsia="zh-CN"/>
              </w:rPr>
            </w:pPr>
            <w:r>
              <w:rPr>
                <w:rFonts w:hint="eastAsia" w:ascii="黑体" w:hAnsi="黑体" w:eastAsia="黑体" w:cs="黑体"/>
                <w:color w:val="auto"/>
                <w:sz w:val="24"/>
                <w:szCs w:val="24"/>
                <w:highlight w:val="none"/>
                <w:vertAlign w:val="baseline"/>
                <w:lang w:val="en-US" w:eastAsia="zh-CN"/>
              </w:rPr>
              <w:t>县卫生健康局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highlight w:val="none"/>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sz w:val="30"/>
                <w:szCs w:val="30"/>
                <w:highlight w:val="none"/>
                <w:lang w:val="en-US" w:eastAsia="zh-CN"/>
              </w:rPr>
              <w:t>医政医管科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刘宏</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eastAsia"/>
                <w:color w:val="auto"/>
                <w:sz w:val="28"/>
                <w:szCs w:val="28"/>
                <w:highlight w:val="none"/>
                <w:lang w:val="en-US" w:eastAsia="zh-CN"/>
              </w:rPr>
              <w:t>3225109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县民政局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对无职业且缺乏就业能力的戒毒人员，提供必要的职业技能培训、就业指导和就业援助。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县公共就业和人才服务中心职业培训科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曲冠辰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3229387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负责社区戒毒、社区康复工作，对社会面吸毒人员进行风险分类评估管理。负责对无职业且缺乏就业能力的戒毒人员，提供必要的职业技能培训、就业指导和就业援助。</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（第九十九项）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负责非法种植毒品原植物的处置。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负责非法种植毒品原植物的处置。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禁毒大队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于永华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0533-2136515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负责非法种植毒品原植物的处置。</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负责做好刑满释放人员安置帮教工作。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负责做好安置帮教人员衔接安置、档案管理，指导和监督乡镇（街道）刑满释放人员安置帮教工作。</w:t>
            </w:r>
          </w:p>
        </w:tc>
        <w:tc>
          <w:tcPr>
            <w:tcW w:w="1721" w:type="dxa"/>
            <w:vAlign w:val="center"/>
          </w:tcPr>
          <w:p>
            <w:pPr>
              <w:bidi w:val="0"/>
              <w:jc w:val="center"/>
              <w:rPr>
                <w:rFonts w:hint="eastAsia"/>
                <w:color w:val="auto"/>
                <w:lang w:val="en-US" w:eastAsia="zh-CN"/>
              </w:rPr>
            </w:pPr>
            <w:r>
              <w:rPr>
                <w:rFonts w:hint="eastAsia"/>
                <w:color w:val="auto"/>
                <w:sz w:val="30"/>
                <w:szCs w:val="30"/>
                <w:lang w:val="en-US" w:eastAsia="zh-CN"/>
              </w:rPr>
              <w:t>人民参与和促进法治科</w:t>
            </w:r>
          </w:p>
        </w:tc>
        <w:tc>
          <w:tcPr>
            <w:tcW w:w="1581" w:type="dxa"/>
            <w:vAlign w:val="center"/>
          </w:tcPr>
          <w:p>
            <w:pPr>
              <w:bidi w:val="0"/>
              <w:jc w:val="center"/>
              <w:rPr>
                <w:rFonts w:hint="eastAsia"/>
                <w:color w:val="auto"/>
                <w:lang w:val="en-US" w:eastAsia="zh-CN"/>
              </w:rPr>
            </w:pPr>
            <w:r>
              <w:rPr>
                <w:rFonts w:hint="eastAsia"/>
                <w:color w:val="auto"/>
                <w:lang w:val="en-US" w:eastAsia="zh-CN"/>
              </w:rPr>
              <w:t>王健</w:t>
            </w:r>
          </w:p>
        </w:tc>
        <w:tc>
          <w:tcPr>
            <w:tcW w:w="1951" w:type="dxa"/>
            <w:vAlign w:val="center"/>
          </w:tcPr>
          <w:p>
            <w:pPr>
              <w:bidi w:val="0"/>
              <w:jc w:val="center"/>
              <w:rPr>
                <w:rFonts w:hint="eastAsia"/>
                <w:color w:val="auto"/>
                <w:lang w:val="en-US" w:eastAsia="zh-CN"/>
              </w:rPr>
            </w:pPr>
            <w:r>
              <w:rPr>
                <w:rFonts w:hint="eastAsia"/>
                <w:color w:val="auto"/>
                <w:sz w:val="28"/>
                <w:szCs w:val="28"/>
                <w:lang w:val="en-US" w:eastAsia="zh-CN"/>
              </w:rPr>
              <w:t>0533-3258362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落实刑释解教人员安置帮教工作责任，健全工作机制，组织落实刑满释放人员衔接管控、安置帮教各项工作措施，提供基础保障服务，帮助思想教育和就业技能培训。</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负责做好社区矫正相关工作。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加强对乡镇（街道）社区矫正工作的指导，将相关经费列入本级政府预算，委托司法所承担社区矫正工作。</w:t>
            </w:r>
          </w:p>
        </w:tc>
        <w:tc>
          <w:tcPr>
            <w:tcW w:w="1721" w:type="dxa"/>
            <w:vAlign w:val="center"/>
          </w:tcPr>
          <w:p>
            <w:pPr>
              <w:bidi w:val="0"/>
              <w:jc w:val="center"/>
              <w:rPr>
                <w:rFonts w:hint="eastAsia"/>
                <w:color w:val="auto"/>
                <w:lang w:val="en-US" w:eastAsia="zh-CN"/>
              </w:rPr>
            </w:pPr>
            <w:r>
              <w:rPr>
                <w:rFonts w:hint="eastAsia"/>
                <w:color w:val="auto"/>
                <w:lang w:val="en-US" w:eastAsia="zh-CN"/>
              </w:rPr>
              <w:t>社区矫正工作科</w:t>
            </w:r>
          </w:p>
        </w:tc>
        <w:tc>
          <w:tcPr>
            <w:tcW w:w="1581" w:type="dxa"/>
            <w:vAlign w:val="center"/>
          </w:tcPr>
          <w:p>
            <w:pPr>
              <w:bidi w:val="0"/>
              <w:jc w:val="center"/>
              <w:rPr>
                <w:rFonts w:hint="eastAsia"/>
                <w:color w:val="auto"/>
                <w:lang w:eastAsia="zh-CN"/>
              </w:rPr>
            </w:pPr>
            <w:r>
              <w:rPr>
                <w:rFonts w:hint="eastAsia"/>
                <w:color w:val="auto"/>
                <w:lang w:val="en-US" w:eastAsia="zh-CN"/>
              </w:rPr>
              <w:t>魏绍义</w:t>
            </w:r>
          </w:p>
        </w:tc>
        <w:tc>
          <w:tcPr>
            <w:tcW w:w="1951" w:type="dxa"/>
            <w:vAlign w:val="center"/>
          </w:tcPr>
          <w:p>
            <w:pPr>
              <w:bidi w:val="0"/>
              <w:jc w:val="center"/>
              <w:rPr>
                <w:rFonts w:hint="eastAsia"/>
                <w:color w:val="auto"/>
                <w:lang w:eastAsia="zh-CN"/>
              </w:rPr>
            </w:pPr>
            <w:r>
              <w:rPr>
                <w:rFonts w:hint="eastAsia"/>
                <w:color w:val="auto"/>
                <w:sz w:val="28"/>
                <w:szCs w:val="28"/>
                <w:lang w:val="en-US" w:eastAsia="zh-CN"/>
              </w:rPr>
              <w:t>0533-3258339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协调开展社区矫正相关工作。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负责反邪教工作，配合开展反恐怖主义工作。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负责邪教组织、恐怖主义活动的查处。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国内安全保卫大队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司吉生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2139610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负责邪教组织、恐怖主义活动的巡查和信息上报，协助查处</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负责扫黑除恶斗争相关工作。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负责扫黑除恶斗争相关工作。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刑事侦查大队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任祥坤</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0533-2139617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负责扫黑除恶斗争相关工作。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负责河湖长制建设。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 xml:space="preserve">承办任务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负责河湖长制建设。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val="en-US" w:eastAsia="zh-CN"/>
              </w:rPr>
              <w:t>负责河湖长制建设。</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负责未设立水库管理单位的小型水库安全生产监管。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负责督导乡镇（街道）履行行使管理权的小型水库安全管理职责。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伊希富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0533-3241267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依法履行行使管理权的小型水库安全生产管理主体职责。组织所属小型水库除险加固，开展水库日常巡查，对发现的安全生产问题或隐患，及时组织进行整改，排除隐患，并上报有关部门。根据防汛抢险和安全管理要求组织、编制水库相应的应急预案，并报上级水行政主管部门和防汛指挥机构备案。</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负责组织开展防洪防汛抗旱工作。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县应急管理局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根据职责分工，负责指导和监督乡镇（街道）防洪防汛抗旱工作。</w:t>
            </w:r>
          </w:p>
        </w:tc>
        <w:tc>
          <w:tcPr>
            <w:tcW w:w="1721" w:type="dxa"/>
            <w:vAlign w:val="center"/>
          </w:tcPr>
          <w:p>
            <w:pPr>
              <w:spacing w:line="360" w:lineRule="exact"/>
              <w:jc w:val="center"/>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rPr>
              <w:t>风险监测和防灾减灾科</w:t>
            </w:r>
          </w:p>
        </w:tc>
        <w:tc>
          <w:tcPr>
            <w:tcW w:w="158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孙其贤</w:t>
            </w:r>
          </w:p>
        </w:tc>
        <w:tc>
          <w:tcPr>
            <w:tcW w:w="2134" w:type="dxa"/>
            <w:vAlign w:val="center"/>
          </w:tcPr>
          <w:p>
            <w:pPr>
              <w:spacing w:line="36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rPr>
              <w:t>0533-3259976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伊希富</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bidi w:val="0"/>
              <w:jc w:val="center"/>
              <w:rPr>
                <w:rFonts w:hint="eastAsia"/>
                <w:color w:val="auto"/>
                <w:lang w:val="en-US" w:eastAsia="zh-CN"/>
              </w:rPr>
            </w:pPr>
            <w:r>
              <w:rPr>
                <w:rFonts w:hint="eastAsia"/>
                <w:color w:val="auto"/>
                <w:sz w:val="30"/>
                <w:szCs w:val="30"/>
                <w:lang w:val="en-US" w:eastAsia="zh-CN"/>
              </w:rPr>
              <w:t>防灾减灾科</w:t>
            </w:r>
          </w:p>
        </w:tc>
        <w:tc>
          <w:tcPr>
            <w:tcW w:w="1581" w:type="dxa"/>
            <w:vAlign w:val="center"/>
          </w:tcPr>
          <w:p>
            <w:pPr>
              <w:bidi w:val="0"/>
              <w:jc w:val="center"/>
              <w:rPr>
                <w:rFonts w:hint="eastAsia"/>
                <w:color w:val="auto"/>
                <w:lang w:val="en-US" w:eastAsia="zh-CN"/>
              </w:rPr>
            </w:pPr>
            <w:r>
              <w:rPr>
                <w:rFonts w:hint="eastAsia"/>
                <w:color w:val="auto"/>
                <w:lang w:val="en-US" w:eastAsia="zh-CN"/>
              </w:rPr>
              <w:t>王均岩</w:t>
            </w:r>
          </w:p>
        </w:tc>
        <w:tc>
          <w:tcPr>
            <w:tcW w:w="2134" w:type="dxa"/>
            <w:vAlign w:val="center"/>
          </w:tcPr>
          <w:p>
            <w:pPr>
              <w:bidi w:val="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0533-3222870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张士刚</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负责组织做好辖区内防汛抗旱隐患排查检查整治、预案编制、物质储备、防汛抢险队伍建设，小水库、塘坝、河道等工程巡查值守，群众转移避险，洪涝险情处置与报告，灾情统计、灾后救助与恢复等工作。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pStyle w:val="2"/>
        <w:bidi w:val="0"/>
        <w:jc w:val="center"/>
        <w:rPr>
          <w:rFonts w:hint="eastAsia"/>
          <w:color w:val="auto"/>
          <w:lang w:val="en-US" w:eastAsia="zh-CN"/>
        </w:rPr>
      </w:pPr>
      <w:r>
        <w:rPr>
          <w:rFonts w:hint="eastAsia"/>
          <w:color w:val="auto"/>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负责内河交通安全管理。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指导和监督乡镇（街道）落实内河交通安全管理职责。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蒋余祥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2343817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依法履行内河交通管理职责，负责组织实施水上交通安全法规和进行安全检查。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王洪才</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负责林长制建设，开展植树造林、护林防火工作。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落实林长制工作要求，承担森林等资源保护管理等工作，指导乡镇（街道）林长制建设及相关工作。开展护林巡护、病虫害调查监测、森林火灾隐患排查工作，组织病虫害防治和大规模突发性火情扑救等工作。</w:t>
            </w:r>
          </w:p>
        </w:tc>
        <w:tc>
          <w:tcPr>
            <w:tcW w:w="1721" w:type="dxa"/>
            <w:vAlign w:val="center"/>
          </w:tcPr>
          <w:p>
            <w:pPr>
              <w:bidi w:val="0"/>
              <w:jc w:val="center"/>
              <w:rPr>
                <w:rFonts w:hint="eastAsia"/>
                <w:color w:val="auto"/>
                <w:lang w:val="en-US" w:eastAsia="zh-CN"/>
              </w:rPr>
            </w:pPr>
            <w:r>
              <w:rPr>
                <w:rFonts w:hint="eastAsia"/>
                <w:color w:val="auto"/>
                <w:sz w:val="28"/>
                <w:szCs w:val="28"/>
              </w:rPr>
              <w:t>自然资源保护管理科</w:t>
            </w:r>
          </w:p>
        </w:tc>
        <w:tc>
          <w:tcPr>
            <w:tcW w:w="1581" w:type="dxa"/>
            <w:vAlign w:val="center"/>
          </w:tcPr>
          <w:p>
            <w:pPr>
              <w:bidi w:val="0"/>
              <w:jc w:val="center"/>
              <w:rPr>
                <w:rFonts w:hint="eastAsia"/>
                <w:color w:val="auto"/>
                <w:lang w:val="en-US" w:eastAsia="zh-CN"/>
              </w:rPr>
            </w:pPr>
            <w:r>
              <w:rPr>
                <w:rFonts w:hint="eastAsia"/>
                <w:color w:val="auto"/>
              </w:rPr>
              <w:t>徐纪泉</w:t>
            </w:r>
          </w:p>
        </w:tc>
        <w:tc>
          <w:tcPr>
            <w:tcW w:w="1951" w:type="dxa"/>
            <w:vAlign w:val="center"/>
          </w:tcPr>
          <w:p>
            <w:pPr>
              <w:bidi w:val="0"/>
              <w:jc w:val="center"/>
              <w:rPr>
                <w:rFonts w:hint="eastAsia"/>
                <w:color w:val="auto"/>
                <w:lang w:val="en-US" w:eastAsia="zh-CN"/>
              </w:rPr>
            </w:pPr>
            <w:r>
              <w:rPr>
                <w:rFonts w:hint="eastAsia"/>
                <w:color w:val="auto"/>
                <w:sz w:val="28"/>
                <w:szCs w:val="28"/>
                <w:lang w:val="en-US" w:eastAsia="zh-CN"/>
              </w:rPr>
              <w:t>0533-</w:t>
            </w:r>
            <w:r>
              <w:rPr>
                <w:rFonts w:hint="eastAsia"/>
                <w:color w:val="auto"/>
                <w:sz w:val="28"/>
                <w:szCs w:val="28"/>
              </w:rPr>
              <w:t>3221685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负责落实林长制建设，开展植树造林活动，加强森林资源保护和基层基础设施建设；巡护森林，发现火情、林业有害生物以及破坏森林资源的行为，及时制止并上报，协助开展火灾扑灭工作。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规划建设监督管理办公室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（第一百零九项）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负责编制突发事件应急预案，组织协调应急救援队伍建设，</w:t>
      </w:r>
      <w:r>
        <w:rPr>
          <w:rFonts w:hint="default" w:ascii="Times New Roman" w:hAnsi="Times New Roman" w:eastAsia="仿宋_GB2312" w:cs="Times New Roman"/>
          <w:color w:val="auto"/>
          <w:sz w:val="32"/>
          <w:szCs w:val="32"/>
          <w:lang w:val="en-US" w:eastAsia="zh-CN"/>
        </w:rPr>
        <w:t>做好24</w:t>
      </w:r>
      <w:r>
        <w:rPr>
          <w:rFonts w:hint="eastAsia" w:ascii="仿宋_GB2312" w:hAnsi="仿宋_GB2312" w:eastAsia="仿宋_GB2312" w:cs="仿宋_GB2312"/>
          <w:color w:val="auto"/>
          <w:sz w:val="32"/>
          <w:szCs w:val="32"/>
          <w:lang w:val="en-US" w:eastAsia="zh-CN"/>
        </w:rPr>
        <w:t>小时应急值守和信息报送工作，配合开展突发公共事件应急救援、风险防范等工作。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val="en-US" w:eastAsia="zh-CN"/>
              </w:rPr>
              <w:t>县应急管理局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制定相应的突发事件应急预案。依据职责，加强对有关灾害事故类突发事件预案体系建设的指导协调等相关工作。</w:t>
            </w:r>
          </w:p>
        </w:tc>
        <w:tc>
          <w:tcPr>
            <w:tcW w:w="1721" w:type="dxa"/>
            <w:vAlign w:val="center"/>
          </w:tcPr>
          <w:p>
            <w:pPr>
              <w:spacing w:line="360" w:lineRule="exact"/>
              <w:jc w:val="center"/>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rPr>
              <w:t>县应急救援指挥保障服务中心</w:t>
            </w:r>
          </w:p>
        </w:tc>
        <w:tc>
          <w:tcPr>
            <w:tcW w:w="1581" w:type="dxa"/>
            <w:vAlign w:val="center"/>
          </w:tcPr>
          <w:p>
            <w:pPr>
              <w:spacing w:line="360" w:lineRule="exact"/>
              <w:jc w:val="center"/>
              <w:rPr>
                <w:rFonts w:hint="eastAsia" w:ascii="仿宋_GB2312" w:hAnsi="仿宋_GB2312" w:eastAsia="仿宋_GB2312" w:cs="仿宋_GB2312"/>
                <w:color w:val="auto"/>
                <w:sz w:val="30"/>
                <w:szCs w:val="30"/>
                <w:vertAlign w:val="baseline"/>
                <w:lang w:eastAsia="zh-CN"/>
              </w:rPr>
            </w:pPr>
            <w:r>
              <w:rPr>
                <w:rFonts w:hint="eastAsia" w:ascii="仿宋_GB2312" w:hAnsi="仿宋_GB2312" w:eastAsia="仿宋_GB2312" w:cs="仿宋_GB2312"/>
                <w:color w:val="auto"/>
                <w:sz w:val="30"/>
                <w:szCs w:val="30"/>
              </w:rPr>
              <w:t>翟海啸</w:t>
            </w:r>
          </w:p>
        </w:tc>
        <w:tc>
          <w:tcPr>
            <w:tcW w:w="1951" w:type="dxa"/>
            <w:vAlign w:val="center"/>
          </w:tcPr>
          <w:p>
            <w:pPr>
              <w:spacing w:line="36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rPr>
              <w:t>0533-3259985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负责编制突发事件应急预案，组织开展应急知识的宣传普及活动和必要的应急演练，建立基层应急救援队伍，及时、就近开展应急救援。做好24小时应急值守和信息报送工作。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负责对生产经营单位安全生产状况及安全生产非法行为的监督检查，协助有关部门依法履行安全生产监督管理职责。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945"/>
        <w:gridCol w:w="2070"/>
        <w:gridCol w:w="14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4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应急管理局</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会同有关部门依法对安全生产工作实施综合监督管理。</w:t>
            </w:r>
          </w:p>
        </w:tc>
        <w:tc>
          <w:tcPr>
            <w:tcW w:w="2070"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安全生产基础科</w:t>
            </w: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481" w:type="dxa"/>
            <w:vAlign w:val="center"/>
          </w:tcPr>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杜玉虎</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0533-3223505</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制定乡镇（街道）安全生产工作计划，开展日常巡查并做好记录，加强对所辖区域内安全生产非法行为的监督检查，采取有效措施予以查处；对违法行为予以纠正或限期改正，排除事故隐患；督促和指导企业、村（社区）落实安全生产责任。</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负责加强特种设备安全工作。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负责对本行政区域内的特种设备安全实施监督管理。</w:t>
            </w: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szCs w:val="28"/>
              </w:rPr>
              <w:t>特种设备安全监察科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白正鹏</w:t>
            </w:r>
          </w:p>
        </w:tc>
        <w:tc>
          <w:tcPr>
            <w:tcW w:w="1951" w:type="dxa"/>
            <w:vAlign w:val="center"/>
          </w:tcPr>
          <w:p>
            <w:pPr>
              <w:pStyle w:val="2"/>
              <w:outlineLvl w:val="0"/>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kern w:val="2"/>
                <w:sz w:val="28"/>
                <w:szCs w:val="28"/>
              </w:rPr>
              <w:t>2329792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改革局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依照有关法律、法规的规定，在各自的职责范围内对特种设备安全实施监督管理。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于海洋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县工业和信息化局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技术改造科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禁毒大队治安警察大队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于永华</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2136515</w:t>
            </w:r>
          </w:p>
          <w:p>
            <w:pPr>
              <w:pStyle w:val="2"/>
              <w:jc w:val="center"/>
              <w:rPr>
                <w:rFonts w:hint="eastAsia" w:ascii="仿宋_GB2312" w:hAnsi="仿宋_GB2312" w:eastAsia="仿宋_GB2312" w:cs="仿宋_GB2312"/>
                <w:color w:val="auto"/>
                <w:sz w:val="32"/>
                <w:szCs w:val="32"/>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质安环站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刘合江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县交通运输局管理服务中心县交通建设发展中心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蒋余祥</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2343817</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县文化和旅游局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翟兵德</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3227279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加强特种设备安全工作，将特种设备安全纳入安全生产检查范围，协助上级政府有关部门依法履行特种设备监督管理。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负责做好产品质量相关工作。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主管本行政区域内的产品质量监督工作。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李伟成</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2343299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引导、督促生产者、销售者加强产品质量管理，提高产品质量，对日常发现的产品质量问题及时上报。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负责文物保护工作。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对本行政区域内的文物保护实施监督管理。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翟兵德</w:t>
            </w:r>
          </w:p>
        </w:tc>
        <w:tc>
          <w:tcPr>
            <w:tcW w:w="1951" w:type="dxa"/>
            <w:vAlign w:val="center"/>
          </w:tcPr>
          <w:p>
            <w:pPr>
              <w:pStyle w:val="2"/>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lang w:val="en-US" w:eastAsia="zh-CN"/>
              </w:rPr>
              <w:t>3227279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在职责范围内做好文物保护工作。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刑事侦查大队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任祥坤</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1"/>
                <w:szCs w:val="21"/>
              </w:rPr>
              <w:t>市场规范管理科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陈富勋</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rPr>
              <w:t>2343799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4"/>
                <w:szCs w:val="24"/>
                <w:lang w:val="en-US" w:eastAsia="zh-CN"/>
              </w:rPr>
              <w:t>沂源县国土资源保障中心</w:t>
            </w:r>
          </w:p>
        </w:tc>
        <w:tc>
          <w:tcPr>
            <w:tcW w:w="1581" w:type="dxa"/>
            <w:vAlign w:val="center"/>
          </w:tcPr>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毕玉玲</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3225816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0533-3225367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负责本行政区域内的文物保护工作。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文化旅游发展中心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负责做好民兵工作，完成兵役工作任务，抓好全民国防教育。</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val="en-US" w:eastAsia="zh-CN"/>
              </w:rPr>
              <w:t>人民武装部民兵训练基地</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负责民兵政治工作，组织开展国防教育。指导乡镇（街道）做好民兵工作，完成兵役工作任务，组织实施民兵训练。</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办公室</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许 昕</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0533-3241060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领导本区域、本单位民兵政治工作，抓好国防教育。基层人民武装部主要负责做好民兵工作，完成兵役工作任务，组织民兵训练。</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（第一百一十五项）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负责统筹、组织、协调综合执法工作，根据授权实施行政处罚等执法行为。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highlight w:val="none"/>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加强组织协调、业务指导、执法监督，建立健全行政处罚协调配合机制，完善评议、考核制度。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eastAsia="zh-CN"/>
              </w:rPr>
            </w:pPr>
            <w:r>
              <w:rPr>
                <w:rFonts w:hint="eastAsia"/>
                <w:color w:val="auto"/>
              </w:rPr>
              <w:tab/>
            </w:r>
            <w:r>
              <w:rPr>
                <w:rFonts w:hint="eastAsia"/>
                <w:color w:val="auto"/>
              </w:rPr>
              <w:t>杨文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color w:val="auto"/>
                <w:sz w:val="28"/>
                <w:szCs w:val="28"/>
                <w:lang w:val="en-US" w:eastAsia="zh-CN"/>
              </w:rPr>
              <w:t>0533-</w:t>
            </w:r>
            <w:r>
              <w:rPr>
                <w:rFonts w:hint="eastAsia"/>
                <w:color w:val="auto"/>
                <w:sz w:val="28"/>
                <w:szCs w:val="28"/>
              </w:rPr>
              <w:t>3242568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负责落实执法力量下沉，完善基层执法体制。</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市场监管综合行政执法大队</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李学生</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7853305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负责落实执法力量下沉，完善基层执法体制。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政工科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唐寿学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2920475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统筹综合执法工作，负责行使乡镇（街道）现有执法职责以及上级职能部门授权、委托或下放的执法职责，组织协调公安、交通、生态环境、市场监管、城市管理、消防等部门派驻执法机构及自身工作力量开展联合执法。</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（第一百一十六项）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负责查处未经批准擅自在村庄、集镇规划区内的街道、广场、市场和车站等场所修建临时建筑物、构筑物和其他设施的行为。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负责对乡镇（街道）执法工作进行指导，对相关执法人员进行培训。</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执法大队</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臧文峰</w:t>
            </w:r>
          </w:p>
        </w:tc>
        <w:tc>
          <w:tcPr>
            <w:tcW w:w="1951" w:type="dxa"/>
            <w:vAlign w:val="center"/>
          </w:tcPr>
          <w:p>
            <w:pPr>
              <w:bidi w:val="0"/>
              <w:jc w:val="center"/>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lang w:val="en-US" w:eastAsia="zh-CN"/>
              </w:rPr>
              <w:t>3242201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开展日常巡查，依法依规做出行政处罚。</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（第一百一十七项）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负责责令停止、拆除乡镇、村庄规划区内的违法建设</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负责对在城区、镇规划区建设用地范围内，未取得建设工程规划许可证或者未按照建设工程规划许可证的规定进行违法建设的行为进行查处。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0533-2920516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负责对建设工程的违法建设行为进行规划技术认定；负责对非法占用土地进行建设的、不按照土地利用总体规划确定的用途进行建设的违法行为进行查处。</w:t>
            </w:r>
          </w:p>
        </w:tc>
        <w:tc>
          <w:tcPr>
            <w:tcW w:w="1721" w:type="dxa"/>
            <w:vAlign w:val="center"/>
          </w:tcPr>
          <w:p>
            <w:pPr>
              <w:pStyle w:val="4"/>
              <w:jc w:val="center"/>
              <w:rPr>
                <w:rFonts w:hint="eastAsia"/>
                <w:b w:val="0"/>
                <w:bCs w:val="0"/>
                <w:color w:val="auto"/>
                <w:lang w:val="en-US" w:eastAsia="zh-CN"/>
              </w:rPr>
            </w:pPr>
            <w:r>
              <w:rPr>
                <w:rFonts w:hint="eastAsia"/>
                <w:b w:val="0"/>
                <w:bCs w:val="0"/>
                <w:color w:val="auto"/>
                <w:sz w:val="24"/>
                <w:szCs w:val="24"/>
                <w:lang w:val="en-US" w:eastAsia="zh-CN"/>
              </w:rPr>
              <w:t>国土空间规划和用途管制科</w:t>
            </w:r>
          </w:p>
          <w:p>
            <w:pPr>
              <w:bidi w:val="0"/>
              <w:jc w:val="center"/>
              <w:rPr>
                <w:rFonts w:hint="eastAsia"/>
                <w:color w:val="auto"/>
                <w:lang w:val="en-US" w:eastAsia="zh-CN"/>
              </w:rPr>
            </w:pPr>
            <w:r>
              <w:rPr>
                <w:rFonts w:hint="eastAsia"/>
                <w:color w:val="auto"/>
                <w:sz w:val="24"/>
                <w:szCs w:val="24"/>
                <w:lang w:val="en-US" w:eastAsia="zh-CN"/>
              </w:rPr>
              <w:t>执法大队</w:t>
            </w:r>
          </w:p>
        </w:tc>
        <w:tc>
          <w:tcPr>
            <w:tcW w:w="1581" w:type="dxa"/>
            <w:vAlign w:val="center"/>
          </w:tcPr>
          <w:p>
            <w:pPr>
              <w:bidi w:val="0"/>
              <w:jc w:val="center"/>
              <w:rPr>
                <w:rFonts w:hint="eastAsia"/>
                <w:color w:val="auto"/>
                <w:lang w:val="en-US" w:eastAsia="zh-CN"/>
              </w:rPr>
            </w:pPr>
            <w:r>
              <w:rPr>
                <w:rFonts w:hint="eastAsia"/>
                <w:color w:val="auto"/>
                <w:lang w:val="en-US" w:eastAsia="zh-CN"/>
              </w:rPr>
              <w:t>陈涛</w:t>
            </w:r>
          </w:p>
          <w:p>
            <w:pPr>
              <w:bidi w:val="0"/>
              <w:jc w:val="center"/>
              <w:rPr>
                <w:rFonts w:hint="eastAsia"/>
                <w:color w:val="auto"/>
                <w:lang w:val="en-US" w:eastAsia="zh-CN"/>
              </w:rPr>
            </w:pPr>
            <w:r>
              <w:rPr>
                <w:rFonts w:hint="eastAsia"/>
                <w:color w:val="auto"/>
                <w:lang w:val="en-US" w:eastAsia="zh-CN"/>
              </w:rPr>
              <w:t>臧文峰</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3256613</w:t>
            </w:r>
          </w:p>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负责对未经批准或者采取欺骗手段骗取批准，非法占用宅基地建设住宅的违法行为进行查处。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农村事业促进科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对违法建设行为进行巡查，发现违法建设行为及时劝告制止，并组织拆除。</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负责责令退回未按规划审批程序批准占用的土地</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执法大队</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臧文峰</w:t>
            </w:r>
          </w:p>
        </w:tc>
        <w:tc>
          <w:tcPr>
            <w:tcW w:w="1951" w:type="dxa"/>
            <w:vAlign w:val="center"/>
          </w:tcPr>
          <w:p>
            <w:pPr>
              <w:bidi w:val="0"/>
              <w:jc w:val="center"/>
              <w:rPr>
                <w:rFonts w:hint="eastAsia" w:ascii="仿宋_GB2312" w:hAnsi="仿宋_GB2312" w:eastAsia="仿宋_GB2312" w:cs="仿宋_GB2312"/>
                <w:color w:val="auto"/>
                <w:sz w:val="28"/>
                <w:szCs w:val="28"/>
                <w:vertAlign w:val="baseline"/>
                <w:lang w:val="en-US" w:eastAsia="zh-CN"/>
              </w:rPr>
            </w:pPr>
            <w:r>
              <w:rPr>
                <w:rFonts w:hint="eastAsia"/>
                <w:color w:val="auto"/>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rPr>
              <w:t>农村事业促进科（农村宅基地管理科）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杨洪超</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开展日常巡查，对未按规划审批程序批准占用土地的责令退回。</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规划建设监督管理办公室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（第一百一十九项）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负责查处村庄、集镇规划区内违规建住宅的行为。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执法大队</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臧文峰</w:t>
            </w:r>
          </w:p>
        </w:tc>
        <w:tc>
          <w:tcPr>
            <w:tcW w:w="1951" w:type="dxa"/>
            <w:vAlign w:val="center"/>
          </w:tcPr>
          <w:p>
            <w:pPr>
              <w:bidi w:val="0"/>
              <w:jc w:val="center"/>
              <w:rPr>
                <w:rFonts w:hint="eastAsia" w:ascii="仿宋_GB2312" w:hAnsi="仿宋_GB2312" w:eastAsia="仿宋_GB2312" w:cs="仿宋_GB2312"/>
                <w:color w:val="auto"/>
                <w:sz w:val="28"/>
                <w:szCs w:val="28"/>
                <w:vertAlign w:val="baseline"/>
                <w:lang w:val="en-US" w:eastAsia="zh-CN"/>
              </w:rPr>
            </w:pPr>
            <w:r>
              <w:rPr>
                <w:rFonts w:hint="eastAsia"/>
                <w:color w:val="auto"/>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rPr>
              <w:t>农村事业促进科（农村宅基地管理科）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杨洪超</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cs="仿宋_GB2312"/>
                <w:color w:val="auto"/>
                <w:sz w:val="21"/>
                <w:szCs w:val="21"/>
                <w:vertAlign w:val="baseline"/>
                <w:lang w:eastAsia="zh-CN"/>
              </w:rPr>
              <w:t>开展日常巡查，及时发现和处置涉及宅基地等的各类违法行为，依法依规做出行政处罚。指导村级组织完善宅基地民主管理程序。</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规划建设监督管理办公室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负责查处损坏村庄、集镇房屋、公共设施及破坏村容镇貌和环境卫生的行为。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执法大队</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臧文峰</w:t>
            </w:r>
          </w:p>
        </w:tc>
        <w:tc>
          <w:tcPr>
            <w:tcW w:w="1951" w:type="dxa"/>
            <w:vAlign w:val="center"/>
          </w:tcPr>
          <w:p>
            <w:pPr>
              <w:bidi w:val="0"/>
              <w:jc w:val="center"/>
              <w:rPr>
                <w:rFonts w:hint="eastAsia" w:ascii="仿宋_GB2312" w:hAnsi="仿宋_GB2312" w:eastAsia="仿宋_GB2312" w:cs="仿宋_GB2312"/>
                <w:color w:val="auto"/>
                <w:sz w:val="28"/>
                <w:szCs w:val="28"/>
                <w:vertAlign w:val="baseline"/>
                <w:lang w:val="en-US" w:eastAsia="zh-CN"/>
              </w:rPr>
            </w:pPr>
            <w:r>
              <w:rPr>
                <w:rFonts w:hint="eastAsia"/>
                <w:color w:val="auto"/>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需填写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需填写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淄博生态环境局沂源分局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开展日常巡查，依法依规做出行政处罚。</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负责做好消费者权益保护工作。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依照法律、法规的规定，在职责范围内，采取措施，保护消费者的合法权益。</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消费者权益保护科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唐文献</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rPr>
              <w:t>7858315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加强领导和监督，预防危害消费者人身、财产安全行为的发生，及时制止危害消费者人身、财产安全的行为。</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配合做好消防领域安全生产监管工作。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县消防救援大队</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组织实施消防工作。</w:t>
            </w:r>
            <w:r>
              <w:rPr>
                <w:rFonts w:hint="eastAsia" w:ascii="仿宋_GB2312" w:hAnsi="仿宋_GB2312" w:eastAsia="仿宋_GB2312" w:cs="仿宋_GB2312"/>
                <w:color w:val="auto"/>
                <w:sz w:val="21"/>
                <w:szCs w:val="21"/>
                <w:vertAlign w:val="baseline"/>
                <w:lang w:eastAsia="zh-CN"/>
              </w:rPr>
              <w:t>对机关、团体、企业、事业、个体经济组织等单位遵守消防法律、法规、规章、规定的情况依法进行监督检查。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 w:hAnsi="仿宋" w:eastAsia="仿宋" w:cs="仿宋"/>
                <w:b w:val="0"/>
                <w:bCs w:val="0"/>
                <w:color w:val="auto"/>
                <w:sz w:val="32"/>
                <w:szCs w:val="32"/>
                <w:vertAlign w:val="baseline"/>
                <w:lang w:eastAsia="zh-CN"/>
              </w:rPr>
              <w:t>县消防救援大队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孙俊伟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 w:cs="Times New Roman"/>
                <w:b w:val="0"/>
                <w:bCs w:val="0"/>
                <w:color w:val="auto"/>
                <w:sz w:val="28"/>
                <w:szCs w:val="28"/>
                <w:vertAlign w:val="baseline"/>
                <w:lang w:val="en-US" w:eastAsia="zh-CN"/>
              </w:rPr>
              <w:t>0533-</w:t>
            </w:r>
            <w:r>
              <w:rPr>
                <w:rFonts w:hint="default" w:ascii="Times New Roman" w:hAnsi="Times New Roman" w:eastAsia="仿宋" w:cs="Times New Roman"/>
                <w:b w:val="0"/>
                <w:bCs w:val="0"/>
                <w:color w:val="auto"/>
                <w:sz w:val="28"/>
                <w:szCs w:val="28"/>
                <w:vertAlign w:val="baseline"/>
                <w:lang w:val="en-US" w:eastAsia="zh-CN"/>
              </w:rPr>
              <w:t>3241013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负责对居民住宅区的物业服务企业、居民委员会、村民委员会和“九小场所”履行消防安全职责的情况实施消防监督检查。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 w:cs="Times New Roman"/>
                <w:b w:val="0"/>
                <w:bCs w:val="0"/>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2139612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消防领域安全生产监管工作，加强对农村消防工作的领导，建立消防安全组织或明确相关机构承担消防安全工作；加强对农村消防工作的领导，开展消防宣传教育，加强公共消防设施建设。开展日常巡查，发现消防安全隐患和违法行为采取必要的应急措施，并按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配合做好食品小作坊、小餐饮和食品摊点的相关监督管理与服务，做好食品摊点备案工作。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负责对食品小作坊、小餐饮、食品摊点的食品生产经营活动实施监督管理，依法查处违法行为。</w:t>
            </w: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食品生产流通监管科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spacing w:line="600" w:lineRule="exact"/>
              <w:jc w:val="center"/>
              <w:rPr>
                <w:rFonts w:ascii="仿宋_GB2312" w:hAnsi="仿宋_GB2312"/>
                <w:color w:val="auto"/>
              </w:rPr>
            </w:pPr>
            <w:r>
              <w:rPr>
                <w:rFonts w:hint="eastAsia" w:ascii="仿宋_GB2312" w:hAnsi="仿宋_GB2312"/>
                <w:color w:val="auto"/>
              </w:rPr>
              <w:t>王国华</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32"/>
                <w:szCs w:val="32"/>
              </w:rPr>
              <w:t>宋速刚</w:t>
            </w:r>
          </w:p>
        </w:tc>
        <w:tc>
          <w:tcPr>
            <w:tcW w:w="1951" w:type="dxa"/>
            <w:vAlign w:val="center"/>
          </w:tcPr>
          <w:p>
            <w:pPr>
              <w:spacing w:line="600" w:lineRule="exact"/>
              <w:jc w:val="center"/>
              <w:rPr>
                <w:rFonts w:hint="default" w:ascii="Times New Roman" w:hAnsi="Times New Roman" w:eastAsia="黑体" w:cs="Times New Roman"/>
                <w:color w:val="auto"/>
                <w:sz w:val="28"/>
                <w:szCs w:val="28"/>
              </w:rPr>
            </w:pPr>
            <w:r>
              <w:rPr>
                <w:rFonts w:hint="eastAsia" w:eastAsia="黑体" w:cs="Times New Roman"/>
                <w:color w:val="auto"/>
                <w:sz w:val="28"/>
                <w:szCs w:val="28"/>
                <w:lang w:val="en-US" w:eastAsia="zh-CN"/>
              </w:rPr>
              <w:t>0533-</w:t>
            </w:r>
            <w:r>
              <w:rPr>
                <w:rFonts w:hint="default" w:ascii="Times New Roman" w:hAnsi="Times New Roman" w:eastAsia="黑体" w:cs="Times New Roman"/>
                <w:color w:val="auto"/>
                <w:sz w:val="28"/>
                <w:szCs w:val="28"/>
              </w:rPr>
              <w:t>2343911</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黑体" w:cs="Times New Roman"/>
                <w:color w:val="auto"/>
                <w:kern w:val="2"/>
                <w:sz w:val="28"/>
                <w:szCs w:val="28"/>
                <w:lang w:val="en-US" w:eastAsia="zh-CN"/>
              </w:rPr>
              <w:t>0533-</w:t>
            </w:r>
            <w:r>
              <w:rPr>
                <w:rFonts w:hint="default" w:ascii="Times New Roman" w:hAnsi="Times New Roman" w:eastAsia="黑体" w:cs="Times New Roman"/>
                <w:color w:val="auto"/>
                <w:kern w:val="2"/>
                <w:sz w:val="28"/>
                <w:szCs w:val="28"/>
              </w:rPr>
              <w:t>7853009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配合做好食品小作坊、小餐饮和食品摊点监督管理与服务工作。开展日常巡查，发现食品安全隐患或食品生产经营违法违规行为，及时上报。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配合开展“扫黄打非”各项专项行动</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highlight w:val="none"/>
                <w:vertAlign w:val="baseline"/>
                <w:lang w:eastAsia="zh-CN"/>
              </w:rPr>
              <w:t>县</w:t>
            </w:r>
            <w:r>
              <w:rPr>
                <w:rFonts w:hint="eastAsia" w:ascii="黑体" w:hAnsi="黑体" w:eastAsia="黑体" w:cs="黑体"/>
                <w:color w:val="auto"/>
                <w:sz w:val="24"/>
                <w:szCs w:val="24"/>
                <w:highlight w:val="none"/>
                <w:vertAlign w:val="baseline"/>
                <w:lang w:val="en-US" w:eastAsia="zh-CN"/>
              </w:rPr>
              <w:t>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牵头</w:t>
            </w:r>
            <w:r>
              <w:rPr>
                <w:rFonts w:hint="eastAsia" w:ascii="仿宋_GB2312" w:hAnsi="仿宋_GB2312" w:eastAsia="仿宋_GB2312" w:cs="仿宋_GB2312"/>
                <w:color w:val="auto"/>
                <w:sz w:val="21"/>
                <w:szCs w:val="21"/>
                <w:vertAlign w:val="baseline"/>
                <w:lang w:eastAsia="zh-CN"/>
              </w:rPr>
              <w:t>组织开展“扫黄打非”专项行动。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32"/>
                <w:szCs w:val="32"/>
                <w:vertAlign w:val="baseline"/>
                <w:lang w:val="en-US" w:eastAsia="zh-CN"/>
              </w:rPr>
              <w:t>房思忠</w:t>
            </w:r>
          </w:p>
        </w:tc>
        <w:tc>
          <w:tcPr>
            <w:tcW w:w="1951" w:type="dxa"/>
            <w:vAlign w:val="center"/>
          </w:tcPr>
          <w:p>
            <w:pPr>
              <w:pStyle w:val="2"/>
              <w:jc w:val="center"/>
              <w:rPr>
                <w:rFonts w:hint="default" w:ascii="Times New Roman" w:hAnsi="Times New Roman" w:eastAsia="仿宋_GB2312" w:cs="Times New Roman"/>
                <w:color w:val="auto"/>
                <w:sz w:val="32"/>
                <w:szCs w:val="32"/>
                <w:vertAlign w:val="baseline"/>
                <w:lang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lang w:val="en-US" w:eastAsia="zh-CN"/>
              </w:rPr>
              <w:t>3612318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color w:val="auto"/>
                <w:sz w:val="32"/>
                <w:szCs w:val="32"/>
                <w:vertAlign w:val="baseline"/>
                <w:lang w:eastAsia="zh-CN"/>
              </w:rPr>
            </w:pPr>
            <w:r>
              <w:rPr>
                <w:rFonts w:hint="eastAsia" w:ascii="仿宋_GB2312" w:hAnsi="仿宋_GB2312" w:eastAsia="仿宋_GB2312" w:cs="仿宋_GB2312"/>
                <w:color w:val="auto"/>
                <w:sz w:val="21"/>
                <w:szCs w:val="21"/>
                <w:vertAlign w:val="baseline"/>
                <w:lang w:eastAsia="zh-CN"/>
              </w:rPr>
              <w:t>协助开展“扫黄打非”专项行动，宣传“扫黄打非”工作，按照要求定期对打印社、图书售卖点等文化场所进行排查。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配合做好网络信息安全工作，开展舆情处置、引导</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负责开展网络信息安全宣传教育活动。开展舆情监控，指导乡镇（街道）做好舆情处置工作。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仿宋_GB2312" w:hAnsi="仿宋_GB2312" w:eastAsia="仿宋_GB2312" w:cs="仿宋_GB2312"/>
                <w:color w:val="auto"/>
                <w:sz w:val="32"/>
                <w:szCs w:val="32"/>
                <w:vertAlign w:val="baseline"/>
                <w:lang w:val="en-US" w:eastAsia="zh-CN"/>
              </w:rPr>
              <w:t xml:space="preserve">县互联网服务保障中心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王洪刚</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黑体" w:cs="Times New Roman"/>
                <w:color w:val="auto"/>
                <w:sz w:val="28"/>
                <w:szCs w:val="28"/>
                <w:vertAlign w:val="baseline"/>
                <w:lang w:val="en-US" w:eastAsia="zh-CN"/>
              </w:rPr>
              <w:t>0533-3257717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配合做好网络信息安全宣传教育工作，开展舆情处置、引导工作。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firstLine="320" w:firstLineChars="10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配合开展非法采矿行为的监管执法，加强矿产资源的保护工作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负责对采矿活动进行巡查和监督管理。</w:t>
            </w:r>
          </w:p>
        </w:tc>
        <w:tc>
          <w:tcPr>
            <w:tcW w:w="1721" w:type="dxa"/>
            <w:vAlign w:val="center"/>
          </w:tcPr>
          <w:p>
            <w:pPr>
              <w:bidi w:val="0"/>
              <w:jc w:val="center"/>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执法大队</w:t>
            </w:r>
          </w:p>
        </w:tc>
        <w:tc>
          <w:tcPr>
            <w:tcW w:w="1581" w:type="dxa"/>
            <w:vAlign w:val="center"/>
          </w:tcPr>
          <w:p>
            <w:pPr>
              <w:bidi w:val="0"/>
              <w:jc w:val="center"/>
              <w:rPr>
                <w:rFonts w:hint="eastAsia" w:ascii="仿宋_GB2312" w:hAnsi="仿宋_GB2312" w:eastAsia="仿宋_GB2312" w:cs="仿宋_GB2312"/>
                <w:color w:val="auto"/>
                <w:sz w:val="32"/>
                <w:szCs w:val="32"/>
                <w:vertAlign w:val="baseline"/>
                <w:lang w:eastAsia="zh-CN"/>
              </w:rPr>
            </w:pPr>
            <w:r>
              <w:rPr>
                <w:rFonts w:hint="eastAsia"/>
                <w:color w:val="auto"/>
                <w:lang w:val="en-US" w:eastAsia="zh-CN"/>
              </w:rPr>
              <w:t>臧文峰</w:t>
            </w:r>
          </w:p>
        </w:tc>
        <w:tc>
          <w:tcPr>
            <w:tcW w:w="1951" w:type="dxa"/>
            <w:vAlign w:val="center"/>
          </w:tcPr>
          <w:p>
            <w:pPr>
              <w:bidi w:val="0"/>
              <w:jc w:val="center"/>
              <w:rPr>
                <w:rFonts w:hint="eastAsia" w:ascii="仿宋_GB2312" w:hAnsi="仿宋_GB2312" w:eastAsia="仿宋_GB2312" w:cs="仿宋_GB2312"/>
                <w:color w:val="auto"/>
                <w:sz w:val="32"/>
                <w:szCs w:val="32"/>
                <w:vertAlign w:val="baseline"/>
                <w:lang w:eastAsia="zh-CN"/>
              </w:rPr>
            </w:pPr>
            <w:r>
              <w:rPr>
                <w:rFonts w:hint="eastAsia"/>
                <w:color w:val="auto"/>
                <w:sz w:val="28"/>
                <w:szCs w:val="28"/>
                <w:lang w:val="en-US" w:eastAsia="zh-CN"/>
              </w:rPr>
              <w:t>0533-3242201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对矿产资源开展日常巡查；对发现和收到的违法线索进行初步核实、劝告制止及上报；配合做好执法相关现场确认、秩序维护；乡镇政府负责维护辖区内国有矿山企业和其他矿山企业矿区范围内的正常秩序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配合开展非法采矿行为的监管执法，加强矿产资源的保护工作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会同有关部门负责河道采砂活动监督管理工作，组织编制河道采砂规划，经上一级水行政主管部门审查同意，由本级人民政府审批；负责对采砂活动进行巡查，对发现的违法行为进行查处或移交相关执法机构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负责对河道采砂活动进行日常巡查；对发现或收到的非法采砂违法线索进行初步核实、劝告制止及上报。配合做好执法相关现场确认、秩序维护等工作。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配合履行学校安全工作职责、开展校外培训机构的日常巡查、做好校车安全监督管理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会同人力资源社会保障、住房城乡建设、市场监管、公安、卫生健康、消防等部门（单位）按分工做好学校安全、校外培训机构规范发展、校车安全监管等工作。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安卫办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刘俊峰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highlight w:val="none"/>
                <w:vertAlign w:val="baseline"/>
                <w:lang w:val="en-US" w:eastAsia="zh-CN"/>
              </w:rPr>
              <w:t>0533-3228379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县人力资源社会保障局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按分工做好学校安全、校外培训机构规范发展、校车安全监管等工作。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人才和职业能力建设科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任杰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3229707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质安环站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刘合江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价格监督检查科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spacing w:line="600" w:lineRule="exact"/>
              <w:jc w:val="center"/>
              <w:rPr>
                <w:rFonts w:ascii="仿宋_GB2312" w:hAnsi="仿宋_GB2312"/>
                <w:color w:val="auto"/>
              </w:rPr>
            </w:pPr>
            <w:r>
              <w:rPr>
                <w:rFonts w:hint="eastAsia" w:ascii="仿宋_GB2312" w:hAnsi="仿宋_GB2312"/>
                <w:color w:val="auto"/>
              </w:rPr>
              <w:t>解云玲</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32"/>
                <w:szCs w:val="32"/>
              </w:rPr>
              <w:t>宋速刚</w:t>
            </w:r>
          </w:p>
        </w:tc>
        <w:tc>
          <w:tcPr>
            <w:tcW w:w="1951" w:type="dxa"/>
            <w:vAlign w:val="center"/>
          </w:tcPr>
          <w:p>
            <w:pPr>
              <w:spacing w:line="600" w:lineRule="exact"/>
              <w:jc w:val="center"/>
              <w:rPr>
                <w:rFonts w:hint="default" w:ascii="Times New Roman" w:hAnsi="Times New Roman" w:cs="Times New Roman"/>
                <w:color w:val="auto"/>
                <w:sz w:val="28"/>
                <w:szCs w:val="28"/>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rPr>
              <w:t>7853358</w:t>
            </w:r>
          </w:p>
          <w:p>
            <w:pPr>
              <w:pStyle w:val="2"/>
              <w:outlineLvl w:val="0"/>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sz w:val="30"/>
                <w:szCs w:val="30"/>
                <w:highlight w:val="none"/>
                <w:lang w:val="en-US" w:eastAsia="zh-CN"/>
              </w:rPr>
              <w:t>综合监督科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杨磊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highlight w:val="none"/>
                <w:lang w:val="en-US" w:eastAsia="zh-CN"/>
              </w:rPr>
              <w:t>3232576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县消防救援大队</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 w:hAnsi="仿宋" w:eastAsia="仿宋" w:cs="仿宋"/>
                <w:b w:val="0"/>
                <w:bCs w:val="0"/>
                <w:color w:val="auto"/>
                <w:sz w:val="32"/>
                <w:szCs w:val="32"/>
                <w:vertAlign w:val="baseline"/>
                <w:lang w:eastAsia="zh-CN"/>
              </w:rPr>
              <w:t>县消防救援大队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孙俊伟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 w:cs="Times New Roman"/>
                <w:b w:val="0"/>
                <w:bCs w:val="0"/>
                <w:color w:val="auto"/>
                <w:sz w:val="28"/>
                <w:szCs w:val="28"/>
                <w:vertAlign w:val="baseline"/>
                <w:lang w:val="en-US" w:eastAsia="zh-CN"/>
              </w:rPr>
              <w:t>3241013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配合履行学校安全工作职责，支持、帮助学校处理学校安全事故纠纷；依托网格化管理体系，做好培训市场的日常巡查工作；协助有关部门做好校车安全监督管理。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（第一百二十九项）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配合做好食品安全领域监管工作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会同其他有关部门负责做好食品安全监督管理工作。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2"/>
                <w:szCs w:val="32"/>
              </w:rPr>
              <w:t>食品安全协调科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王兵</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7853160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开展食品安全隐患排查工作，发现食品药品安全隐患和违法行为线索及时上报，并协助有关部门做好监管执法工作。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配合做好农村集体聚餐食品安全监管及食品安全事故处置。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32"/>
                <w:szCs w:val="32"/>
                <w:vertAlign w:val="baseline"/>
                <w:lang w:val="en-US" w:eastAsia="zh-CN"/>
              </w:rPr>
            </w:pPr>
            <w:r>
              <w:rPr>
                <w:rFonts w:hint="eastAsia" w:ascii="黑体" w:hAnsi="黑体" w:eastAsia="黑体" w:cs="黑体"/>
                <w:color w:val="auto"/>
                <w:sz w:val="24"/>
                <w:szCs w:val="24"/>
                <w:vertAlign w:val="baseline"/>
                <w:lang w:eastAsia="zh-CN"/>
              </w:rPr>
              <w:t>县</w:t>
            </w:r>
            <w:r>
              <w:rPr>
                <w:rFonts w:hint="eastAsia" w:ascii="黑体" w:hAnsi="黑体" w:eastAsia="黑体" w:cs="黑体"/>
                <w:color w:val="auto"/>
                <w:sz w:val="24"/>
                <w:szCs w:val="24"/>
                <w:vertAlign w:val="baseline"/>
                <w:lang w:val="en-US" w:eastAsia="zh-CN"/>
              </w:rPr>
              <w:t>市场监管局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负责农村集体聚餐食品安全指导服务工作，依法查处违法行为。</w:t>
            </w:r>
          </w:p>
        </w:tc>
        <w:tc>
          <w:tcPr>
            <w:tcW w:w="1721" w:type="dxa"/>
            <w:vAlign w:val="center"/>
          </w:tcPr>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32"/>
                <w:szCs w:val="32"/>
              </w:rPr>
              <w:t>宋速刚</w:t>
            </w:r>
          </w:p>
        </w:tc>
        <w:tc>
          <w:tcPr>
            <w:tcW w:w="1951" w:type="dxa"/>
            <w:vAlign w:val="center"/>
          </w:tcPr>
          <w:p>
            <w:pPr>
              <w:pStyle w:val="2"/>
              <w:outlineLvl w:val="0"/>
              <w:rPr>
                <w:rFonts w:hint="default"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kern w:val="2"/>
                <w:sz w:val="28"/>
                <w:szCs w:val="28"/>
                <w:lang w:val="en-US" w:eastAsia="zh-CN"/>
              </w:rPr>
              <w:t>0533-</w:t>
            </w:r>
            <w:r>
              <w:rPr>
                <w:rFonts w:hint="default" w:ascii="Times New Roman" w:hAnsi="Times New Roman" w:eastAsia="仿宋_GB2312" w:cs="Times New Roman"/>
                <w:color w:val="auto"/>
                <w:kern w:val="2"/>
                <w:sz w:val="28"/>
                <w:szCs w:val="28"/>
              </w:rPr>
              <w:t>7853009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发现食品安全事故或疑似食品安全事故后，立即采取处置措施，并报告市场监管部门，配合开展事故调查、救治和处置工作。督促村居和食品协管员收集食品安全信息和线索，协助做好日常管理工作。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配合做好非煤矿山、危险化学品的安全监督管理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县应急</w:t>
            </w:r>
            <w:r>
              <w:rPr>
                <w:rFonts w:hint="eastAsia" w:ascii="黑体" w:hAnsi="黑体" w:eastAsia="黑体" w:cs="黑体"/>
                <w:color w:val="auto"/>
                <w:sz w:val="24"/>
                <w:szCs w:val="24"/>
                <w:vertAlign w:val="baseline"/>
                <w:lang w:val="en-US" w:eastAsia="zh-CN"/>
              </w:rPr>
              <w:t>管理</w:t>
            </w:r>
            <w:r>
              <w:rPr>
                <w:rFonts w:hint="eastAsia" w:ascii="黑体" w:hAnsi="黑体" w:eastAsia="黑体" w:cs="黑体"/>
                <w:color w:val="auto"/>
                <w:sz w:val="24"/>
                <w:szCs w:val="24"/>
                <w:vertAlign w:val="baseline"/>
                <w:lang w:eastAsia="zh-CN"/>
              </w:rPr>
              <w:t>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负责非煤矿山、危险化学品安全监督管理工作。</w:t>
            </w:r>
          </w:p>
        </w:tc>
        <w:tc>
          <w:tcPr>
            <w:tcW w:w="1721"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安全生产基础科</w:t>
            </w: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581" w:type="dxa"/>
            <w:vAlign w:val="center"/>
          </w:tcPr>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杜玉虎</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0533-3223505</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auto"/>
                <w:sz w:val="28"/>
                <w:szCs w:val="28"/>
                <w:vertAlign w:val="baseline"/>
                <w:lang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直属大队治安警察大队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张苍法</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3239003</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蒋余祥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2343817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李伟成</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2343299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县行政审批服务局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商事登记科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公旭升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3618100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县发展改革局（县能源局）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于海洋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配合做好非煤矿山、危险化学品安全生产监管工作。开展日常巡查，对发现的安全生产问题或隐患，督促单位进行问题整改或隐患排除，并上报有关部门。</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（第一百三十二项）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配合做好道路交通领域安全管理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县交警</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大队</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负责道路交通领域安全管理，依法查处道路交通违法行为；联合相关部门开展道路交通安全宣传教育、排查道路交通安全隐患、联合执法等相关工作。</w:t>
            </w:r>
          </w:p>
        </w:tc>
        <w:tc>
          <w:tcPr>
            <w:tcW w:w="1721" w:type="dxa"/>
            <w:vAlign w:val="center"/>
          </w:tcPr>
          <w:p>
            <w:pPr>
              <w:pStyle w:val="4"/>
              <w:jc w:val="center"/>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交管科</w:t>
            </w:r>
          </w:p>
          <w:p>
            <w:pPr>
              <w:pStyle w:val="4"/>
              <w:jc w:val="center"/>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rPr>
              <w:t>宣传科</w:t>
            </w:r>
          </w:p>
        </w:tc>
        <w:tc>
          <w:tcPr>
            <w:tcW w:w="1581" w:type="dxa"/>
            <w:vAlign w:val="center"/>
          </w:tcPr>
          <w:p>
            <w:pPr>
              <w:pStyle w:val="4"/>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冯德厚</w:t>
            </w:r>
          </w:p>
          <w:p>
            <w:pPr>
              <w:pStyle w:val="4"/>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rPr>
              <w:t>冯长冰</w:t>
            </w:r>
          </w:p>
        </w:tc>
        <w:tc>
          <w:tcPr>
            <w:tcW w:w="1951" w:type="dxa"/>
            <w:vAlign w:val="center"/>
          </w:tcPr>
          <w:p>
            <w:pPr>
              <w:pStyle w:val="4"/>
              <w:jc w:val="center"/>
              <w:rPr>
                <w:rFonts w:hint="default" w:ascii="Times New Roman" w:hAnsi="Times New Roman" w:cs="Times New Roman"/>
                <w:b w:val="0"/>
                <w:bCs w:val="0"/>
                <w:color w:val="auto"/>
                <w:sz w:val="28"/>
                <w:szCs w:val="28"/>
                <w:lang w:val="en-US" w:eastAsia="zh-CN"/>
              </w:rPr>
            </w:pPr>
            <w:r>
              <w:rPr>
                <w:rFonts w:hint="eastAsia" w:ascii="Times New Roman" w:hAnsi="Times New Roman" w:cs="Times New Roman"/>
                <w:b w:val="0"/>
                <w:bCs w:val="0"/>
                <w:color w:val="auto"/>
                <w:sz w:val="28"/>
                <w:szCs w:val="28"/>
                <w:lang w:val="en-US" w:eastAsia="zh-CN"/>
              </w:rPr>
              <w:t>0533-</w:t>
            </w:r>
            <w:r>
              <w:rPr>
                <w:rFonts w:hint="default" w:ascii="Times New Roman" w:hAnsi="Times New Roman" w:cs="Times New Roman"/>
                <w:b w:val="0"/>
                <w:bCs w:val="0"/>
                <w:color w:val="auto"/>
                <w:sz w:val="28"/>
                <w:szCs w:val="28"/>
                <w:lang w:val="en-US" w:eastAsia="zh-CN"/>
              </w:rPr>
              <w:t>3266028</w:t>
            </w:r>
          </w:p>
          <w:p>
            <w:pPr>
              <w:pStyle w:val="4"/>
              <w:jc w:val="center"/>
              <w:rPr>
                <w:rFonts w:hint="eastAsia" w:ascii="仿宋_GB2312" w:hAnsi="仿宋_GB2312" w:eastAsia="仿宋_GB2312" w:cs="仿宋_GB2312"/>
                <w:b w:val="0"/>
                <w:bCs w:val="0"/>
                <w:color w:val="auto"/>
                <w:sz w:val="30"/>
                <w:szCs w:val="30"/>
                <w:vertAlign w:val="baseline"/>
                <w:lang w:eastAsia="zh-CN"/>
              </w:rPr>
            </w:pPr>
            <w:r>
              <w:rPr>
                <w:rFonts w:hint="eastAsia" w:ascii="Times New Roman" w:hAnsi="Times New Roman" w:cs="Times New Roman"/>
                <w:b w:val="0"/>
                <w:bCs w:val="0"/>
                <w:color w:val="auto"/>
                <w:kern w:val="0"/>
                <w:sz w:val="28"/>
                <w:szCs w:val="28"/>
                <w:lang w:val="en-US" w:eastAsia="zh-CN"/>
              </w:rPr>
              <w:t>0533-</w:t>
            </w:r>
            <w:r>
              <w:rPr>
                <w:rFonts w:hint="default" w:ascii="Times New Roman" w:hAnsi="Times New Roman" w:cs="Times New Roman"/>
                <w:b w:val="0"/>
                <w:bCs w:val="0"/>
                <w:color w:val="auto"/>
                <w:kern w:val="0"/>
                <w:sz w:val="28"/>
                <w:szCs w:val="28"/>
                <w:lang w:val="en-US" w:eastAsia="zh-CN"/>
              </w:rPr>
              <w:t>3266037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根据公路管辖权限，加强公路保护，保证公路处于良好的技术状态，保障公路及其附属设施完好。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负责道路运输路面执法工作。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配合公安机关交通管理部门及其他相关部门，摸排道路交通相关基础数据，开展道路交通安全宣传教育，排查上报各类道路交通安全隐患，协助有关部门做好安全隐患消除和保障铁路安全的相关工作。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桑申虎</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配合做好电力设施和电能保护工作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负责电力设施和电能保护的监督管理工作，建立健全工作协调机制，解决电力设施和电能保护中的重大问题，督促电力企业履行电力设施保护主体责任。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能源管理科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陈洪富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3220126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协助做好电力设施和电能保护工作，为电力企业巡线、排查电力设施隐患、排查反窃电和违约用电提供必要帮助；开展日常巡查，发现电力设施和电能保护隐患，及时上报有关部门。</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配合做好油气管道监管工作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负责本行政区域内管道保护的监督管理工作。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韩乃成</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按照职责分工做好管道保护的相关工作。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经建科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齐卫国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0533-2950516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bidi w:val="0"/>
              <w:jc w:val="center"/>
              <w:rPr>
                <w:rFonts w:hint="eastAsia"/>
                <w:color w:val="auto"/>
                <w:lang w:val="en-US" w:eastAsia="zh-CN"/>
              </w:rPr>
            </w:pPr>
            <w:r>
              <w:rPr>
                <w:rFonts w:hint="eastAsia"/>
                <w:color w:val="auto"/>
                <w:lang w:val="en-US" w:eastAsia="zh-CN"/>
              </w:rPr>
              <w:t>执法大队</w:t>
            </w:r>
          </w:p>
        </w:tc>
        <w:tc>
          <w:tcPr>
            <w:tcW w:w="1581" w:type="dxa"/>
            <w:vAlign w:val="center"/>
          </w:tcPr>
          <w:p>
            <w:pPr>
              <w:bidi w:val="0"/>
              <w:jc w:val="center"/>
              <w:rPr>
                <w:rFonts w:hint="eastAsia"/>
                <w:color w:val="auto"/>
                <w:lang w:val="en-US" w:eastAsia="zh-CN"/>
              </w:rPr>
            </w:pPr>
            <w:r>
              <w:rPr>
                <w:rFonts w:hint="eastAsia"/>
                <w:color w:val="auto"/>
                <w:lang w:val="en-US" w:eastAsia="zh-CN"/>
              </w:rPr>
              <w:t>臧文峰</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公用中心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王洪波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0533-3230967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县应急</w:t>
            </w:r>
            <w:r>
              <w:rPr>
                <w:rFonts w:hint="eastAsia" w:ascii="黑体" w:hAnsi="黑体" w:eastAsia="黑体" w:cs="黑体"/>
                <w:color w:val="auto"/>
                <w:sz w:val="24"/>
                <w:szCs w:val="24"/>
                <w:vertAlign w:val="baseline"/>
                <w:lang w:val="en-US" w:eastAsia="zh-CN"/>
              </w:rPr>
              <w:t>管理</w:t>
            </w:r>
            <w:r>
              <w:rPr>
                <w:rFonts w:hint="eastAsia" w:ascii="黑体" w:hAnsi="黑体" w:eastAsia="黑体" w:cs="黑体"/>
                <w:color w:val="auto"/>
                <w:sz w:val="24"/>
                <w:szCs w:val="24"/>
                <w:vertAlign w:val="baseline"/>
                <w:lang w:eastAsia="zh-CN"/>
              </w:rPr>
              <w:t>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581" w:type="dxa"/>
            <w:vAlign w:val="center"/>
          </w:tcPr>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按照职责分工做好管道保护的相关工作。</w:t>
            </w: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特种设备安全监察科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白正鹏</w:t>
            </w:r>
          </w:p>
        </w:tc>
        <w:tc>
          <w:tcPr>
            <w:tcW w:w="1951" w:type="dxa"/>
            <w:vAlign w:val="center"/>
          </w:tcPr>
          <w:p>
            <w:pPr>
              <w:pStyle w:val="2"/>
              <w:outlineLvl w:val="0"/>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eastAsia="仿宋_GB2312" w:cs="Times New Roman"/>
                <w:color w:val="auto"/>
                <w:kern w:val="2"/>
                <w:sz w:val="28"/>
                <w:szCs w:val="28"/>
              </w:rPr>
              <w:t>2329792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沂源县生态环境保护综合执法大队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协助做好油气管道日常安全巡查，发现问题及时上报有关部门，配合开展执法工作。支持管道企业的事故抢修和应急处置工作。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安全生产监管和环境保护办公室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0533-3482207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配合开展非法集资防范处置和传销行为查处</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在职责范围内负责做好职责防范和处置非法集资、传销工作。指导乡镇（街道）做好相关工作。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金融发展促进中心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张玲玲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3242632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在职责范围内负责做好防范和处置非法集资、传销工作。指导乡镇（街道）做好相关工作。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经济犯罪侦查大队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唐敬现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0533-3230659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在职责范围内负责做好防范和处置非法集资、传销工作。指导乡镇（街道）做好相关工作。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反不正当竞争科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吕培峰</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7853305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按照上级部署要求，开展防范非法集资、传销宣传教育、监测预警、配合处置及维护稳定等工作。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配合做好职业病防治监督管理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拟订地方性职业卫生、放射卫生相关政策、工作规范、职业病防治规划并组织实施。负责用人单位职业卫生监督检查工作，依法监督用人单位贯彻执行有关职业病防治法律法规和标准情况。负责职业卫生检测、职业健康检查、职业病诊断机构和职业病诊断鉴定办事机构的监督管理等工作。负责职业病统计报告管理工作。开展重点职业病监测、专项调查、职业健康风险评估和职业人群健康管理工作。协调开展职业病防治工作。开展职业健康教育与健康促进。</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sz w:val="30"/>
                <w:szCs w:val="30"/>
                <w:highlight w:val="none"/>
                <w:lang w:val="en-US" w:eastAsia="zh-CN"/>
              </w:rPr>
              <w:t>综合监督科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highlight w:val="none"/>
                <w:lang w:val="en-US" w:eastAsia="zh-CN"/>
              </w:rPr>
              <w:t>杨磊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highlight w:val="none"/>
                <w:vertAlign w:val="baseline"/>
                <w:lang w:eastAsia="zh-CN"/>
              </w:rPr>
            </w:pPr>
            <w:r>
              <w:rPr>
                <w:rFonts w:hint="eastAsia"/>
                <w:color w:val="auto"/>
                <w:sz w:val="28"/>
                <w:szCs w:val="28"/>
                <w:highlight w:val="none"/>
                <w:lang w:val="en-US" w:eastAsia="zh-CN"/>
              </w:rPr>
              <w:t>0533-3232576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依据职业病诊断结果，按照《社会保险法》、《工伤保险条例》相关规定，做好职业病人的社会保障工作。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沂源县社会保险事业中心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法规和工伤保险科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江秀津</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董慧</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3241991</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3233561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将符合条件的尘肺病等职业病病人家庭及时纳入最低生活保障范围，对用人单位已经不存在或者无法确认劳动关系的，以及对遇突发性、紧迫性、临时性基本生活困难的职业病病人，按规定给予救助。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白萍萍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eastAsia="zh-CN"/>
              </w:rPr>
              <w:t>县总工会</w:t>
            </w:r>
            <w:r>
              <w:rPr>
                <w:rFonts w:hint="eastAsia" w:ascii="黑体" w:hAnsi="黑体" w:eastAsia="黑体" w:cs="黑体"/>
                <w:color w:val="auto"/>
                <w:sz w:val="24"/>
                <w:szCs w:val="24"/>
                <w:vertAlign w:val="baseline"/>
                <w:lang w:val="en-US"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依法参与职业危害事故调查处理，反映劳动者职业健康方面的诉求，提出意见和建议，维护劳动者合法权益。</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0"/>
                <w:szCs w:val="30"/>
                <w:vertAlign w:val="baseline"/>
                <w:lang w:val="en-US" w:eastAsia="zh-CN"/>
              </w:rPr>
              <w:t>权益保护部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陶蕾</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28"/>
                <w:szCs w:val="28"/>
                <w:vertAlign w:val="baseline"/>
                <w:lang w:val="en-US" w:eastAsia="zh-CN"/>
              </w:rPr>
              <w:t>0533-3222556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支持职业卫生监督管理部门依法履行职责。巡查辖区内用人单位职业卫生情况，及时报告发现的问题隐患，协助卫生监督执法人员开展职业卫生监督检查和查处违法行为。</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配合做好社区流动人口管理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负责流动人口的居住登记和居住证的发放、管理工作。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治安警察大队户籍管理科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vertAlign w:val="baseline"/>
                <w:lang w:val="en-US" w:eastAsia="zh-CN"/>
              </w:rPr>
              <w:t>0533-2139611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指导社区做好流动人口居住信息采集和居住证受理、发放等服务管理工作，加强流出人员的教育、培训。</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ascii="仿宋_GB2312" w:hAnsi="仿宋_GB2312" w:eastAsia="仿宋_GB2312" w:cs="仿宋_GB2312"/>
          <w:color w:val="auto"/>
          <w:sz w:val="32"/>
          <w:szCs w:val="32"/>
          <w:lang w:val="en-US" w:eastAsia="zh-CN"/>
        </w:rPr>
        <w:t>综合治理（综合执法）</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配合做好信用信息归集，落实守信联合激励和失信联合惩戒制度，推进信用分级分类监管</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负责社会信用体系建设，建立守信联合激励和失信联合惩戒制度，推进信用分级分类监管。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3241197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配合做好信用信息归集等相关工作；建立健全政务公开承诺制度，加大政务、财务等事项公开力度。</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综合执法办公室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王冬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（第一百三十九项）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负责适龄儿童、少年接受义务教育的监督管理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建立监管机制，指导监督乡镇做好适龄儿童、少年接受义务教育工作。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基础教育科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eastAsia="zh-CN"/>
              </w:rPr>
              <w:t>吴茂盛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highlight w:val="none"/>
                <w:vertAlign w:val="baseline"/>
                <w:lang w:val="en-US" w:eastAsia="zh-CN"/>
              </w:rPr>
              <w:t>0533-3242802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建立健全防止与控制学生辍学和动员辍学学生复学机制，依法组织和督促适龄儿童、少年入学，帮助其解决困难，防止辍学。</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负责做好社区教育、老年教育工作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把开展社区教育纳入教育发展整体规划，主动联系有关部门，牵头做好社区教育发展规划、相关政策的制定和完善工作，建立目标责任和考核机制，确保目标落实到位。负责将《全民健身计划纲要》的实施与开展社区教育工作紧密结合。</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职成教科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王贵明</w:t>
            </w:r>
          </w:p>
          <w:p>
            <w:pPr>
              <w:pStyle w:val="2"/>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仿宋_GB2312" w:cs="仿宋_GB2312"/>
                <w:color w:val="auto"/>
                <w:kern w:val="2"/>
                <w:sz w:val="32"/>
                <w:szCs w:val="32"/>
                <w:lang w:val="en-US" w:eastAsia="zh-CN" w:bidi="ar-SA"/>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sz w:val="28"/>
                <w:szCs w:val="28"/>
                <w:lang w:val="en-US" w:eastAsia="zh-CN"/>
              </w:rPr>
            </w:pPr>
            <w:r>
              <w:rPr>
                <w:rFonts w:hint="eastAsia"/>
                <w:color w:val="auto"/>
                <w:sz w:val="28"/>
                <w:szCs w:val="28"/>
                <w:lang w:val="en-US" w:eastAsia="zh-CN"/>
              </w:rPr>
              <w:t>0533-3227052</w:t>
            </w:r>
          </w:p>
          <w:p>
            <w:pPr>
              <w:pStyle w:val="2"/>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仿宋_GB2312" w:cs="仿宋_GB2312"/>
                <w:color w:val="auto"/>
                <w:kern w:val="2"/>
                <w:sz w:val="28"/>
                <w:szCs w:val="28"/>
                <w:lang w:val="en-US" w:eastAsia="zh-CN" w:bidi="ar-SA"/>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负责把社区教育作为街道管理创新、乡镇服务型政府建设和城乡社区建设的重要内容，纳入城乡社区服务体系建设规划。</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vertAlign w:val="baseline"/>
                <w:lang w:val="en-US" w:eastAsia="zh-CN"/>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vertAlign w:val="baseline"/>
                <w:lang w:val="en-US" w:eastAsia="zh-CN"/>
              </w:rPr>
              <w:t>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负责加大对社区教育的支持力度，结合工作实际，充分发挥社区教育在职业技能培训中的重要作用。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人才职建科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vertAlign w:val="baseline"/>
                <w:lang w:val="en-US" w:eastAsia="zh-CN"/>
              </w:rPr>
              <w:t>就业中心培训科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任杰</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曲冠辰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vertAlign w:val="baseline"/>
                <w:lang w:val="en-US" w:eastAsia="zh-CN"/>
              </w:rPr>
              <w:t>3229707</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vertAlign w:val="baseline"/>
                <w:lang w:val="en-US" w:eastAsia="zh-CN"/>
              </w:rPr>
              <w:t>3229387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负责通过公共文化服务体系为社区教育提供必要支撑。</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公共文化服务科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张文彬</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eastAsia="仿宋_GB2312" w:cs="Times New Roman"/>
                <w:color w:val="auto"/>
                <w:sz w:val="32"/>
                <w:szCs w:val="32"/>
                <w:lang w:val="en-US" w:eastAsia="zh-CN"/>
              </w:rPr>
              <w:t>3256106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县委老干部局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办好县级老年大学，积极向乡镇（街道）、村（居）、企业、养老机构等延伸办学。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县老干部服务中心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唐立文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3246375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配合做好社区教育、老年教育工作。利用现有公益性教育资源，依托老年人日间照料中心、社区文化活动中心等场所，完善社区老年教育网络，开展老年教育活动。鼓励、支持养老服务机构设立老年课堂。</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（第一百四十一项）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负责做好全民健身有关工作，开展群众性体育活动</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牵头建立全民健身工作协调机制，统筹推动全民健身事业发展</w:t>
            </w:r>
            <w:r>
              <w:rPr>
                <w:rFonts w:hint="eastAsia" w:ascii="仿宋_GB2312" w:hAnsi="仿宋_GB2312" w:cs="仿宋_GB2312"/>
                <w:color w:val="auto"/>
                <w:sz w:val="21"/>
                <w:szCs w:val="21"/>
                <w:vertAlign w:val="baseline"/>
                <w:lang w:eastAsia="zh-CN"/>
              </w:rPr>
              <w:t>，</w:t>
            </w:r>
            <w:r>
              <w:rPr>
                <w:rFonts w:hint="eastAsia" w:ascii="仿宋_GB2312" w:hAnsi="仿宋_GB2312" w:eastAsia="仿宋_GB2312" w:cs="仿宋_GB2312"/>
                <w:color w:val="auto"/>
                <w:sz w:val="21"/>
                <w:szCs w:val="21"/>
                <w:vertAlign w:val="baseline"/>
                <w:lang w:eastAsia="zh-CN"/>
              </w:rPr>
              <w:t>做好全民健身工作。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eastAsia="zh-CN"/>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highlight w:val="none"/>
                <w:vertAlign w:val="baseline"/>
                <w:lang w:val="en-US" w:eastAsia="zh-CN"/>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统战部</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根据各自职责，共同做好全民健身工作。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民族宗教科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0533-3241719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政工室组织教育科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翟天德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0533-2136624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整合公共文化服务资源，协调体育设施的开放和利用，做好学生体质健康促进工作。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综治</w:t>
            </w:r>
            <w:r>
              <w:rPr>
                <w:rFonts w:hint="eastAsia" w:ascii="仿宋_GB2312" w:hAnsi="仿宋_GB2312" w:eastAsia="仿宋_GB2312" w:cs="仿宋_GB2312"/>
                <w:color w:val="auto"/>
                <w:sz w:val="21"/>
                <w:szCs w:val="21"/>
                <w:vertAlign w:val="baseline"/>
                <w:lang w:val="en-US" w:eastAsia="zh-CN"/>
              </w:rPr>
              <w:t>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cs="仿宋_GB2312"/>
                <w:color w:val="auto"/>
                <w:sz w:val="21"/>
                <w:szCs w:val="21"/>
                <w:vertAlign w:val="baseline"/>
                <w:lang w:val="en-US" w:eastAsia="zh-CN"/>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0533-3480043</w:t>
            </w:r>
          </w:p>
        </w:tc>
      </w:tr>
    </w:tbl>
    <w:p>
      <w:pPr>
        <w:pStyle w:val="2"/>
        <w:bidi w:val="0"/>
        <w:jc w:val="center"/>
        <w:rPr>
          <w:rFonts w:hint="eastAsia"/>
          <w:color w:val="auto"/>
          <w:lang w:val="en-US" w:eastAsia="zh-CN"/>
        </w:rPr>
      </w:pPr>
      <w:r>
        <w:rPr>
          <w:rFonts w:hint="eastAsia"/>
          <w:color w:val="auto"/>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负责组织开展传染病预防监控、群防群治工作和其他公共卫生工作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对公众开展突发事件应急知识的专门教育，增强全社会对突发事件的防范意识和应对能力。</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highlight w:val="none"/>
                <w:vertAlign w:val="baseline"/>
                <w:lang w:eastAsia="zh-CN"/>
              </w:rPr>
            </w:pPr>
            <w:r>
              <w:rPr>
                <w:rFonts w:hint="eastAsia"/>
                <w:color w:val="auto"/>
                <w:sz w:val="28"/>
                <w:szCs w:val="28"/>
                <w:highlight w:val="none"/>
                <w:lang w:val="en-US" w:eastAsia="zh-CN"/>
              </w:rPr>
              <w:t>0533-3252002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做好传染病预防和其他公共卫生工作，防范突发事件的发生，协助卫生健康部门和其他有关部门、医疗卫生机构做好疫情信息的收集和报告、人员的分散隔离、公共卫生措施的落实工作，向居民、村民宣传传染病防治的相关知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负责组织开展预防精神障碍发生、促进精神障碍患者康复等工作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分工负责建设和完善精神障碍的预防、治疗和康复服务体系，建立健全精神卫生工作协调机制和工作责任制等相关精神卫生工作。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highlight w:val="none"/>
                <w:vertAlign w:val="baseline"/>
                <w:lang w:eastAsia="zh-CN"/>
              </w:rPr>
            </w:pPr>
            <w:r>
              <w:rPr>
                <w:rFonts w:hint="eastAsia"/>
                <w:color w:val="auto"/>
                <w:sz w:val="28"/>
                <w:szCs w:val="28"/>
                <w:highlight w:val="none"/>
                <w:lang w:val="en-US" w:eastAsia="zh-CN"/>
              </w:rPr>
              <w:t>0533-3252002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改革局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cs="仿宋_GB2312"/>
                <w:color w:val="auto"/>
                <w:sz w:val="32"/>
                <w:szCs w:val="32"/>
                <w:vertAlign w:val="baseline"/>
                <w:lang w:val="en-US" w:eastAsia="zh-CN"/>
              </w:rPr>
              <w:t>324</w:t>
            </w:r>
            <w:bookmarkStart w:id="0" w:name="_GoBack"/>
            <w:bookmarkEnd w:id="0"/>
            <w:r>
              <w:rPr>
                <w:rFonts w:hint="eastAsia" w:ascii="仿宋_GB2312" w:hAnsi="仿宋_GB2312" w:cs="仿宋_GB2312"/>
                <w:color w:val="auto"/>
                <w:sz w:val="32"/>
                <w:szCs w:val="32"/>
                <w:vertAlign w:val="baseline"/>
                <w:lang w:val="en-US" w:eastAsia="zh-CN"/>
              </w:rPr>
              <w:t>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eastAsia" w:ascii="仿宋_GB2312" w:hAnsi="仿宋_GB2312" w:cs="仿宋_GB2312"/>
                <w:color w:val="auto"/>
                <w:sz w:val="32"/>
                <w:szCs w:val="32"/>
                <w:highlight w:val="none"/>
                <w:vertAlign w:val="baseline"/>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eastAsia" w:ascii="仿宋_GB2312" w:hAnsi="仿宋_GB2312" w:cs="仿宋_GB2312"/>
                <w:color w:val="auto"/>
                <w:sz w:val="32"/>
                <w:szCs w:val="32"/>
                <w:highlight w:val="none"/>
                <w:vertAlign w:val="baseline"/>
                <w:lang w:val="en-US" w:eastAsia="zh-CN"/>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default" w:ascii="Times New Roman" w:hAnsi="Times New Roman" w:cs="Times New Roman"/>
                <w:color w:val="auto"/>
                <w:sz w:val="28"/>
                <w:szCs w:val="28"/>
                <w:highlight w:val="none"/>
                <w:vertAlign w:val="baseline"/>
                <w:lang w:val="en-US" w:eastAsia="zh-CN"/>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市医疗保障局沂源分局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rPr>
              <w:t>慢特病管理科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李效玲</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3252005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组织开展心理健康服务、精神障碍患者康复、严重精神障碍患者服务管理等工作。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负责开展爱国卫生运动</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牵头制定爱国卫生工作计划，开展爱国卫生工作，组织指导乡镇（街道）开展爱国卫生工作。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sz w:val="28"/>
                <w:szCs w:val="28"/>
                <w:highlight w:val="none"/>
                <w:lang w:val="en-US" w:eastAsia="zh-CN"/>
              </w:rPr>
              <w:t>县医疗急救指挥中心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highlight w:val="none"/>
                <w:lang w:val="en-US" w:eastAsia="zh-CN"/>
              </w:rPr>
              <w:t>左效臣</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sz w:val="28"/>
                <w:szCs w:val="28"/>
                <w:highlight w:val="none"/>
                <w:lang w:val="en-US" w:eastAsia="zh-CN"/>
              </w:rPr>
              <w:t>0533-3241187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组织开展各项爱国卫生运动日常工作。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负责人口与计划生育工作，落实计划生育奖励扶助政策</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负责计划生育服务和管理工作，制定人口与计划生育实施方案并组织实施，推动计划生育奖励扶助制度落实，建立和落实计划生育特殊家庭扶助制度。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color w:val="auto"/>
                <w:sz w:val="30"/>
                <w:szCs w:val="30"/>
                <w:highlight w:val="none"/>
                <w:lang w:val="en-US" w:eastAsia="zh-CN"/>
              </w:rPr>
              <w:t>人口监测与家庭发展科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highlight w:val="none"/>
                <w:lang w:val="en-US" w:eastAsia="zh-CN"/>
              </w:rPr>
              <w:t>耿云红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color w:val="auto"/>
                <w:sz w:val="28"/>
                <w:szCs w:val="28"/>
                <w:highlight w:val="none"/>
                <w:lang w:val="en-US" w:eastAsia="zh-CN"/>
              </w:rPr>
              <w:t>0533-3222763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负责做好计划生育关系管理，做好独生子女父母奖励、特殊家庭扶助等审核上报工作。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负责开展计划生育技术服务项目，配合做好农村妇女“两癌”免费筛查</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负责做好计划生育技术服务审批和农村妇女“两癌”检查工作的组织、协调和监督指导。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highlight w:val="none"/>
                <w:vertAlign w:val="baseline"/>
                <w:lang w:val="en-US" w:eastAsia="zh-CN"/>
              </w:rPr>
              <w:t>基妇科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ascii="仿宋_GB2312" w:hAnsi="仿宋_GB2312" w:cs="仿宋_GB2312"/>
                <w:color w:val="auto"/>
                <w:sz w:val="32"/>
                <w:szCs w:val="32"/>
                <w:highlight w:val="none"/>
                <w:vertAlign w:val="baseline"/>
                <w:lang w:eastAsia="zh-CN"/>
              </w:rPr>
              <w:t>李志萌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highlight w:val="none"/>
                <w:vertAlign w:val="baseline"/>
                <w:lang w:eastAsia="zh-CN"/>
              </w:rPr>
            </w:pPr>
            <w:r>
              <w:rPr>
                <w:rFonts w:hint="default" w:ascii="Times New Roman" w:hAnsi="Times New Roman" w:cs="Times New Roman"/>
                <w:color w:val="auto"/>
                <w:sz w:val="28"/>
                <w:szCs w:val="28"/>
                <w:highlight w:val="none"/>
                <w:vertAlign w:val="baseline"/>
                <w:lang w:val="en-US" w:eastAsia="zh-CN"/>
              </w:rPr>
              <w:t>0533-3223155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负责做好计划生育关系管理，做好独生子女父母奖励、特殊家庭扶助等审核上报工作。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负责组织开展老年人权益保障工作，落实老年人福利政策</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牵头制定老龄事业发展规划和年度计划，建立健全保障老年人权益和优待老年人的政策措施。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28"/>
                <w:szCs w:val="28"/>
                <w:highlight w:val="none"/>
                <w:lang w:val="en-US" w:eastAsia="zh-CN"/>
              </w:rPr>
              <w:t>医养健康科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ascii="仿宋_GB2312" w:hAnsi="仿宋_GB2312" w:eastAsia="仿宋_GB2312" w:cs="仿宋_GB2312"/>
                <w:color w:val="auto"/>
                <w:sz w:val="32"/>
                <w:szCs w:val="32"/>
                <w:highlight w:val="none"/>
                <w:lang w:val="en-US" w:eastAsia="zh-CN"/>
              </w:rPr>
              <w:t>王红梅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eastAsia="zh-CN"/>
              </w:rPr>
            </w:pPr>
            <w:r>
              <w:rPr>
                <w:rFonts w:hint="eastAsia" w:cs="Times New Roman"/>
                <w:color w:val="auto"/>
                <w:sz w:val="28"/>
                <w:szCs w:val="28"/>
                <w:highlight w:val="none"/>
                <w:lang w:val="en-US" w:eastAsia="zh-CN"/>
              </w:rPr>
              <w:t>0533-</w:t>
            </w:r>
            <w:r>
              <w:rPr>
                <w:rFonts w:hint="default" w:ascii="Times New Roman" w:hAnsi="Times New Roman" w:eastAsia="仿宋_GB2312" w:cs="Times New Roman"/>
                <w:color w:val="auto"/>
                <w:sz w:val="28"/>
                <w:szCs w:val="28"/>
                <w:highlight w:val="none"/>
                <w:lang w:val="en-US" w:eastAsia="zh-CN"/>
              </w:rPr>
              <w:t>3222020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涉及发放经济困难老年人补贴的，对需要进行能力评估的老年人，由县民政局负责委托具备评估资质和能力的养老服务机构或其他第三方评估机构实施评估。</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社会事务科（养老服务科）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宋志海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highlight w:val="none"/>
                <w:lang w:val="en-US" w:eastAsia="zh-CN"/>
              </w:rPr>
              <w:t>0533-</w:t>
            </w:r>
            <w:r>
              <w:rPr>
                <w:rFonts w:hint="default" w:ascii="Times New Roman" w:hAnsi="Times New Roman" w:cs="Times New Roman"/>
                <w:color w:val="auto"/>
                <w:sz w:val="28"/>
                <w:szCs w:val="28"/>
                <w:vertAlign w:val="baseline"/>
                <w:lang w:val="en-US" w:eastAsia="zh-CN"/>
              </w:rPr>
              <w:t>2343301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负责老年人权益保障工作，统计上报、受理与审批经济困难老年人护理补贴。</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负责养老服务工作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健康局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负责统筹推进医养结合和老年人健康服务工作。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医养健康科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王红</w:t>
            </w:r>
            <w:r>
              <w:rPr>
                <w:rFonts w:hint="eastAsia" w:ascii="仿宋_GB2312" w:hAnsi="仿宋_GB2312" w:cs="仿宋_GB2312"/>
                <w:color w:val="auto"/>
                <w:sz w:val="32"/>
                <w:szCs w:val="32"/>
                <w:highlight w:val="none"/>
                <w:lang w:val="en-US" w:eastAsia="zh-CN"/>
              </w:rPr>
              <w:t>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0533-</w:t>
            </w:r>
            <w:r>
              <w:rPr>
                <w:rFonts w:hint="default" w:ascii="Times New Roman" w:hAnsi="Times New Roman" w:eastAsia="仿宋_GB2312" w:cs="Times New Roman"/>
                <w:color w:val="auto"/>
                <w:sz w:val="28"/>
                <w:szCs w:val="28"/>
                <w:highlight w:val="none"/>
                <w:lang w:val="en-US" w:eastAsia="zh-CN"/>
              </w:rPr>
              <w:t>3222020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lang w:val="en-US" w:eastAsia="zh-CN"/>
              </w:rPr>
              <w:t>基层卫生与妇幼保健科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ascii="仿宋_GB2312" w:hAnsi="仿宋_GB2312" w:eastAsia="仿宋_GB2312" w:cs="仿宋_GB2312"/>
                <w:color w:val="auto"/>
                <w:sz w:val="32"/>
                <w:szCs w:val="32"/>
                <w:highlight w:val="none"/>
                <w:lang w:val="en-US" w:eastAsia="zh-CN"/>
              </w:rPr>
              <w:t>李志萌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28"/>
                <w:szCs w:val="28"/>
                <w:highlight w:val="none"/>
                <w:vertAlign w:val="baseline"/>
                <w:lang w:eastAsia="zh-CN"/>
              </w:rPr>
            </w:pPr>
            <w:r>
              <w:rPr>
                <w:rFonts w:hint="eastAsia" w:cs="Times New Roman"/>
                <w:color w:val="auto"/>
                <w:sz w:val="28"/>
                <w:szCs w:val="28"/>
                <w:highlight w:val="none"/>
                <w:lang w:val="en-US" w:eastAsia="zh-CN"/>
              </w:rPr>
              <w:t>0533-</w:t>
            </w:r>
            <w:r>
              <w:rPr>
                <w:rFonts w:hint="default" w:ascii="Times New Roman" w:hAnsi="Times New Roman" w:eastAsia="仿宋_GB2312" w:cs="Times New Roman"/>
                <w:color w:val="auto"/>
                <w:sz w:val="28"/>
                <w:szCs w:val="28"/>
                <w:highlight w:val="none"/>
                <w:lang w:val="en-US" w:eastAsia="zh-CN"/>
              </w:rPr>
              <w:t>3223155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负责养老服务工作，做好养老机构监督管理。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社会事务科（养老服务科）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宋志海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2343301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本辖区内的养老服务工作，完善优惠扶持措施，支持建设互助幸福院、养老院、养老周转房等养老服务设施，因地制宜为农村老年人提供多样化养老服务。加强特殊老年人关爱服务。改善敬老院设施和环境条件。</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（第一百四十九项）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负责开展特困人员、低保对象、临时救助对象、生活无着落流浪乞讨人员的救助工作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统筹本行政区域社会救助体系建设，牵头负责建立健全社会救助工作协调机制，负责最低生活保障、特困人员救助供养、临时救助、生活无着落流浪乞讨人员救助等社会救助的审批、核查和监督指导工作。按程序授权乡镇（街道）依法履行社会救助审核确认权限。</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董红玲</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王成峰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2343330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负责最低生活保障、特困人员救助供养、临时救助、生活无着落流浪乞讨人员、流浪未成年人等社会救助的申请受理、调查核实，协助开展社会救助工作监督检查。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负责办理未成年人保护等相关事务，孤儿、事实无人抚养儿童、重点困境儿童等基本生活保障申请受理、查验审核，农村留守儿童、困境儿童动态管理、关爱服务工作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负责承担未成年人保护协调机制办公室日常工作，牵头做好农村留守儿童关爱保护政策落实、困境儿童基本生活保障。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冯文慧</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2343710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及时办理未成年人相关事务，支持、指导居委会、村委会做好未成年人保护工作；建立农村留守儿童、困境儿童信息台账，并动态管理；负责孤儿、事实无人抚养儿童、重点困境儿童等基本生活保障申请受理、查验审核。</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负责审核农村为村民设置公益性墓地</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highlight w:val="none"/>
                <w:vertAlign w:val="baseline"/>
                <w:lang w:val="en-US" w:eastAsia="zh-CN"/>
              </w:rPr>
            </w:pPr>
            <w:r>
              <w:rPr>
                <w:rFonts w:hint="eastAsia" w:ascii="黑体" w:hAnsi="黑体" w:eastAsia="黑体" w:cs="黑体"/>
                <w:color w:val="auto"/>
                <w:sz w:val="24"/>
                <w:szCs w:val="24"/>
                <w:highlight w:val="none"/>
                <w:vertAlign w:val="baseline"/>
                <w:lang w:val="en-US"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负责对农村公益性墓地设置进行审批。</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0"/>
                <w:szCs w:val="30"/>
                <w:highlight w:val="none"/>
                <w:vertAlign w:val="baseline"/>
                <w:lang w:val="en-US" w:eastAsia="zh-CN"/>
              </w:rPr>
              <w:t>社会事务科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highlight w:val="none"/>
                <w:vertAlign w:val="baseline"/>
                <w:lang w:val="en-US" w:eastAsia="zh-CN"/>
              </w:rPr>
              <w:t>翟玉霞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default" w:ascii="Times New Roman" w:hAnsi="Times New Roman" w:cs="Times New Roman"/>
                <w:color w:val="auto"/>
                <w:sz w:val="28"/>
                <w:szCs w:val="28"/>
                <w:highlight w:val="none"/>
                <w:vertAlign w:val="baseline"/>
                <w:lang w:val="en-US" w:eastAsia="zh-CN"/>
              </w:rPr>
              <w:t>0533-3618038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负责农村公益性墓地设置的受理审核上报。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负责做好自然灾害防治、受灾生活救助、自然灾害受损居民住房恢复重建补助等工作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县应急</w:t>
            </w:r>
            <w:r>
              <w:rPr>
                <w:rFonts w:hint="eastAsia" w:ascii="黑体" w:hAnsi="黑体" w:eastAsia="黑体" w:cs="黑体"/>
                <w:color w:val="auto"/>
                <w:sz w:val="24"/>
                <w:szCs w:val="24"/>
                <w:vertAlign w:val="baseline"/>
                <w:lang w:val="en-US" w:eastAsia="zh-CN"/>
              </w:rPr>
              <w:t>管理</w:t>
            </w:r>
            <w:r>
              <w:rPr>
                <w:rFonts w:hint="eastAsia" w:ascii="黑体" w:hAnsi="黑体" w:eastAsia="黑体" w:cs="黑体"/>
                <w:color w:val="auto"/>
                <w:sz w:val="24"/>
                <w:szCs w:val="24"/>
                <w:vertAlign w:val="baseline"/>
                <w:lang w:eastAsia="zh-CN"/>
              </w:rPr>
              <w:t>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负责自然灾害风险防治组织协调等相关工作</w:t>
            </w:r>
            <w:r>
              <w:rPr>
                <w:rFonts w:hint="eastAsia" w:ascii="仿宋_GB2312" w:hAnsi="仿宋_GB2312" w:eastAsia="仿宋_GB2312" w:cs="仿宋_GB2312"/>
                <w:color w:val="auto"/>
                <w:sz w:val="21"/>
                <w:szCs w:val="21"/>
                <w:highlight w:val="none"/>
                <w:vertAlign w:val="baseline"/>
                <w:lang w:eastAsia="zh-CN"/>
              </w:rPr>
              <w:t>；对因灾损毁居民住房情况进行调查、核定、登记，建立居民住房恢复重建台账，及时向经审核确认的居民住房恢复重建补助对象发放补助资金和物资。</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救灾救援和物资保障科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孙其贤</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rPr>
              <w:t>0533-3259976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组织重建或者修缮因灾损毁的居民住房，对居民住房恢复重建补助进行审核上报。依法落实自然灾害风险防治相关职责，指导居民委员会、村民委员会开展自然灾害风险防治相关工作。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徐加云</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负责城乡居民、企业单位、灵活就业人员基本养老保险参保管理和企业退休人员社会化管理服务工作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县人力资源社会保障局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负责养老保险的参保登记、保险费收缴衔接、待遇核定与支付、保险关系注销及转移接续、待遇领取资格确认，并对乡镇（街道）养老保险办理进行指导、审核、监督。</w:t>
            </w:r>
          </w:p>
        </w:tc>
        <w:tc>
          <w:tcPr>
            <w:tcW w:w="1721"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社保中心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董方亮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0533-3241064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江秀津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0533-3241074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p>
        </w:tc>
        <w:tc>
          <w:tcPr>
            <w:tcW w:w="1721"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苗雁妮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0533-3227158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参保资源的调查和管理，对参保人员资格、基本信息、待遇领取资格及关系转移资格等进行初审，将有关信息录入系统，配合做好待遇领取资格确认工作，并负责受理咨询、查询和举报、政策宣传、情况公示等工作；指导村（社区）做好企业退休人员管理服务工作；帮办代办城乡居民基本养老保险收缴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pStyle w:val="2"/>
        <w:bidi w:val="0"/>
        <w:jc w:val="center"/>
        <w:rPr>
          <w:rFonts w:hint="eastAsia"/>
          <w:color w:val="auto"/>
          <w:lang w:val="en-US" w:eastAsia="zh-CN"/>
        </w:rPr>
      </w:pPr>
      <w:r>
        <w:rPr>
          <w:rFonts w:hint="eastAsia"/>
          <w:color w:val="auto"/>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负责就业登记、失业登记和就业困难人员认定、岗位补贴审核、就业援助等工作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s="仿宋_GB2312"/>
          <w:color w:val="auto"/>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指导和监督乡镇（街道）做好就业登记、失业登记工作，负责岗位补贴的审核和发放。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eastAsia="zh-CN"/>
              </w:rPr>
              <w:t>公共就业和人才服务中心就业指导科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eastAsia="zh-CN"/>
              </w:rPr>
              <w:t>张立强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w:t>
            </w:r>
            <w:r>
              <w:rPr>
                <w:rFonts w:hint="eastAsia" w:ascii="仿宋_GB2312" w:hAnsi="仿宋_GB2312" w:eastAsia="仿宋_GB2312" w:cs="仿宋_GB2312"/>
                <w:color w:val="auto"/>
                <w:sz w:val="28"/>
                <w:szCs w:val="28"/>
                <w:vertAlign w:val="baseline"/>
                <w:lang w:eastAsia="zh-CN"/>
              </w:rPr>
              <w:t>3253987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负责对办理就业登记、失业登记人员进行认定，对符合享受岗位补贴资格人员建档立卡，汇总结果信息及时反馈上报。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负责医疗保障经办相关工作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w:t>
            </w:r>
            <w:r>
              <w:rPr>
                <w:rFonts w:hint="eastAsia" w:ascii="黑体" w:hAnsi="黑体" w:eastAsia="黑体" w:cs="黑体"/>
                <w:color w:val="auto"/>
                <w:sz w:val="24"/>
                <w:szCs w:val="24"/>
                <w:vertAlign w:val="baseline"/>
                <w:lang w:val="en-US" w:eastAsia="zh-CN"/>
              </w:rPr>
              <w:t>医疗保障</w:t>
            </w:r>
            <w:r>
              <w:rPr>
                <w:rFonts w:hint="eastAsia" w:ascii="黑体" w:hAnsi="黑体" w:eastAsia="黑体" w:cs="黑体"/>
                <w:color w:val="auto"/>
                <w:sz w:val="24"/>
                <w:szCs w:val="24"/>
                <w:vertAlign w:val="baseline"/>
                <w:lang w:eastAsia="zh-CN"/>
              </w:rPr>
              <w:t>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负责监督、指导、审核乡镇（街道）医疗保险经办工作。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县医疗保障服务中心</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任相云</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3120000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负责办理医疗保险参保登记，职工和城乡居民参保缴费信息查询、异地就医备案、医疗费手工报销等工作。帮办代办城乡居民医疗保险收缴工作。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负责医疗救助申请和居民重特大疾病医疗救助申请受理、调查审核</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市</w:t>
            </w:r>
            <w:r>
              <w:rPr>
                <w:rFonts w:hint="eastAsia" w:ascii="黑体" w:hAnsi="黑体" w:eastAsia="黑体" w:cs="黑体"/>
                <w:color w:val="auto"/>
                <w:sz w:val="24"/>
                <w:szCs w:val="24"/>
                <w:vertAlign w:val="baseline"/>
                <w:lang w:val="en-US" w:eastAsia="zh-CN"/>
              </w:rPr>
              <w:t>医疗保障</w:t>
            </w:r>
            <w:r>
              <w:rPr>
                <w:rFonts w:hint="eastAsia" w:ascii="黑体" w:hAnsi="黑体" w:eastAsia="黑体" w:cs="黑体"/>
                <w:color w:val="auto"/>
                <w:sz w:val="24"/>
                <w:szCs w:val="24"/>
                <w:vertAlign w:val="baseline"/>
                <w:lang w:eastAsia="zh-CN"/>
              </w:rPr>
              <w:t>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负责收取医疗救助申请材料，对提报的材料进行审批办理。</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县医疗保障服务中心</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李效玲</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3120000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负责收取医疗救助申请材料，初步审核公示。</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负责带病回乡退伍军人、在乡复员军人身份认定初审和农村籍退役士兵老年生活补助的受理审核</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县退役</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军人局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负责带病回乡退伍军人、在乡复员军人身份认定的受理申请、材料复核和上报审批，负责农村籍退役士兵老年生活补助的审批。</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优抚双拥科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张丽丽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0533-3251656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负责受理申请和材料初审，及时上报。</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社会事务办公室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负责退役军人和其他优抚对象信息采集、走访慰问、就业创业扶持、优抚帮扶、权益维护等服务保障，做好双拥工作，给予抚恤优待对象精神抚慰</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县退役</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军人局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指导和监督乡镇（街道）开展退役军人和其他优抚对象信息采集、走访慰问、就业创业扶持、优抚帮扶、权益维护和双拥等工作。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县退役军人服务中心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陈国明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0533-3228057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发挥退役军人服务站作用，加强与退役军人联系沟通，做好退役军人和其他优抚对象信息采集、走访慰问、就业创业扶持、优抚帮扶、权益维护和双拥等工作。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社会事务办公室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（第一百五十九项）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负责残疾人权益保障服务工作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县残联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负责组织、协调、指导、督促有关部门做好残疾人事业的工作。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组织联络文体科  康复教育就业科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张明</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唐传祯</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32"/>
                <w:szCs w:val="32"/>
                <w:vertAlign w:val="baseline"/>
                <w:lang w:val="en-US" w:eastAsia="zh-CN"/>
              </w:rPr>
            </w:pPr>
            <w:r>
              <w:rPr>
                <w:rFonts w:hint="default" w:ascii="Times New Roman" w:hAnsi="Times New Roman" w:cs="Times New Roman"/>
                <w:color w:val="auto"/>
                <w:sz w:val="32"/>
                <w:szCs w:val="32"/>
                <w:vertAlign w:val="baseline"/>
                <w:lang w:val="en-US" w:eastAsia="zh-CN"/>
              </w:rPr>
              <w:t>3238807</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cs="Times New Roman"/>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32"/>
                <w:szCs w:val="32"/>
                <w:vertAlign w:val="baseline"/>
                <w:lang w:val="en-US" w:eastAsia="zh-CN"/>
              </w:rPr>
            </w:pPr>
            <w:r>
              <w:rPr>
                <w:rFonts w:hint="default" w:ascii="Times New Roman" w:hAnsi="Times New Roman" w:cs="Times New Roman"/>
                <w:color w:val="auto"/>
                <w:sz w:val="32"/>
                <w:szCs w:val="32"/>
                <w:vertAlign w:val="baseline"/>
                <w:lang w:val="en-US" w:eastAsia="zh-CN"/>
              </w:rPr>
              <w:t>3233926</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负责残疾人权益保障，受理审核残疾人证、困难残疾人生活补贴、重度残疾人护理补贴，提供就业、残疾预防、社区康复、照护、托养、文化娱乐、体育健身、无障碍建设等服务。</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综治中心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刘长宝</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负责宣传红十字精神，对红十字会给予支持和资助，保障红十字会依法履行职责，并对其活动进行监督</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县红十字会机关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指导、监督基层红十字会工作。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业务科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3259596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建立基层组织、发展会员、志愿者，宣传普及红十字知识，开展人道主义的救助活动，举办应急救护培训、群众性健康知识普及及其他符合红十字宗旨的活动。</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负责基层综合性文化服务工作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负责加强公共文化设施建设，完善公共文化服务体系。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公共文化服务科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张文彬</w:t>
            </w:r>
          </w:p>
        </w:tc>
        <w:tc>
          <w:tcPr>
            <w:tcW w:w="1951" w:type="dxa"/>
            <w:vAlign w:val="center"/>
          </w:tcPr>
          <w:p>
            <w:pPr>
              <w:pStyle w:val="2"/>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eastAsia="仿宋_GB2312" w:cs="Times New Roman"/>
                <w:color w:val="auto"/>
                <w:sz w:val="32"/>
                <w:szCs w:val="32"/>
                <w:lang w:val="en-US" w:eastAsia="zh-CN"/>
              </w:rPr>
              <w:t>3256106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加强乡镇（街道）、村（社区）基层综合性文化服务中心建设，加强基层公共文化设施的数字化和网络建设，支持开展全民阅读、全民普法、全民健身、全民科普和艺术普及、优秀传统文化传承活动。</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文化旅游发展中心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任纪霞</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负责审核廉租住房保障申请工作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负责廉租住房保障管理工作。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住房保障科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王永强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3248458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负责受理申请、提出初审意见、公示并报送上级业务主管部门。</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社会事务办公室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桑申虎</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公共服务</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配合做好学前教育发展和管理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负责学前教育工作，具体负责幼儿园等学前教育机构的监督管理。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学前中心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刘乐兰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highlight w:val="none"/>
                <w:vertAlign w:val="baseline"/>
                <w:lang w:val="en-US" w:eastAsia="zh-CN"/>
              </w:rPr>
              <w:t>0533-3227055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配合做好学前教育发展和管理。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便民服务中心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崔宝权</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0533-3480043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（第一百六十四项）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负责公文处理、信息宣传、综合性文稿起草审核、调查研究、信息公开和保密工作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办公室</w:t>
            </w:r>
          </w:p>
        </w:tc>
        <w:tc>
          <w:tcPr>
            <w:tcW w:w="2194" w:type="dxa"/>
            <w:vAlign w:val="center"/>
          </w:tcPr>
          <w:p>
            <w:pPr>
              <w:spacing w:line="240" w:lineRule="exact"/>
              <w:rPr>
                <w:rFonts w:hint="eastAsia" w:ascii="仿宋_GB2312" w:hAnsi="仿宋_GB2312" w:eastAsia="仿宋_GB2312" w:cs="仿宋_GB2312"/>
                <w:color w:val="auto"/>
                <w:sz w:val="21"/>
                <w:szCs w:val="21"/>
                <w:vertAlign w:val="baseline"/>
                <w:lang w:eastAsia="zh-CN"/>
              </w:rPr>
            </w:pPr>
            <w:r>
              <w:rPr>
                <w:rFonts w:hint="eastAsia" w:ascii="仿宋_GB2312" w:hAnsi="仿宋_GB2312"/>
                <w:color w:val="auto"/>
                <w:sz w:val="21"/>
                <w:szCs w:val="21"/>
              </w:rPr>
              <w:t>负责指导监督乡镇（街道）信息公开、信息宣传等工作的业务指导和督促检查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信息科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刘增艳</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spacing w:line="240" w:lineRule="exact"/>
              <w:rPr>
                <w:rFonts w:hint="eastAsia" w:ascii="仿宋_GB2312" w:hAnsi="仿宋_GB2312" w:eastAsia="仿宋_GB2312" w:cs="仿宋_GB2312"/>
                <w:color w:val="auto"/>
                <w:sz w:val="21"/>
                <w:szCs w:val="21"/>
                <w:vertAlign w:val="baseline"/>
                <w:lang w:eastAsia="zh-CN"/>
              </w:rPr>
            </w:pPr>
            <w:r>
              <w:rPr>
                <w:rFonts w:hint="eastAsia" w:ascii="仿宋_GB2312" w:hAnsi="仿宋_GB2312"/>
                <w:color w:val="auto"/>
                <w:sz w:val="21"/>
                <w:szCs w:val="21"/>
              </w:rPr>
              <w:t>负责指导监督乡镇（街道）公文处理等工作的业务指导和督促检查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吴健</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p>
        </w:tc>
        <w:tc>
          <w:tcPr>
            <w:tcW w:w="2194" w:type="dxa"/>
            <w:vAlign w:val="center"/>
          </w:tcPr>
          <w:p>
            <w:pPr>
              <w:spacing w:line="240" w:lineRule="exact"/>
              <w:rPr>
                <w:rFonts w:hint="eastAsia" w:ascii="仿宋_GB2312" w:hAnsi="仿宋_GB2312" w:eastAsia="仿宋_GB2312" w:cs="仿宋_GB2312"/>
                <w:color w:val="auto"/>
                <w:sz w:val="21"/>
                <w:szCs w:val="21"/>
                <w:vertAlign w:val="baseline"/>
                <w:lang w:eastAsia="zh-CN"/>
              </w:rPr>
            </w:pPr>
            <w:r>
              <w:rPr>
                <w:rFonts w:hint="eastAsia" w:ascii="仿宋_GB2312" w:hAnsi="仿宋_GB2312"/>
                <w:color w:val="auto"/>
                <w:sz w:val="21"/>
                <w:szCs w:val="21"/>
              </w:rPr>
              <w:t>负责指导监督乡镇（街道）保密等工作的业务指导和督促检查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机要保密科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杨华</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负责指导监督乡镇（街道）信息公开、公文处理、信息宣传、保密等工作的业务指导和督促检查。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值班室</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徐志国</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3241418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9"/>
        <w:gridCol w:w="1519"/>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589"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519"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3589"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负责本机关的公文处理、信息宣传，综合性文稿的起草、审核、签发、调查研究等工作。负责本行政机关政府信息公开的日常工作。开展保密培训教育，做好信息公开保密审查、保密设备管理等工作。</w:t>
            </w:r>
          </w:p>
        </w:tc>
        <w:tc>
          <w:tcPr>
            <w:tcW w:w="1519"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负责督查检查考核工作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建立完善督查检查考核工作领导体制，加强对督查检查考核工作的计划管理、组织协调和监督实施。</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考核科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王松涛</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3227003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做好镇村两级日常工作检查和考核工作。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孙万军</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负责办公用房管理、公共机构节能、公务接待、会务管理、公务用车和机关安全保卫、应急值守工作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实行统一制度规范、分级分类管理，指导监督下级党政机关公共机构节能、公务用车管理、办公用房管理等工作。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sz w:val="21"/>
                <w:szCs w:val="21"/>
                <w:vertAlign w:val="baseline"/>
                <w:lang w:eastAsia="zh-CN"/>
              </w:rPr>
              <w:t>实行统一制度规范、分级分类管理，指导监督下级党政机关公共机构节能、公务用车管理、办公用房管理等工作。</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县机关事务保障中心</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王叶成</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加强节能管理、机关办公用房、公务接待管理，严格执行有关管理规定和标准。加强会务管理，严格控制会议数量和规模，规范会议费管理。负责本级公车的统一调度、使用管理及监督等工作，建立公务用车管理台账，加强相关证照档案的保存和管理。负责机关安全保卫工作，指定专人负责24小时值班值守，发现突发事件及时报告相关部门处理。</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负责12345政务服务便民热线转办事项办理工作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负责建立健全政务服务便民热线事项办理工作机制，指导、评价、通报热线事项办理工作。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lang w:val="en-US" w:eastAsia="zh-CN"/>
              </w:rPr>
              <w:t>县</w:t>
            </w:r>
            <w:r>
              <w:rPr>
                <w:rFonts w:hint="eastAsia" w:ascii="仿宋_GB2312" w:hAnsi="仿宋_GB2312"/>
                <w:color w:val="auto"/>
              </w:rPr>
              <w:t>市民投诉中心</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曾现军</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3241368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负责办理12345政务服务便民热线转办事项，及时反馈。</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县监委派出中庄镇监察室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齐峰</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负责档案收集管理和移交工作，监督指导村（社区）档案工作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负责对乡镇（街道）档案工作进行指导、监督和检查，档案馆按程序接收档案。</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档案管理科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szCs w:val="28"/>
                <w:lang w:val="en-US" w:eastAsia="zh-CN"/>
              </w:rPr>
              <w:t>0533-</w:t>
            </w:r>
            <w:r>
              <w:rPr>
                <w:rFonts w:hint="eastAsia" w:ascii="仿宋_GB2312" w:hAnsi="仿宋_GB2312"/>
                <w:color w:val="auto"/>
                <w:sz w:val="28"/>
                <w:szCs w:val="28"/>
              </w:rPr>
              <w:t>3241056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负责档案收集、整理、归档，按程序向档案馆移交档案，监督和指导村（社区）档案工作。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（第一百六十九项）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负责按权限做好机构编制管理、干部任免聘用、岗位管理、专业技术人员职称申报竞聘、人事手续办理、聘用人员岗位及薪资管理工作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指导乡镇（街道）根据干部管理权限做好干部任免、审核审批聘用岗位管理事项、人员进出手续办理等工作。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干部科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李兴华</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县委编办</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指导乡镇（街道）机构编制实名制管理、人员进出手续办理等工作。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监督检查科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赵叶菊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指导乡镇（街道）根据干部管理权限做好干部任免、审核审批聘用岗位管理事项、人员进出手续办理、专业技术职称岗位设置、职称评审综合管理和组织实施等工作。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事业单位人事和专业技术人员管理科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马琳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eastAsia="仿宋_GB2312" w:cs="Times New Roman"/>
                <w:color w:val="auto"/>
                <w:sz w:val="28"/>
                <w:szCs w:val="28"/>
                <w:vertAlign w:val="baseline"/>
                <w:lang w:val="en-US" w:eastAsia="zh-CN"/>
              </w:rPr>
              <w:t>3221430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根据相应权限做好机构编制管理、干部任免聘用等工作；严格机构编制人员管理程序，负责人员变动信息填写提报工作，办理人员进出手续；组织专业技术人员职称竞聘工作；为有关专业技术人才申报职称、履行审核、公示、上报等程序；做好本乡镇（街道）岗位管理事项的动议和请示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（第一百七十项）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负责落实离退休干部政治生活待遇，加强离退休干部思想教育和服务管理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lang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老干部局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负责落实离退休干部政治生活待遇，指导乡镇（街道）做好离退休干部日常服务管理。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张新强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0533-3241365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根据相应权限做好机构编制管理、干部任免聘用等工作；严格机构编制人员管理程序，负责人员变动信息填写提报工作，办理人员进出手续；组织专业技术人员职称竞聘工作；为有关专业技术人才申报职称、履行审核、公示、上报等程序；做好本乡镇（街道）岗位管理事项的动议和请示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孙万军</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（第一百七十一项）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负责预（决）算编制、预算执行、会计核算、财务收支审核工作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负责汇总乡镇财政预（决）算，监督乡镇预算工作执行。指导和监督乡镇（街道）财政财务管理工作。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预算科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国库科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王士军</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刘涛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sz w:val="28"/>
                <w:szCs w:val="28"/>
                <w:lang w:val="en-US" w:eastAsia="zh-CN"/>
              </w:rPr>
            </w:pPr>
            <w:r>
              <w:rPr>
                <w:rFonts w:hint="eastAsia"/>
                <w:color w:val="auto"/>
                <w:sz w:val="28"/>
                <w:szCs w:val="28"/>
                <w:lang w:val="en-US" w:eastAsia="zh-CN"/>
              </w:rPr>
              <w:t>0533-2950501</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sz w:val="28"/>
                <w:szCs w:val="28"/>
                <w:lang w:val="en-US" w:eastAsia="zh-CN"/>
              </w:rPr>
              <w:t>0533-2950506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负责编制财政收支预算，组织实施财政预算收支计划，编制并公开年度决算报告。审核原始凭证、登记会计账簿、编制会计财务报告，做好财政财务档案的管理、归档、保管和移交工作。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财审统计管理服务中心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桑申虎</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0533-3480474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（第一百七十二项）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负责工资统发、国有资产管理、内部审计和政府采购工作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指导和监督乡镇（街道）国有资产管理和政府采购等工作。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国资国企管理科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李民</w:t>
            </w:r>
          </w:p>
        </w:tc>
        <w:tc>
          <w:tcPr>
            <w:tcW w:w="1951" w:type="dxa"/>
            <w:vAlign w:val="center"/>
          </w:tcPr>
          <w:p>
            <w:pPr>
              <w:spacing w:line="600" w:lineRule="exact"/>
              <w:jc w:val="center"/>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2950528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指导监督乡镇（街道）内部审计工作。</w:t>
            </w:r>
          </w:p>
        </w:tc>
        <w:tc>
          <w:tcPr>
            <w:tcW w:w="1721" w:type="dxa"/>
            <w:vAlign w:val="center"/>
          </w:tcPr>
          <w:p>
            <w:pPr>
              <w:bidi w:val="0"/>
              <w:jc w:val="center"/>
              <w:rPr>
                <w:rFonts w:hint="eastAsia"/>
                <w:color w:val="auto"/>
                <w:lang w:val="en-US" w:eastAsia="zh-CN"/>
              </w:rPr>
            </w:pPr>
            <w:r>
              <w:rPr>
                <w:rFonts w:hint="eastAsia"/>
                <w:color w:val="auto"/>
                <w:sz w:val="24"/>
                <w:szCs w:val="24"/>
                <w:lang w:val="en-US" w:eastAsia="zh-CN"/>
              </w:rPr>
              <w:t>村居审计和内部审计指导科</w:t>
            </w:r>
          </w:p>
        </w:tc>
        <w:tc>
          <w:tcPr>
            <w:tcW w:w="1581" w:type="dxa"/>
            <w:vAlign w:val="center"/>
          </w:tcPr>
          <w:p>
            <w:pPr>
              <w:bidi w:val="0"/>
              <w:jc w:val="center"/>
              <w:rPr>
                <w:rFonts w:hint="eastAsia"/>
                <w:color w:val="auto"/>
                <w:lang w:val="en-US" w:eastAsia="zh-CN"/>
              </w:rPr>
            </w:pPr>
            <w:r>
              <w:rPr>
                <w:rFonts w:hint="eastAsia"/>
                <w:color w:val="auto"/>
                <w:lang w:val="en-US" w:eastAsia="zh-CN"/>
              </w:rPr>
              <w:t>房晓雨</w:t>
            </w:r>
          </w:p>
        </w:tc>
        <w:tc>
          <w:tcPr>
            <w:tcW w:w="1951" w:type="dxa"/>
            <w:vAlign w:val="center"/>
          </w:tcPr>
          <w:p>
            <w:pPr>
              <w:bidi w:val="0"/>
              <w:jc w:val="center"/>
              <w:rPr>
                <w:rFonts w:hint="eastAsia"/>
                <w:color w:val="auto"/>
                <w:lang w:val="en-US" w:eastAsia="zh-CN"/>
              </w:rPr>
            </w:pPr>
            <w:r>
              <w:rPr>
                <w:rFonts w:hint="eastAsia"/>
                <w:color w:val="auto"/>
                <w:sz w:val="28"/>
                <w:szCs w:val="28"/>
                <w:lang w:val="en-US" w:eastAsia="zh-CN"/>
              </w:rPr>
              <w:t>0533-3245353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负责单位人员工资核算、调整，严格按照规定做好工资发放和差旅费等财务报销工作。负责国有资产登记、保管、内部调拨、维修、报废等工作，落实国有资产管理责任制。开展内部审计、依法开展政府采购及招投标相关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财审统计管理服务中心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桑申虎</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0533-3480474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（第一百七十三项）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负责统一代理村级财务会计的记帐和核算工作，对村级财务会计进行监督检查</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在职责范围内指导乡镇（街道）做好代理村组财务会计的记账和核算工作，监督村集体财务管理工作。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指导监督村集体财务管理工作，统一代理村级财务会计的记帐和核算工作。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农业农村综合服务中心</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唐加生</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0533-3180017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（第一百七十四项）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配合做好党史、地方志及地情文献资料等收集、整理及编撰编修工作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县委党史</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研究中心</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党史研究部门负责指导党史学习宣传教育，加强党史遗址保护指导工作。组织、指导、督促和检查地方志工作；拟订地方志工作规划和编纂方案；组织编纂地方志书、地方综合年鉴；搜集、保存地方志文献和资料，组织整理旧志，推动方志理论研究；组织开发利用地方志资源。</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2"/>
                <w:szCs w:val="32"/>
                <w:lang w:val="en-US" w:eastAsia="zh-CN"/>
              </w:rPr>
              <w:t>党史史志科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2"/>
                <w:szCs w:val="32"/>
                <w:lang w:val="en-US" w:eastAsia="zh-CN"/>
              </w:rPr>
              <w:t>王丽丽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lang w:val="en-US" w:eastAsia="zh-CN"/>
              </w:rPr>
              <w:t>3241571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组织乡镇（街道）党史学习宣传教育，加强党史遗址保护。开展年鉴及地情文献资料收集、整理、编撰报送以及史志资料收集并协助编修工作。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（第一百七十五项）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配合做好干部教育培训、考核评价、出国（境）管理等工作</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在职责范围内制定干部培训计划和考核评价方案，督查指导乡镇开展干部培训和考核评价工作。指导干部出国（境）管理工作，负责审批出国（境）手续。</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rPr>
              <w:t>干部综合科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张正</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在职责范围内制定干部培训计划和考核评价方案，督查指导乡镇开展干部培训和考核评价工作。指导干部出国（境）管理工作，负责审批出国（境）手续。</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事业单位人事和专业技术人员管理科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马琳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3221430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落实干部培训和考核评价工作。严格落实出国（境）报告制度，负责集中保管干部出入境证件，做好出国（境）登记备案、申报等工作。</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党建工作办公室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李冬、孙万军</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0533-3480056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val="en-US" w:eastAsia="zh-CN"/>
        </w:rPr>
        <w:t>沂源县中庄镇职责任务清单细化手册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color w:val="auto"/>
          <w:sz w:val="32"/>
          <w:szCs w:val="32"/>
          <w:lang w:eastAsia="zh-CN"/>
        </w:rPr>
      </w:pPr>
      <w:r>
        <w:rPr>
          <w:rFonts w:hint="eastAsia" w:ascii="楷体_GB2312" w:hAnsi="楷体_GB2312" w:eastAsia="楷体_GB2312" w:cs="楷体_GB2312"/>
          <w:color w:val="auto"/>
          <w:sz w:val="32"/>
          <w:szCs w:val="32"/>
          <w:lang w:val="en-US" w:eastAsia="zh-CN"/>
        </w:rPr>
        <w:t>（第一百七十六项）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一、事项领域</w:t>
      </w:r>
      <w:r>
        <w:rPr>
          <w:rFonts w:hint="eastAsia" w:ascii="黑体" w:hAnsi="黑体" w:eastAsia="黑体" w:cs="黑体"/>
          <w:color w:val="auto"/>
          <w:sz w:val="32"/>
          <w:szCs w:val="32"/>
          <w:lang w:val="en-US" w:eastAsia="zh-CN"/>
        </w:rPr>
        <w:t>:</w:t>
      </w:r>
      <w:r>
        <w:rPr>
          <w:rFonts w:hint="eastAsia"/>
          <w:color w:val="auto"/>
        </w:rPr>
        <w:t>综合保障</w:t>
      </w:r>
    </w:p>
    <w:p>
      <w:pPr>
        <w:spacing w:line="560" w:lineRule="exact"/>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二、事项名称</w:t>
      </w:r>
      <w:r>
        <w:rPr>
          <w:rFonts w:hint="eastAsia" w:ascii="黑体" w:hAnsi="黑体" w:eastAsia="黑体" w:cs="黑体"/>
          <w:color w:val="auto"/>
          <w:sz w:val="32"/>
          <w:szCs w:val="32"/>
          <w:lang w:val="en-US" w:eastAsia="zh-CN"/>
        </w:rPr>
        <w:t>:</w:t>
      </w:r>
      <w:r>
        <w:rPr>
          <w:rFonts w:hint="eastAsia"/>
          <w:color w:val="auto"/>
        </w:rPr>
        <w:t>负责承办上级党委、政府交办的其他事项，与属地管理事项责任清单做好衔接</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eastAsia="zh-CN"/>
        </w:rPr>
        <w:t>三、职责任务类别</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color w:val="auto"/>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四、县相关职能部门清单事项职责、责任机构、责任人</w:t>
      </w:r>
    </w:p>
    <w:tbl>
      <w:tblPr>
        <w:tblStyle w:val="7"/>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color w:val="auto"/>
                <w:sz w:val="28"/>
                <w:szCs w:val="28"/>
                <w:vertAlign w:val="baseline"/>
                <w:lang w:eastAsia="zh-CN"/>
              </w:rPr>
            </w:pPr>
            <w:r>
              <w:rPr>
                <w:rFonts w:hint="eastAsia" w:ascii="黑体" w:hAnsi="黑体" w:eastAsia="黑体" w:cs="黑体"/>
                <w:color w:val="auto"/>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县直</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有关部门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按照属地管理事项责任清单的规定承担工作任务，不得以属地管理为名将职责范围内的工作任务交由乡镇（街道）承担。对未列入责任清单，确需由乡镇（街道）承办的阶段性、临时性工作任务，工作部门应当按照规定程序报本级政府批准。县级政府及其工作部门应当为乡镇人民政府（街道办事处）提供相应的经费保障、人员支持、技术指导和业务培训。</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ascii="黑体" w:hAnsi="黑体" w:eastAsia="黑体" w:cs="黑体"/>
                <w:color w:val="auto"/>
              </w:rPr>
              <w:t>——</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ascii="黑体" w:hAnsi="黑体" w:eastAsia="黑体" w:cs="黑体"/>
                <w:color w:val="auto"/>
              </w:rPr>
              <w:t>——</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ascii="黑体" w:hAnsi="黑体" w:eastAsia="黑体" w:cs="黑体"/>
                <w:color w:val="auto"/>
              </w:rPr>
              <w:t>——</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五、镇（街道）清单事项职责、责任机构、责任人</w:t>
      </w:r>
    </w:p>
    <w:tbl>
      <w:tblPr>
        <w:tblStyle w:val="7"/>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依照法律、法规的规定行使职权，办理本辖区经济发展、社会管理、公共服务等事项。对无权独立处理的服务管理事项，可以向县（市、区）人民政府工作部门提出处理请求，相关部门应当及时予以解决。</w:t>
            </w:r>
          </w:p>
        </w:tc>
        <w:tc>
          <w:tcPr>
            <w:tcW w:w="1710"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党政办公室</w:t>
            </w:r>
          </w:p>
        </w:tc>
        <w:tc>
          <w:tcPr>
            <w:tcW w:w="1596"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kern w:val="2"/>
                <w:sz w:val="32"/>
                <w:szCs w:val="32"/>
                <w:vertAlign w:val="baseline"/>
                <w:lang w:val="en-US" w:eastAsia="zh-CN" w:bidi="ar-SA"/>
              </w:rPr>
              <w:t>李冬</w:t>
            </w:r>
          </w:p>
        </w:tc>
        <w:tc>
          <w:tcPr>
            <w:tcW w:w="1952" w:type="dxa"/>
            <w:vAlign w:val="top"/>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kern w:val="2"/>
                <w:sz w:val="32"/>
                <w:szCs w:val="32"/>
                <w:vertAlign w:val="baseline"/>
                <w:lang w:val="en-US" w:eastAsia="zh-CN" w:bidi="ar-SA"/>
              </w:rPr>
            </w:pPr>
            <w:r>
              <w:rPr>
                <w:rFonts w:hint="eastAsia" w:ascii="黑体" w:hAnsi="黑体" w:eastAsia="黑体" w:cs="黑体"/>
                <w:color w:val="auto"/>
                <w:sz w:val="32"/>
                <w:szCs w:val="32"/>
                <w:vertAlign w:val="baseline"/>
                <w:lang w:val="en-US" w:eastAsia="zh-CN"/>
              </w:rPr>
              <w:t>0533-3480017</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color w:val="auto"/>
          <w:sz w:val="32"/>
          <w:szCs w:val="32"/>
          <w:lang w:val="en-US" w:eastAsia="zh-CN"/>
        </w:rPr>
      </w:pPr>
    </w:p>
    <w:sectPr>
      <w:pgSz w:w="11906" w:h="16838"/>
      <w:pgMar w:top="1440" w:right="1293" w:bottom="144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D1C786-C3BF-4D29-BA6B-16A376450A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35E8CE4-54A3-4F70-B13F-DD28A5013307}"/>
  </w:font>
  <w:font w:name="仿宋_GB2312">
    <w:panose1 w:val="02010609030101010101"/>
    <w:charset w:val="86"/>
    <w:family w:val="auto"/>
    <w:pitch w:val="default"/>
    <w:sig w:usb0="00000001" w:usb1="080E0000" w:usb2="00000000" w:usb3="00000000" w:csb0="00040000" w:csb1="00000000"/>
    <w:embedRegular r:id="rId3" w:fontKey="{0C1446E6-22F3-44F0-882F-9DFBD119657D}"/>
  </w:font>
  <w:font w:name="方正小标宋简体">
    <w:panose1 w:val="02010601030101010101"/>
    <w:charset w:val="86"/>
    <w:family w:val="auto"/>
    <w:pitch w:val="default"/>
    <w:sig w:usb0="00000001" w:usb1="080E0000" w:usb2="00000000" w:usb3="00000000" w:csb0="00040000" w:csb1="00000000"/>
    <w:embedRegular r:id="rId4" w:fontKey="{3C602637-8005-4358-AAA5-BB2632119142}"/>
  </w:font>
  <w:font w:name="楷体_GB2312">
    <w:panose1 w:val="02010609030101010101"/>
    <w:charset w:val="86"/>
    <w:family w:val="auto"/>
    <w:pitch w:val="default"/>
    <w:sig w:usb0="00000000" w:usb1="00000000" w:usb2="00000000" w:usb3="00000000" w:csb0="00000000" w:csb1="00000000"/>
    <w:embedRegular r:id="rId5" w:fontKey="{5B503BA6-8D4F-4D6F-89D4-FB34370D083F}"/>
  </w:font>
  <w:font w:name="Helvetica">
    <w:altName w:val="Arial"/>
    <w:panose1 w:val="020B0604020202020204"/>
    <w:charset w:val="00"/>
    <w:family w:val="swiss"/>
    <w:pitch w:val="default"/>
    <w:sig w:usb0="00000000" w:usb1="00000000" w:usb2="00000000" w:usb3="00000000" w:csb0="00000001" w:csb1="00000000"/>
    <w:embedRegular r:id="rId6" w:fontKey="{1BE865F4-8672-48D8-949A-5DBE0F87D535}"/>
  </w:font>
  <w:font w:name="仿宋">
    <w:panose1 w:val="02010609060101010101"/>
    <w:charset w:val="86"/>
    <w:family w:val="auto"/>
    <w:pitch w:val="default"/>
    <w:sig w:usb0="800002BF" w:usb1="38CF7CFA" w:usb2="00000016" w:usb3="00000000" w:csb0="00040001" w:csb1="00000000"/>
    <w:embedRegular r:id="rId7" w:fontKey="{8A6CA508-2DC0-43BC-ADB3-7F63622A33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6A00"/>
    <w:rsid w:val="00382D15"/>
    <w:rsid w:val="00396171"/>
    <w:rsid w:val="007C717F"/>
    <w:rsid w:val="007D6E52"/>
    <w:rsid w:val="00806C3F"/>
    <w:rsid w:val="00995782"/>
    <w:rsid w:val="01020BD1"/>
    <w:rsid w:val="0103487A"/>
    <w:rsid w:val="01434EE7"/>
    <w:rsid w:val="016F5CD8"/>
    <w:rsid w:val="01833FA0"/>
    <w:rsid w:val="018D6A9A"/>
    <w:rsid w:val="01916B6F"/>
    <w:rsid w:val="01AA2A8F"/>
    <w:rsid w:val="02011C49"/>
    <w:rsid w:val="02013704"/>
    <w:rsid w:val="02021905"/>
    <w:rsid w:val="023D04E7"/>
    <w:rsid w:val="02A01514"/>
    <w:rsid w:val="02A21EF3"/>
    <w:rsid w:val="02A92B78"/>
    <w:rsid w:val="02CE1CEF"/>
    <w:rsid w:val="02E31AEE"/>
    <w:rsid w:val="02E44BDA"/>
    <w:rsid w:val="030C33A5"/>
    <w:rsid w:val="0343706D"/>
    <w:rsid w:val="03520A6D"/>
    <w:rsid w:val="03733C93"/>
    <w:rsid w:val="03912394"/>
    <w:rsid w:val="03944E9A"/>
    <w:rsid w:val="03BF4A67"/>
    <w:rsid w:val="03C54999"/>
    <w:rsid w:val="04067CC1"/>
    <w:rsid w:val="04083198"/>
    <w:rsid w:val="04302900"/>
    <w:rsid w:val="0466467E"/>
    <w:rsid w:val="0476286A"/>
    <w:rsid w:val="048305C9"/>
    <w:rsid w:val="04A6677A"/>
    <w:rsid w:val="04B96765"/>
    <w:rsid w:val="04C91679"/>
    <w:rsid w:val="04E93AF6"/>
    <w:rsid w:val="04F111C6"/>
    <w:rsid w:val="04F222CE"/>
    <w:rsid w:val="05594DA9"/>
    <w:rsid w:val="055D0275"/>
    <w:rsid w:val="056A57F8"/>
    <w:rsid w:val="056B0D10"/>
    <w:rsid w:val="059A2906"/>
    <w:rsid w:val="05A32D8D"/>
    <w:rsid w:val="05AE57F6"/>
    <w:rsid w:val="05B0578F"/>
    <w:rsid w:val="05B41169"/>
    <w:rsid w:val="05ED2D3C"/>
    <w:rsid w:val="06494CE4"/>
    <w:rsid w:val="06503544"/>
    <w:rsid w:val="06830831"/>
    <w:rsid w:val="06840A3E"/>
    <w:rsid w:val="06896216"/>
    <w:rsid w:val="06927D47"/>
    <w:rsid w:val="06A30335"/>
    <w:rsid w:val="06A4369C"/>
    <w:rsid w:val="06CD60B8"/>
    <w:rsid w:val="07424739"/>
    <w:rsid w:val="074E1974"/>
    <w:rsid w:val="078867CE"/>
    <w:rsid w:val="07A232F3"/>
    <w:rsid w:val="07BE007D"/>
    <w:rsid w:val="07BF7A34"/>
    <w:rsid w:val="07C77A97"/>
    <w:rsid w:val="07F23385"/>
    <w:rsid w:val="08391400"/>
    <w:rsid w:val="08412A27"/>
    <w:rsid w:val="08564E47"/>
    <w:rsid w:val="089D7C92"/>
    <w:rsid w:val="08E41D65"/>
    <w:rsid w:val="0901547A"/>
    <w:rsid w:val="090D3C70"/>
    <w:rsid w:val="09157C4B"/>
    <w:rsid w:val="091C5F45"/>
    <w:rsid w:val="09304C2D"/>
    <w:rsid w:val="093A745D"/>
    <w:rsid w:val="09463BC5"/>
    <w:rsid w:val="094F6089"/>
    <w:rsid w:val="09757A14"/>
    <w:rsid w:val="099C3E04"/>
    <w:rsid w:val="09CC7916"/>
    <w:rsid w:val="09E2469D"/>
    <w:rsid w:val="0A16437D"/>
    <w:rsid w:val="0A322F94"/>
    <w:rsid w:val="0A3D5DE8"/>
    <w:rsid w:val="0A583282"/>
    <w:rsid w:val="0A6A1164"/>
    <w:rsid w:val="0A743A07"/>
    <w:rsid w:val="0A7968ED"/>
    <w:rsid w:val="0A7D5FCD"/>
    <w:rsid w:val="0A7F637D"/>
    <w:rsid w:val="0A80786B"/>
    <w:rsid w:val="0A9A3D8F"/>
    <w:rsid w:val="0AC032FB"/>
    <w:rsid w:val="0AC83D31"/>
    <w:rsid w:val="0AD83A42"/>
    <w:rsid w:val="0AE95AD4"/>
    <w:rsid w:val="0AF85654"/>
    <w:rsid w:val="0AFB7075"/>
    <w:rsid w:val="0AFC268F"/>
    <w:rsid w:val="0B0264D2"/>
    <w:rsid w:val="0B04320C"/>
    <w:rsid w:val="0B292388"/>
    <w:rsid w:val="0B464611"/>
    <w:rsid w:val="0B703723"/>
    <w:rsid w:val="0B92620F"/>
    <w:rsid w:val="0B99275F"/>
    <w:rsid w:val="0BA77280"/>
    <w:rsid w:val="0BAB273F"/>
    <w:rsid w:val="0BB62459"/>
    <w:rsid w:val="0BC831C6"/>
    <w:rsid w:val="0BCF7D29"/>
    <w:rsid w:val="0BDC3060"/>
    <w:rsid w:val="0BFB5A3D"/>
    <w:rsid w:val="0C014F8A"/>
    <w:rsid w:val="0C086E22"/>
    <w:rsid w:val="0C233848"/>
    <w:rsid w:val="0C317413"/>
    <w:rsid w:val="0C326D68"/>
    <w:rsid w:val="0C623789"/>
    <w:rsid w:val="0C6A5036"/>
    <w:rsid w:val="0C806484"/>
    <w:rsid w:val="0CAC0DEC"/>
    <w:rsid w:val="0CBA7976"/>
    <w:rsid w:val="0CE642FD"/>
    <w:rsid w:val="0D02107D"/>
    <w:rsid w:val="0D0764EC"/>
    <w:rsid w:val="0D17255F"/>
    <w:rsid w:val="0D2D431B"/>
    <w:rsid w:val="0D3352FA"/>
    <w:rsid w:val="0D35444A"/>
    <w:rsid w:val="0D500BAA"/>
    <w:rsid w:val="0D5C0511"/>
    <w:rsid w:val="0DB46A68"/>
    <w:rsid w:val="0DD24882"/>
    <w:rsid w:val="0DD543F5"/>
    <w:rsid w:val="0DE01F8E"/>
    <w:rsid w:val="0DE078A4"/>
    <w:rsid w:val="0DF02F5A"/>
    <w:rsid w:val="0DFC67DF"/>
    <w:rsid w:val="0E311F34"/>
    <w:rsid w:val="0E3612D2"/>
    <w:rsid w:val="0E414517"/>
    <w:rsid w:val="0E43752E"/>
    <w:rsid w:val="0E6F216E"/>
    <w:rsid w:val="0E796AAB"/>
    <w:rsid w:val="0EFC0A0C"/>
    <w:rsid w:val="0F0B2AAB"/>
    <w:rsid w:val="0F383699"/>
    <w:rsid w:val="0F3D30CC"/>
    <w:rsid w:val="0F9548DE"/>
    <w:rsid w:val="0FA46B81"/>
    <w:rsid w:val="0FE761E2"/>
    <w:rsid w:val="0FFE1DAF"/>
    <w:rsid w:val="1009571F"/>
    <w:rsid w:val="104B775C"/>
    <w:rsid w:val="10596B94"/>
    <w:rsid w:val="10702130"/>
    <w:rsid w:val="109175E7"/>
    <w:rsid w:val="109F2A3B"/>
    <w:rsid w:val="10D90903"/>
    <w:rsid w:val="10E34E8F"/>
    <w:rsid w:val="112801FF"/>
    <w:rsid w:val="114B4B25"/>
    <w:rsid w:val="115F23FC"/>
    <w:rsid w:val="11671785"/>
    <w:rsid w:val="117D51A4"/>
    <w:rsid w:val="1180709E"/>
    <w:rsid w:val="11846C07"/>
    <w:rsid w:val="11BE405C"/>
    <w:rsid w:val="11D83E57"/>
    <w:rsid w:val="11EB5ADD"/>
    <w:rsid w:val="12203C32"/>
    <w:rsid w:val="12684D1F"/>
    <w:rsid w:val="12951174"/>
    <w:rsid w:val="13612D0F"/>
    <w:rsid w:val="13681C37"/>
    <w:rsid w:val="136F1CA1"/>
    <w:rsid w:val="13895F99"/>
    <w:rsid w:val="138C08F1"/>
    <w:rsid w:val="139C5FD9"/>
    <w:rsid w:val="13C609E5"/>
    <w:rsid w:val="13D93EA6"/>
    <w:rsid w:val="14340145"/>
    <w:rsid w:val="146A0149"/>
    <w:rsid w:val="14BE16BC"/>
    <w:rsid w:val="14C03D80"/>
    <w:rsid w:val="14F27BA4"/>
    <w:rsid w:val="15265E99"/>
    <w:rsid w:val="154E2DFB"/>
    <w:rsid w:val="1579434E"/>
    <w:rsid w:val="15BE7F22"/>
    <w:rsid w:val="15C0054B"/>
    <w:rsid w:val="15D0546F"/>
    <w:rsid w:val="161C2147"/>
    <w:rsid w:val="163430A7"/>
    <w:rsid w:val="164D221A"/>
    <w:rsid w:val="16754A23"/>
    <w:rsid w:val="168D68A7"/>
    <w:rsid w:val="16A87FD7"/>
    <w:rsid w:val="16C63B50"/>
    <w:rsid w:val="16E75921"/>
    <w:rsid w:val="17162280"/>
    <w:rsid w:val="171A491F"/>
    <w:rsid w:val="172946CB"/>
    <w:rsid w:val="17312E6A"/>
    <w:rsid w:val="173A14E8"/>
    <w:rsid w:val="1740460A"/>
    <w:rsid w:val="17706F2C"/>
    <w:rsid w:val="17A15B78"/>
    <w:rsid w:val="17A26670"/>
    <w:rsid w:val="17C422E5"/>
    <w:rsid w:val="17EE74F1"/>
    <w:rsid w:val="181D435D"/>
    <w:rsid w:val="184C1013"/>
    <w:rsid w:val="18702CCD"/>
    <w:rsid w:val="18AE1D8F"/>
    <w:rsid w:val="18C9113D"/>
    <w:rsid w:val="18EF43B2"/>
    <w:rsid w:val="1900220B"/>
    <w:rsid w:val="191E73C4"/>
    <w:rsid w:val="192218E3"/>
    <w:rsid w:val="195350A7"/>
    <w:rsid w:val="1978691C"/>
    <w:rsid w:val="19825160"/>
    <w:rsid w:val="19871E8A"/>
    <w:rsid w:val="199C0295"/>
    <w:rsid w:val="19AC3B0E"/>
    <w:rsid w:val="19B87FD7"/>
    <w:rsid w:val="19B92850"/>
    <w:rsid w:val="19BC4F28"/>
    <w:rsid w:val="19F24478"/>
    <w:rsid w:val="1A08513A"/>
    <w:rsid w:val="1A18044A"/>
    <w:rsid w:val="1A1B1CAD"/>
    <w:rsid w:val="1A2473FB"/>
    <w:rsid w:val="1A3171FB"/>
    <w:rsid w:val="1A4E1793"/>
    <w:rsid w:val="1A573F2D"/>
    <w:rsid w:val="1A8540CA"/>
    <w:rsid w:val="1A8F0CC3"/>
    <w:rsid w:val="1AB136EC"/>
    <w:rsid w:val="1ABD3655"/>
    <w:rsid w:val="1ACE0525"/>
    <w:rsid w:val="1B2612A6"/>
    <w:rsid w:val="1B661CF3"/>
    <w:rsid w:val="1B915731"/>
    <w:rsid w:val="1B9724FE"/>
    <w:rsid w:val="1BC97B6B"/>
    <w:rsid w:val="1BD17F27"/>
    <w:rsid w:val="1BE6578A"/>
    <w:rsid w:val="1BEA2DFD"/>
    <w:rsid w:val="1BF40E62"/>
    <w:rsid w:val="1C365FDC"/>
    <w:rsid w:val="1C4029FC"/>
    <w:rsid w:val="1C5B1FB3"/>
    <w:rsid w:val="1C8F66BD"/>
    <w:rsid w:val="1C9A3543"/>
    <w:rsid w:val="1C9F1DD3"/>
    <w:rsid w:val="1CB772E0"/>
    <w:rsid w:val="1CEE3ABC"/>
    <w:rsid w:val="1D022362"/>
    <w:rsid w:val="1D1D0FA8"/>
    <w:rsid w:val="1D4067DE"/>
    <w:rsid w:val="1D4A3FDD"/>
    <w:rsid w:val="1D6276BE"/>
    <w:rsid w:val="1D7C3C73"/>
    <w:rsid w:val="1D9B201A"/>
    <w:rsid w:val="1DA735C0"/>
    <w:rsid w:val="1DAF619D"/>
    <w:rsid w:val="1DB2049C"/>
    <w:rsid w:val="1DEC729A"/>
    <w:rsid w:val="1DF14143"/>
    <w:rsid w:val="1DFF1010"/>
    <w:rsid w:val="1E496C5B"/>
    <w:rsid w:val="1E8A53FF"/>
    <w:rsid w:val="1E9B79C8"/>
    <w:rsid w:val="1EAF59D9"/>
    <w:rsid w:val="1EBB785C"/>
    <w:rsid w:val="1ECC76D4"/>
    <w:rsid w:val="1F1A3993"/>
    <w:rsid w:val="1F3D524C"/>
    <w:rsid w:val="1F3D58D3"/>
    <w:rsid w:val="1FA97D82"/>
    <w:rsid w:val="1FC102B2"/>
    <w:rsid w:val="1FCA066A"/>
    <w:rsid w:val="1FCA1A69"/>
    <w:rsid w:val="1FEF51EE"/>
    <w:rsid w:val="1FF30B3A"/>
    <w:rsid w:val="200A1359"/>
    <w:rsid w:val="201D6F46"/>
    <w:rsid w:val="203942EC"/>
    <w:rsid w:val="20573D31"/>
    <w:rsid w:val="2066758E"/>
    <w:rsid w:val="20680614"/>
    <w:rsid w:val="2092256C"/>
    <w:rsid w:val="20A025BE"/>
    <w:rsid w:val="20A94823"/>
    <w:rsid w:val="20C0094B"/>
    <w:rsid w:val="20CA3197"/>
    <w:rsid w:val="20E02AA5"/>
    <w:rsid w:val="20F36B91"/>
    <w:rsid w:val="211B549A"/>
    <w:rsid w:val="21364BB2"/>
    <w:rsid w:val="21407D08"/>
    <w:rsid w:val="214A6115"/>
    <w:rsid w:val="216733B1"/>
    <w:rsid w:val="216A4ED1"/>
    <w:rsid w:val="217B0355"/>
    <w:rsid w:val="21A0272E"/>
    <w:rsid w:val="21AD42F2"/>
    <w:rsid w:val="21B207FA"/>
    <w:rsid w:val="21CE1559"/>
    <w:rsid w:val="21D65A86"/>
    <w:rsid w:val="21DD75B0"/>
    <w:rsid w:val="22044FB8"/>
    <w:rsid w:val="220A4192"/>
    <w:rsid w:val="22185484"/>
    <w:rsid w:val="22230006"/>
    <w:rsid w:val="223F41E0"/>
    <w:rsid w:val="22826478"/>
    <w:rsid w:val="229125BD"/>
    <w:rsid w:val="22AF0896"/>
    <w:rsid w:val="22E610A3"/>
    <w:rsid w:val="22F41325"/>
    <w:rsid w:val="230304F3"/>
    <w:rsid w:val="233A5466"/>
    <w:rsid w:val="23452FA8"/>
    <w:rsid w:val="23547BA8"/>
    <w:rsid w:val="238C519F"/>
    <w:rsid w:val="23EF4A40"/>
    <w:rsid w:val="23F41EC3"/>
    <w:rsid w:val="24082954"/>
    <w:rsid w:val="241E6EDE"/>
    <w:rsid w:val="2451444D"/>
    <w:rsid w:val="245330BD"/>
    <w:rsid w:val="248C1327"/>
    <w:rsid w:val="24BE06C1"/>
    <w:rsid w:val="24C4425D"/>
    <w:rsid w:val="24C5387B"/>
    <w:rsid w:val="24E72FB5"/>
    <w:rsid w:val="24E864F0"/>
    <w:rsid w:val="24EC5733"/>
    <w:rsid w:val="24FC5D1A"/>
    <w:rsid w:val="25153AFE"/>
    <w:rsid w:val="251F61A7"/>
    <w:rsid w:val="25352DA6"/>
    <w:rsid w:val="254F4FA6"/>
    <w:rsid w:val="257B586B"/>
    <w:rsid w:val="25922BFC"/>
    <w:rsid w:val="259C7424"/>
    <w:rsid w:val="25B63763"/>
    <w:rsid w:val="25C55359"/>
    <w:rsid w:val="25E4198D"/>
    <w:rsid w:val="25E60A73"/>
    <w:rsid w:val="25E93F46"/>
    <w:rsid w:val="2609650F"/>
    <w:rsid w:val="261A2092"/>
    <w:rsid w:val="264B7FFF"/>
    <w:rsid w:val="26552532"/>
    <w:rsid w:val="2656635E"/>
    <w:rsid w:val="26920BFA"/>
    <w:rsid w:val="26A7359E"/>
    <w:rsid w:val="26AF70B6"/>
    <w:rsid w:val="26BC17D3"/>
    <w:rsid w:val="26CB0B80"/>
    <w:rsid w:val="26D1527F"/>
    <w:rsid w:val="26E21F8F"/>
    <w:rsid w:val="26E8486E"/>
    <w:rsid w:val="26EB0D69"/>
    <w:rsid w:val="270D471A"/>
    <w:rsid w:val="273C05AF"/>
    <w:rsid w:val="274C1C5E"/>
    <w:rsid w:val="27863FFC"/>
    <w:rsid w:val="27AE736E"/>
    <w:rsid w:val="27DD7558"/>
    <w:rsid w:val="27E73F74"/>
    <w:rsid w:val="27F356C9"/>
    <w:rsid w:val="280A6168"/>
    <w:rsid w:val="28696A18"/>
    <w:rsid w:val="28745F08"/>
    <w:rsid w:val="287700A8"/>
    <w:rsid w:val="287E1376"/>
    <w:rsid w:val="28B62301"/>
    <w:rsid w:val="28C12942"/>
    <w:rsid w:val="28D91F7F"/>
    <w:rsid w:val="28D9746C"/>
    <w:rsid w:val="28F9286B"/>
    <w:rsid w:val="28F9328C"/>
    <w:rsid w:val="29181919"/>
    <w:rsid w:val="294324F0"/>
    <w:rsid w:val="295E34DD"/>
    <w:rsid w:val="299C6219"/>
    <w:rsid w:val="29A06673"/>
    <w:rsid w:val="29A71998"/>
    <w:rsid w:val="29A75871"/>
    <w:rsid w:val="29AA6C20"/>
    <w:rsid w:val="29B145EB"/>
    <w:rsid w:val="29B7317A"/>
    <w:rsid w:val="29CD4916"/>
    <w:rsid w:val="29D51CD0"/>
    <w:rsid w:val="29D907AB"/>
    <w:rsid w:val="2A100351"/>
    <w:rsid w:val="2A201482"/>
    <w:rsid w:val="2A2A36FF"/>
    <w:rsid w:val="2A3A313B"/>
    <w:rsid w:val="2A7C7CFB"/>
    <w:rsid w:val="2B342A17"/>
    <w:rsid w:val="2B436CBD"/>
    <w:rsid w:val="2B7D4162"/>
    <w:rsid w:val="2B830B12"/>
    <w:rsid w:val="2B896A48"/>
    <w:rsid w:val="2B8F15BF"/>
    <w:rsid w:val="2BE54B7A"/>
    <w:rsid w:val="2BEA5CD3"/>
    <w:rsid w:val="2BF9585A"/>
    <w:rsid w:val="2C155C0E"/>
    <w:rsid w:val="2C1A05D9"/>
    <w:rsid w:val="2C3D2A55"/>
    <w:rsid w:val="2C4E3D88"/>
    <w:rsid w:val="2C9167D0"/>
    <w:rsid w:val="2CA80883"/>
    <w:rsid w:val="2CC87124"/>
    <w:rsid w:val="2CDF5F9A"/>
    <w:rsid w:val="2CE87FA5"/>
    <w:rsid w:val="2CF92AA7"/>
    <w:rsid w:val="2CFE1488"/>
    <w:rsid w:val="2D2B7271"/>
    <w:rsid w:val="2D384E3E"/>
    <w:rsid w:val="2D3D7F01"/>
    <w:rsid w:val="2D5E35E4"/>
    <w:rsid w:val="2D9166C8"/>
    <w:rsid w:val="2DF75F78"/>
    <w:rsid w:val="2E063E44"/>
    <w:rsid w:val="2E1D524D"/>
    <w:rsid w:val="2E317B09"/>
    <w:rsid w:val="2E3F3DC3"/>
    <w:rsid w:val="2E5B567B"/>
    <w:rsid w:val="2E7110F5"/>
    <w:rsid w:val="2E7753FE"/>
    <w:rsid w:val="2E831067"/>
    <w:rsid w:val="2EAD6C96"/>
    <w:rsid w:val="2EBF56E4"/>
    <w:rsid w:val="2EDA6C9B"/>
    <w:rsid w:val="2EE5267E"/>
    <w:rsid w:val="2EF46BE4"/>
    <w:rsid w:val="2F083808"/>
    <w:rsid w:val="2F1863F4"/>
    <w:rsid w:val="2F37233F"/>
    <w:rsid w:val="2F42021B"/>
    <w:rsid w:val="2F6666EA"/>
    <w:rsid w:val="2F752C00"/>
    <w:rsid w:val="2F8963AC"/>
    <w:rsid w:val="2FA77F50"/>
    <w:rsid w:val="2FDF58FC"/>
    <w:rsid w:val="300C3C6E"/>
    <w:rsid w:val="300C7C1F"/>
    <w:rsid w:val="30562C99"/>
    <w:rsid w:val="30630436"/>
    <w:rsid w:val="306E0C2D"/>
    <w:rsid w:val="30757E5F"/>
    <w:rsid w:val="30A90418"/>
    <w:rsid w:val="30C23B91"/>
    <w:rsid w:val="30E27E1B"/>
    <w:rsid w:val="310A276C"/>
    <w:rsid w:val="31182540"/>
    <w:rsid w:val="312761C3"/>
    <w:rsid w:val="314E56E5"/>
    <w:rsid w:val="31521596"/>
    <w:rsid w:val="31706956"/>
    <w:rsid w:val="31714770"/>
    <w:rsid w:val="31750EFD"/>
    <w:rsid w:val="31A121BB"/>
    <w:rsid w:val="31A54EB0"/>
    <w:rsid w:val="31D36BBE"/>
    <w:rsid w:val="32081ECE"/>
    <w:rsid w:val="32116E77"/>
    <w:rsid w:val="32496EE6"/>
    <w:rsid w:val="32931F82"/>
    <w:rsid w:val="32A67009"/>
    <w:rsid w:val="32BC14BC"/>
    <w:rsid w:val="32F30D0C"/>
    <w:rsid w:val="330F7338"/>
    <w:rsid w:val="33244988"/>
    <w:rsid w:val="33472B94"/>
    <w:rsid w:val="334C18B0"/>
    <w:rsid w:val="338620DF"/>
    <w:rsid w:val="33A87367"/>
    <w:rsid w:val="33B50FD7"/>
    <w:rsid w:val="33BC6AB9"/>
    <w:rsid w:val="33C5616B"/>
    <w:rsid w:val="33C87A09"/>
    <w:rsid w:val="33D41E7D"/>
    <w:rsid w:val="33DE439D"/>
    <w:rsid w:val="340E1045"/>
    <w:rsid w:val="345F7164"/>
    <w:rsid w:val="347B00A1"/>
    <w:rsid w:val="348D0BCD"/>
    <w:rsid w:val="348E03A4"/>
    <w:rsid w:val="3491487F"/>
    <w:rsid w:val="34BA0F98"/>
    <w:rsid w:val="34C77003"/>
    <w:rsid w:val="34D468AC"/>
    <w:rsid w:val="34E73EBF"/>
    <w:rsid w:val="35055662"/>
    <w:rsid w:val="351303C0"/>
    <w:rsid w:val="351974AC"/>
    <w:rsid w:val="3547202F"/>
    <w:rsid w:val="35A973C7"/>
    <w:rsid w:val="35CB558F"/>
    <w:rsid w:val="35D308DD"/>
    <w:rsid w:val="35D52F39"/>
    <w:rsid w:val="35DB2ACD"/>
    <w:rsid w:val="360531CF"/>
    <w:rsid w:val="361E7DFE"/>
    <w:rsid w:val="363508E7"/>
    <w:rsid w:val="36387065"/>
    <w:rsid w:val="3649506E"/>
    <w:rsid w:val="365657A0"/>
    <w:rsid w:val="3659673A"/>
    <w:rsid w:val="36721F00"/>
    <w:rsid w:val="36B013C6"/>
    <w:rsid w:val="36C13FDA"/>
    <w:rsid w:val="36CA1CEB"/>
    <w:rsid w:val="36D20CE7"/>
    <w:rsid w:val="36DF40DB"/>
    <w:rsid w:val="36EF04CF"/>
    <w:rsid w:val="36F92ADC"/>
    <w:rsid w:val="3710594F"/>
    <w:rsid w:val="3739716C"/>
    <w:rsid w:val="37433E10"/>
    <w:rsid w:val="3751103F"/>
    <w:rsid w:val="37517D16"/>
    <w:rsid w:val="376B6B86"/>
    <w:rsid w:val="379F4F25"/>
    <w:rsid w:val="37C404E8"/>
    <w:rsid w:val="380017DA"/>
    <w:rsid w:val="381476C1"/>
    <w:rsid w:val="382948A2"/>
    <w:rsid w:val="38352EE4"/>
    <w:rsid w:val="385202DD"/>
    <w:rsid w:val="38635F53"/>
    <w:rsid w:val="38707E97"/>
    <w:rsid w:val="387E1B97"/>
    <w:rsid w:val="387E63C7"/>
    <w:rsid w:val="38923884"/>
    <w:rsid w:val="38BA0F11"/>
    <w:rsid w:val="38BD04A0"/>
    <w:rsid w:val="38C80DAE"/>
    <w:rsid w:val="38DD48B6"/>
    <w:rsid w:val="39067750"/>
    <w:rsid w:val="390707A2"/>
    <w:rsid w:val="39072D82"/>
    <w:rsid w:val="391722CE"/>
    <w:rsid w:val="39194FBE"/>
    <w:rsid w:val="391E5748"/>
    <w:rsid w:val="39247E3B"/>
    <w:rsid w:val="392C702C"/>
    <w:rsid w:val="39363308"/>
    <w:rsid w:val="39475874"/>
    <w:rsid w:val="395A32C9"/>
    <w:rsid w:val="395B777F"/>
    <w:rsid w:val="398F0687"/>
    <w:rsid w:val="3A05544E"/>
    <w:rsid w:val="3A063E42"/>
    <w:rsid w:val="3A6F5083"/>
    <w:rsid w:val="3A6F6832"/>
    <w:rsid w:val="3A72657D"/>
    <w:rsid w:val="3A8D4C44"/>
    <w:rsid w:val="3AA1296C"/>
    <w:rsid w:val="3AB40B37"/>
    <w:rsid w:val="3AC5246C"/>
    <w:rsid w:val="3B311B2B"/>
    <w:rsid w:val="3B3825E9"/>
    <w:rsid w:val="3B6D056D"/>
    <w:rsid w:val="3BA85B90"/>
    <w:rsid w:val="3BB77349"/>
    <w:rsid w:val="3BC87ED9"/>
    <w:rsid w:val="3BF558CC"/>
    <w:rsid w:val="3C040F2E"/>
    <w:rsid w:val="3C131844"/>
    <w:rsid w:val="3C296D37"/>
    <w:rsid w:val="3C3D0E2F"/>
    <w:rsid w:val="3C61283F"/>
    <w:rsid w:val="3C6B187A"/>
    <w:rsid w:val="3C836BC3"/>
    <w:rsid w:val="3C8B78A9"/>
    <w:rsid w:val="3C8D4989"/>
    <w:rsid w:val="3CA5654C"/>
    <w:rsid w:val="3CC03974"/>
    <w:rsid w:val="3CC149AC"/>
    <w:rsid w:val="3CCD06E1"/>
    <w:rsid w:val="3D0575D8"/>
    <w:rsid w:val="3D1A1CB3"/>
    <w:rsid w:val="3D1C0B3C"/>
    <w:rsid w:val="3D69400B"/>
    <w:rsid w:val="3D7170F5"/>
    <w:rsid w:val="3DA578A9"/>
    <w:rsid w:val="3DAB5F8A"/>
    <w:rsid w:val="3DB03553"/>
    <w:rsid w:val="3DC024D5"/>
    <w:rsid w:val="3E071FD9"/>
    <w:rsid w:val="3E1E1A43"/>
    <w:rsid w:val="3E1F46CA"/>
    <w:rsid w:val="3E3B37DA"/>
    <w:rsid w:val="3E3E424B"/>
    <w:rsid w:val="3E5020D9"/>
    <w:rsid w:val="3E542365"/>
    <w:rsid w:val="3E5A3954"/>
    <w:rsid w:val="3EAF7937"/>
    <w:rsid w:val="3ED22906"/>
    <w:rsid w:val="3EDD73E6"/>
    <w:rsid w:val="3EEA1D47"/>
    <w:rsid w:val="3EF20F7C"/>
    <w:rsid w:val="3F094218"/>
    <w:rsid w:val="3F171845"/>
    <w:rsid w:val="3F4F007F"/>
    <w:rsid w:val="3F520ACF"/>
    <w:rsid w:val="3F720242"/>
    <w:rsid w:val="3F924B18"/>
    <w:rsid w:val="3F954D00"/>
    <w:rsid w:val="3FA4132B"/>
    <w:rsid w:val="3FB40699"/>
    <w:rsid w:val="3FEC2CD2"/>
    <w:rsid w:val="400242A3"/>
    <w:rsid w:val="400A3F23"/>
    <w:rsid w:val="404166F9"/>
    <w:rsid w:val="404A427D"/>
    <w:rsid w:val="405A3929"/>
    <w:rsid w:val="40646634"/>
    <w:rsid w:val="406A6416"/>
    <w:rsid w:val="406B628A"/>
    <w:rsid w:val="406E3F3A"/>
    <w:rsid w:val="406F7C87"/>
    <w:rsid w:val="40882556"/>
    <w:rsid w:val="40B82473"/>
    <w:rsid w:val="40BF2194"/>
    <w:rsid w:val="40C92F79"/>
    <w:rsid w:val="40CB1C1B"/>
    <w:rsid w:val="40D026DF"/>
    <w:rsid w:val="40D52AD3"/>
    <w:rsid w:val="40D909A1"/>
    <w:rsid w:val="40DB62B3"/>
    <w:rsid w:val="41015D99"/>
    <w:rsid w:val="41053089"/>
    <w:rsid w:val="410A2742"/>
    <w:rsid w:val="41380B7C"/>
    <w:rsid w:val="41423612"/>
    <w:rsid w:val="41681A04"/>
    <w:rsid w:val="417B255F"/>
    <w:rsid w:val="41836767"/>
    <w:rsid w:val="41873218"/>
    <w:rsid w:val="41AD023F"/>
    <w:rsid w:val="41C5097D"/>
    <w:rsid w:val="41E249EE"/>
    <w:rsid w:val="41FA7D56"/>
    <w:rsid w:val="423B4D20"/>
    <w:rsid w:val="42455964"/>
    <w:rsid w:val="4257602E"/>
    <w:rsid w:val="427F087B"/>
    <w:rsid w:val="42935C56"/>
    <w:rsid w:val="42B73F88"/>
    <w:rsid w:val="42E435EE"/>
    <w:rsid w:val="431C567C"/>
    <w:rsid w:val="43226BA5"/>
    <w:rsid w:val="437550D2"/>
    <w:rsid w:val="43795DE8"/>
    <w:rsid w:val="43E42624"/>
    <w:rsid w:val="4400537A"/>
    <w:rsid w:val="440A27A5"/>
    <w:rsid w:val="44183F88"/>
    <w:rsid w:val="44396714"/>
    <w:rsid w:val="444F5B5F"/>
    <w:rsid w:val="44517744"/>
    <w:rsid w:val="44720644"/>
    <w:rsid w:val="449E1632"/>
    <w:rsid w:val="44CD1324"/>
    <w:rsid w:val="44D34229"/>
    <w:rsid w:val="44EA41C0"/>
    <w:rsid w:val="44FC623B"/>
    <w:rsid w:val="44FE07ED"/>
    <w:rsid w:val="44FE2B29"/>
    <w:rsid w:val="454F3AE7"/>
    <w:rsid w:val="45641CD9"/>
    <w:rsid w:val="456576E3"/>
    <w:rsid w:val="456D0E3D"/>
    <w:rsid w:val="457A46E4"/>
    <w:rsid w:val="45A02142"/>
    <w:rsid w:val="45D415DB"/>
    <w:rsid w:val="45D41FD7"/>
    <w:rsid w:val="45D662FA"/>
    <w:rsid w:val="461104E9"/>
    <w:rsid w:val="46236B39"/>
    <w:rsid w:val="46270162"/>
    <w:rsid w:val="462758F7"/>
    <w:rsid w:val="46401C6F"/>
    <w:rsid w:val="46755232"/>
    <w:rsid w:val="468874FB"/>
    <w:rsid w:val="46A72415"/>
    <w:rsid w:val="46BB51AC"/>
    <w:rsid w:val="46CB706D"/>
    <w:rsid w:val="46D53369"/>
    <w:rsid w:val="46E77C77"/>
    <w:rsid w:val="46F645E9"/>
    <w:rsid w:val="47097191"/>
    <w:rsid w:val="47152E42"/>
    <w:rsid w:val="473917E9"/>
    <w:rsid w:val="4739757E"/>
    <w:rsid w:val="47475D3F"/>
    <w:rsid w:val="47535B1B"/>
    <w:rsid w:val="47677934"/>
    <w:rsid w:val="47905B02"/>
    <w:rsid w:val="47C22C51"/>
    <w:rsid w:val="4803505C"/>
    <w:rsid w:val="48201A3D"/>
    <w:rsid w:val="482271A5"/>
    <w:rsid w:val="483A6B93"/>
    <w:rsid w:val="483B3270"/>
    <w:rsid w:val="48512374"/>
    <w:rsid w:val="486B5829"/>
    <w:rsid w:val="488920C5"/>
    <w:rsid w:val="488B15CE"/>
    <w:rsid w:val="488F3D5C"/>
    <w:rsid w:val="48D628AC"/>
    <w:rsid w:val="48DC70F4"/>
    <w:rsid w:val="48E1539E"/>
    <w:rsid w:val="48E555B1"/>
    <w:rsid w:val="490167B4"/>
    <w:rsid w:val="49183610"/>
    <w:rsid w:val="491D0E6D"/>
    <w:rsid w:val="49393DBF"/>
    <w:rsid w:val="49563FBA"/>
    <w:rsid w:val="49592499"/>
    <w:rsid w:val="49793151"/>
    <w:rsid w:val="497C0C22"/>
    <w:rsid w:val="499A0FAC"/>
    <w:rsid w:val="49A3353E"/>
    <w:rsid w:val="49AE5A6E"/>
    <w:rsid w:val="49B40FDC"/>
    <w:rsid w:val="49BE17B4"/>
    <w:rsid w:val="49D34895"/>
    <w:rsid w:val="49D93155"/>
    <w:rsid w:val="49DB4EE1"/>
    <w:rsid w:val="49F17862"/>
    <w:rsid w:val="4A1C2405"/>
    <w:rsid w:val="4A373396"/>
    <w:rsid w:val="4A4A38D3"/>
    <w:rsid w:val="4A6242BC"/>
    <w:rsid w:val="4A631DE2"/>
    <w:rsid w:val="4A691CB8"/>
    <w:rsid w:val="4A8130CD"/>
    <w:rsid w:val="4A9804CE"/>
    <w:rsid w:val="4AC55014"/>
    <w:rsid w:val="4ACA4F2A"/>
    <w:rsid w:val="4ACD074E"/>
    <w:rsid w:val="4AFE595C"/>
    <w:rsid w:val="4B2B0B52"/>
    <w:rsid w:val="4B39071C"/>
    <w:rsid w:val="4B431640"/>
    <w:rsid w:val="4B6E6EFC"/>
    <w:rsid w:val="4B825B8B"/>
    <w:rsid w:val="4B8535AF"/>
    <w:rsid w:val="4B8C414A"/>
    <w:rsid w:val="4BA00F10"/>
    <w:rsid w:val="4BA51268"/>
    <w:rsid w:val="4BA75363"/>
    <w:rsid w:val="4BB808F8"/>
    <w:rsid w:val="4C040235"/>
    <w:rsid w:val="4C074596"/>
    <w:rsid w:val="4C0D46FC"/>
    <w:rsid w:val="4C0E33BD"/>
    <w:rsid w:val="4C1A05AA"/>
    <w:rsid w:val="4C547331"/>
    <w:rsid w:val="4C6628B6"/>
    <w:rsid w:val="4C807C01"/>
    <w:rsid w:val="4C871327"/>
    <w:rsid w:val="4CA6708E"/>
    <w:rsid w:val="4CBE77A4"/>
    <w:rsid w:val="4CDB7E34"/>
    <w:rsid w:val="4D1B4BF6"/>
    <w:rsid w:val="4D2E2B7B"/>
    <w:rsid w:val="4D326D1C"/>
    <w:rsid w:val="4D384DBD"/>
    <w:rsid w:val="4D444F73"/>
    <w:rsid w:val="4D62779E"/>
    <w:rsid w:val="4D667414"/>
    <w:rsid w:val="4DD9702F"/>
    <w:rsid w:val="4E231FB4"/>
    <w:rsid w:val="4E3C3E4F"/>
    <w:rsid w:val="4E6A77F4"/>
    <w:rsid w:val="4EA376EF"/>
    <w:rsid w:val="4EAD157E"/>
    <w:rsid w:val="4ED80E18"/>
    <w:rsid w:val="4F037009"/>
    <w:rsid w:val="4F137CD5"/>
    <w:rsid w:val="4F2608AE"/>
    <w:rsid w:val="4F2F26FD"/>
    <w:rsid w:val="4F5F7E1D"/>
    <w:rsid w:val="4F6778EA"/>
    <w:rsid w:val="4F7324F8"/>
    <w:rsid w:val="4F7C5E20"/>
    <w:rsid w:val="4F844D03"/>
    <w:rsid w:val="4F890D6A"/>
    <w:rsid w:val="4F9E6CAB"/>
    <w:rsid w:val="4FA86449"/>
    <w:rsid w:val="4FB8497E"/>
    <w:rsid w:val="4FC25CF1"/>
    <w:rsid w:val="4FD42740"/>
    <w:rsid w:val="4FE075F4"/>
    <w:rsid w:val="4FE3593C"/>
    <w:rsid w:val="4FE70E04"/>
    <w:rsid w:val="4FFE58DE"/>
    <w:rsid w:val="50086904"/>
    <w:rsid w:val="503F4ED6"/>
    <w:rsid w:val="506F3D08"/>
    <w:rsid w:val="50A503CB"/>
    <w:rsid w:val="50AF0035"/>
    <w:rsid w:val="50BF60BF"/>
    <w:rsid w:val="50CC4E2A"/>
    <w:rsid w:val="50E76B9F"/>
    <w:rsid w:val="51190861"/>
    <w:rsid w:val="51485CDB"/>
    <w:rsid w:val="51750433"/>
    <w:rsid w:val="51945803"/>
    <w:rsid w:val="51D76785"/>
    <w:rsid w:val="51E90F3E"/>
    <w:rsid w:val="51EA5556"/>
    <w:rsid w:val="52337422"/>
    <w:rsid w:val="527A3229"/>
    <w:rsid w:val="52BE7DEA"/>
    <w:rsid w:val="52C40191"/>
    <w:rsid w:val="52F97627"/>
    <w:rsid w:val="52FD0773"/>
    <w:rsid w:val="531806E3"/>
    <w:rsid w:val="53394028"/>
    <w:rsid w:val="534103F4"/>
    <w:rsid w:val="535029F5"/>
    <w:rsid w:val="5364220A"/>
    <w:rsid w:val="537A3C72"/>
    <w:rsid w:val="537B63EF"/>
    <w:rsid w:val="537E093A"/>
    <w:rsid w:val="5415112F"/>
    <w:rsid w:val="541C5A11"/>
    <w:rsid w:val="542271CC"/>
    <w:rsid w:val="542B1BC3"/>
    <w:rsid w:val="542E2F91"/>
    <w:rsid w:val="544001E2"/>
    <w:rsid w:val="5446688D"/>
    <w:rsid w:val="54630702"/>
    <w:rsid w:val="546372D1"/>
    <w:rsid w:val="548B154F"/>
    <w:rsid w:val="54900BF0"/>
    <w:rsid w:val="54A7025D"/>
    <w:rsid w:val="54AB0511"/>
    <w:rsid w:val="54AC7C32"/>
    <w:rsid w:val="54C25639"/>
    <w:rsid w:val="54FF095A"/>
    <w:rsid w:val="55301574"/>
    <w:rsid w:val="55A17DE7"/>
    <w:rsid w:val="55C3622A"/>
    <w:rsid w:val="55C53951"/>
    <w:rsid w:val="55F052DF"/>
    <w:rsid w:val="560B3DBC"/>
    <w:rsid w:val="563C40DC"/>
    <w:rsid w:val="564F022E"/>
    <w:rsid w:val="56610095"/>
    <w:rsid w:val="566569BD"/>
    <w:rsid w:val="567F598D"/>
    <w:rsid w:val="56BA293D"/>
    <w:rsid w:val="56BE5575"/>
    <w:rsid w:val="56C7547B"/>
    <w:rsid w:val="56D05625"/>
    <w:rsid w:val="56EE406F"/>
    <w:rsid w:val="56F96863"/>
    <w:rsid w:val="5723245A"/>
    <w:rsid w:val="57251BE4"/>
    <w:rsid w:val="57350FED"/>
    <w:rsid w:val="574F5FFC"/>
    <w:rsid w:val="57761FF2"/>
    <w:rsid w:val="578C2C16"/>
    <w:rsid w:val="57A10A5B"/>
    <w:rsid w:val="57ED4903"/>
    <w:rsid w:val="57F35999"/>
    <w:rsid w:val="583411F3"/>
    <w:rsid w:val="588F05E5"/>
    <w:rsid w:val="58A83895"/>
    <w:rsid w:val="58AD0233"/>
    <w:rsid w:val="58AE2DC2"/>
    <w:rsid w:val="58B67368"/>
    <w:rsid w:val="58BD712E"/>
    <w:rsid w:val="59262959"/>
    <w:rsid w:val="59455F5D"/>
    <w:rsid w:val="595357A7"/>
    <w:rsid w:val="595E20F3"/>
    <w:rsid w:val="5979367B"/>
    <w:rsid w:val="597F7311"/>
    <w:rsid w:val="598051BA"/>
    <w:rsid w:val="59875AED"/>
    <w:rsid w:val="598B237D"/>
    <w:rsid w:val="599264E6"/>
    <w:rsid w:val="59962ED4"/>
    <w:rsid w:val="59C769D9"/>
    <w:rsid w:val="59CF33FE"/>
    <w:rsid w:val="5A0A39A1"/>
    <w:rsid w:val="5A2D72B8"/>
    <w:rsid w:val="5A4238C7"/>
    <w:rsid w:val="5A5770C5"/>
    <w:rsid w:val="5A6062C0"/>
    <w:rsid w:val="5A6A505B"/>
    <w:rsid w:val="5A89032E"/>
    <w:rsid w:val="5AA702DD"/>
    <w:rsid w:val="5ACF3D54"/>
    <w:rsid w:val="5AD82239"/>
    <w:rsid w:val="5AE36451"/>
    <w:rsid w:val="5B386973"/>
    <w:rsid w:val="5B4738A9"/>
    <w:rsid w:val="5B4B3112"/>
    <w:rsid w:val="5B72265E"/>
    <w:rsid w:val="5B972585"/>
    <w:rsid w:val="5B9B7CC7"/>
    <w:rsid w:val="5BB4576B"/>
    <w:rsid w:val="5BC66D44"/>
    <w:rsid w:val="5BC92506"/>
    <w:rsid w:val="5BE44A45"/>
    <w:rsid w:val="5BE8552C"/>
    <w:rsid w:val="5C072C9B"/>
    <w:rsid w:val="5C1E0073"/>
    <w:rsid w:val="5C3055EC"/>
    <w:rsid w:val="5C6B6716"/>
    <w:rsid w:val="5C6B765F"/>
    <w:rsid w:val="5CBA0BE0"/>
    <w:rsid w:val="5CC5118E"/>
    <w:rsid w:val="5CDD3C76"/>
    <w:rsid w:val="5CE40B61"/>
    <w:rsid w:val="5CE64879"/>
    <w:rsid w:val="5CF403BD"/>
    <w:rsid w:val="5D4F5E6C"/>
    <w:rsid w:val="5D6A58BB"/>
    <w:rsid w:val="5D994C1C"/>
    <w:rsid w:val="5D9F36F7"/>
    <w:rsid w:val="5DB86565"/>
    <w:rsid w:val="5DBE6658"/>
    <w:rsid w:val="5DD72473"/>
    <w:rsid w:val="5DDC3F2E"/>
    <w:rsid w:val="5E1C266A"/>
    <w:rsid w:val="5E1D21D3"/>
    <w:rsid w:val="5E3A5615"/>
    <w:rsid w:val="5E4A6197"/>
    <w:rsid w:val="5E4F7A81"/>
    <w:rsid w:val="5E904C67"/>
    <w:rsid w:val="5EA40A19"/>
    <w:rsid w:val="5EA5213A"/>
    <w:rsid w:val="5EB87A15"/>
    <w:rsid w:val="5F1078E3"/>
    <w:rsid w:val="5F1957B2"/>
    <w:rsid w:val="5F3B53CA"/>
    <w:rsid w:val="5F4523E0"/>
    <w:rsid w:val="5F49723E"/>
    <w:rsid w:val="5F55195F"/>
    <w:rsid w:val="5F9A7891"/>
    <w:rsid w:val="5FCA0C19"/>
    <w:rsid w:val="5FD40C91"/>
    <w:rsid w:val="5FFC138F"/>
    <w:rsid w:val="5FFC52D9"/>
    <w:rsid w:val="60306B6F"/>
    <w:rsid w:val="60496880"/>
    <w:rsid w:val="607F2DC5"/>
    <w:rsid w:val="60AD3C62"/>
    <w:rsid w:val="60B237D8"/>
    <w:rsid w:val="61056DC6"/>
    <w:rsid w:val="610B6BDA"/>
    <w:rsid w:val="611710A0"/>
    <w:rsid w:val="6168503E"/>
    <w:rsid w:val="6187214C"/>
    <w:rsid w:val="618A48C3"/>
    <w:rsid w:val="61914EE0"/>
    <w:rsid w:val="61B62F49"/>
    <w:rsid w:val="61BE3803"/>
    <w:rsid w:val="61BE4076"/>
    <w:rsid w:val="61D64F77"/>
    <w:rsid w:val="61E95BF4"/>
    <w:rsid w:val="61EF4230"/>
    <w:rsid w:val="62006CB0"/>
    <w:rsid w:val="62147E44"/>
    <w:rsid w:val="6217347F"/>
    <w:rsid w:val="6236783E"/>
    <w:rsid w:val="624A0E43"/>
    <w:rsid w:val="625364A2"/>
    <w:rsid w:val="62684560"/>
    <w:rsid w:val="628E2246"/>
    <w:rsid w:val="62A441FD"/>
    <w:rsid w:val="62A50D92"/>
    <w:rsid w:val="62CD7C32"/>
    <w:rsid w:val="62D946E2"/>
    <w:rsid w:val="62FB6C04"/>
    <w:rsid w:val="63000E9C"/>
    <w:rsid w:val="63146778"/>
    <w:rsid w:val="631C1777"/>
    <w:rsid w:val="63282D52"/>
    <w:rsid w:val="63451B61"/>
    <w:rsid w:val="63633AA7"/>
    <w:rsid w:val="636522D0"/>
    <w:rsid w:val="63691805"/>
    <w:rsid w:val="637F6EBA"/>
    <w:rsid w:val="63A00275"/>
    <w:rsid w:val="63B271BA"/>
    <w:rsid w:val="63BC15B3"/>
    <w:rsid w:val="63D50DE7"/>
    <w:rsid w:val="63DC07E4"/>
    <w:rsid w:val="63E476C9"/>
    <w:rsid w:val="63E72F2F"/>
    <w:rsid w:val="640C0C66"/>
    <w:rsid w:val="640D429E"/>
    <w:rsid w:val="64706954"/>
    <w:rsid w:val="64AF5EF8"/>
    <w:rsid w:val="64D762B8"/>
    <w:rsid w:val="64ED0902"/>
    <w:rsid w:val="65094555"/>
    <w:rsid w:val="65264BBD"/>
    <w:rsid w:val="65385F10"/>
    <w:rsid w:val="65570287"/>
    <w:rsid w:val="65581288"/>
    <w:rsid w:val="65836B5E"/>
    <w:rsid w:val="65A72B96"/>
    <w:rsid w:val="65BD4645"/>
    <w:rsid w:val="65DD6A95"/>
    <w:rsid w:val="660F381F"/>
    <w:rsid w:val="662623BF"/>
    <w:rsid w:val="662A132A"/>
    <w:rsid w:val="663A788A"/>
    <w:rsid w:val="665127FB"/>
    <w:rsid w:val="666C1D0A"/>
    <w:rsid w:val="66850D80"/>
    <w:rsid w:val="66A613C8"/>
    <w:rsid w:val="66A63C83"/>
    <w:rsid w:val="66AB0D93"/>
    <w:rsid w:val="66B81D8A"/>
    <w:rsid w:val="66BD2AB5"/>
    <w:rsid w:val="66C16FF4"/>
    <w:rsid w:val="66C4220D"/>
    <w:rsid w:val="66DD0FF2"/>
    <w:rsid w:val="66E92159"/>
    <w:rsid w:val="66EB01B8"/>
    <w:rsid w:val="66F27FF7"/>
    <w:rsid w:val="66F30595"/>
    <w:rsid w:val="672D3266"/>
    <w:rsid w:val="673A2E07"/>
    <w:rsid w:val="67452B44"/>
    <w:rsid w:val="675B7A7C"/>
    <w:rsid w:val="676632C0"/>
    <w:rsid w:val="67846F18"/>
    <w:rsid w:val="6793156E"/>
    <w:rsid w:val="67BA1A92"/>
    <w:rsid w:val="67BA6ACF"/>
    <w:rsid w:val="67E24202"/>
    <w:rsid w:val="67F145D3"/>
    <w:rsid w:val="685C0145"/>
    <w:rsid w:val="687032DF"/>
    <w:rsid w:val="68763FC8"/>
    <w:rsid w:val="687A4D4D"/>
    <w:rsid w:val="68A41AEE"/>
    <w:rsid w:val="68CD6779"/>
    <w:rsid w:val="68DC6954"/>
    <w:rsid w:val="6930381B"/>
    <w:rsid w:val="69355489"/>
    <w:rsid w:val="69394E0D"/>
    <w:rsid w:val="694360A6"/>
    <w:rsid w:val="6945507D"/>
    <w:rsid w:val="69495E17"/>
    <w:rsid w:val="695A0F07"/>
    <w:rsid w:val="696136E1"/>
    <w:rsid w:val="69731983"/>
    <w:rsid w:val="69822FFE"/>
    <w:rsid w:val="698B7F05"/>
    <w:rsid w:val="69E276A1"/>
    <w:rsid w:val="6A220F1A"/>
    <w:rsid w:val="6A283875"/>
    <w:rsid w:val="6A3C4EAC"/>
    <w:rsid w:val="6A430159"/>
    <w:rsid w:val="6A552E18"/>
    <w:rsid w:val="6A6260C1"/>
    <w:rsid w:val="6A670466"/>
    <w:rsid w:val="6A846A7C"/>
    <w:rsid w:val="6A8B3798"/>
    <w:rsid w:val="6A8B3865"/>
    <w:rsid w:val="6A8B6E5D"/>
    <w:rsid w:val="6A8F59EE"/>
    <w:rsid w:val="6A9E6E89"/>
    <w:rsid w:val="6ABA3D89"/>
    <w:rsid w:val="6AE666F2"/>
    <w:rsid w:val="6AEE7338"/>
    <w:rsid w:val="6B147363"/>
    <w:rsid w:val="6B286A04"/>
    <w:rsid w:val="6B2C02A3"/>
    <w:rsid w:val="6B2E3AB0"/>
    <w:rsid w:val="6B4E2ADA"/>
    <w:rsid w:val="6B501846"/>
    <w:rsid w:val="6B513353"/>
    <w:rsid w:val="6B557B70"/>
    <w:rsid w:val="6B5E50A4"/>
    <w:rsid w:val="6B651B73"/>
    <w:rsid w:val="6B7C43A7"/>
    <w:rsid w:val="6BC026A6"/>
    <w:rsid w:val="6BCD1878"/>
    <w:rsid w:val="6BEF7B39"/>
    <w:rsid w:val="6BF30DC0"/>
    <w:rsid w:val="6C243110"/>
    <w:rsid w:val="6C281715"/>
    <w:rsid w:val="6C286807"/>
    <w:rsid w:val="6C2938D5"/>
    <w:rsid w:val="6C433A6B"/>
    <w:rsid w:val="6C4B0085"/>
    <w:rsid w:val="6C560014"/>
    <w:rsid w:val="6C611C74"/>
    <w:rsid w:val="6C792349"/>
    <w:rsid w:val="6CA3171E"/>
    <w:rsid w:val="6CAF23CC"/>
    <w:rsid w:val="6CBC2E03"/>
    <w:rsid w:val="6CC622D6"/>
    <w:rsid w:val="6CD11E43"/>
    <w:rsid w:val="6CDD5F1F"/>
    <w:rsid w:val="6CE30E35"/>
    <w:rsid w:val="6CF51158"/>
    <w:rsid w:val="6D437B25"/>
    <w:rsid w:val="6D57712D"/>
    <w:rsid w:val="6D592E56"/>
    <w:rsid w:val="6D934609"/>
    <w:rsid w:val="6DC5675C"/>
    <w:rsid w:val="6E17294D"/>
    <w:rsid w:val="6E1C1397"/>
    <w:rsid w:val="6E490EAE"/>
    <w:rsid w:val="6E8805F6"/>
    <w:rsid w:val="6EB80395"/>
    <w:rsid w:val="6EC10EA3"/>
    <w:rsid w:val="6EE55C93"/>
    <w:rsid w:val="6EFE42B3"/>
    <w:rsid w:val="6F2C7613"/>
    <w:rsid w:val="6F5D13A1"/>
    <w:rsid w:val="6F6A2BB9"/>
    <w:rsid w:val="6F86101A"/>
    <w:rsid w:val="6F8C2038"/>
    <w:rsid w:val="6FB41850"/>
    <w:rsid w:val="6FC91529"/>
    <w:rsid w:val="6FCA3690"/>
    <w:rsid w:val="6FD7000B"/>
    <w:rsid w:val="6FEF4D6A"/>
    <w:rsid w:val="6FF46100"/>
    <w:rsid w:val="700163F9"/>
    <w:rsid w:val="70022584"/>
    <w:rsid w:val="7036712B"/>
    <w:rsid w:val="70393BE0"/>
    <w:rsid w:val="703F647E"/>
    <w:rsid w:val="705F4C76"/>
    <w:rsid w:val="707B1384"/>
    <w:rsid w:val="707C0BAB"/>
    <w:rsid w:val="70801AF2"/>
    <w:rsid w:val="709E7608"/>
    <w:rsid w:val="709F71D7"/>
    <w:rsid w:val="70D724A9"/>
    <w:rsid w:val="70DA6D75"/>
    <w:rsid w:val="70EC6BCF"/>
    <w:rsid w:val="711F4406"/>
    <w:rsid w:val="71202F46"/>
    <w:rsid w:val="71621C87"/>
    <w:rsid w:val="717F4924"/>
    <w:rsid w:val="71944546"/>
    <w:rsid w:val="71A32163"/>
    <w:rsid w:val="71E3130B"/>
    <w:rsid w:val="720E458C"/>
    <w:rsid w:val="72143F3C"/>
    <w:rsid w:val="72227AC2"/>
    <w:rsid w:val="725A3947"/>
    <w:rsid w:val="72620A4E"/>
    <w:rsid w:val="726245AA"/>
    <w:rsid w:val="727230E7"/>
    <w:rsid w:val="728E795F"/>
    <w:rsid w:val="72971144"/>
    <w:rsid w:val="72A91BA0"/>
    <w:rsid w:val="72BB1F0C"/>
    <w:rsid w:val="73117D7E"/>
    <w:rsid w:val="7316245D"/>
    <w:rsid w:val="731B6B8F"/>
    <w:rsid w:val="738709DA"/>
    <w:rsid w:val="73CC58D2"/>
    <w:rsid w:val="73D87D26"/>
    <w:rsid w:val="73E10783"/>
    <w:rsid w:val="73F06E48"/>
    <w:rsid w:val="73F566F1"/>
    <w:rsid w:val="74136787"/>
    <w:rsid w:val="741A3E6F"/>
    <w:rsid w:val="74272A8A"/>
    <w:rsid w:val="74407D8D"/>
    <w:rsid w:val="74D35FDF"/>
    <w:rsid w:val="74E36600"/>
    <w:rsid w:val="75032703"/>
    <w:rsid w:val="75344A9B"/>
    <w:rsid w:val="75563435"/>
    <w:rsid w:val="757F7CAE"/>
    <w:rsid w:val="75814BFB"/>
    <w:rsid w:val="758E113C"/>
    <w:rsid w:val="759E77E0"/>
    <w:rsid w:val="75AA6286"/>
    <w:rsid w:val="75CA0DE4"/>
    <w:rsid w:val="75E500D9"/>
    <w:rsid w:val="75FF2B20"/>
    <w:rsid w:val="7603217B"/>
    <w:rsid w:val="763120C4"/>
    <w:rsid w:val="76314F7D"/>
    <w:rsid w:val="763C2279"/>
    <w:rsid w:val="763E5539"/>
    <w:rsid w:val="76447CE6"/>
    <w:rsid w:val="76584E9B"/>
    <w:rsid w:val="76612DCA"/>
    <w:rsid w:val="76666D01"/>
    <w:rsid w:val="7674398A"/>
    <w:rsid w:val="768D4791"/>
    <w:rsid w:val="769D081A"/>
    <w:rsid w:val="76BE231A"/>
    <w:rsid w:val="76CD220E"/>
    <w:rsid w:val="76D82B0C"/>
    <w:rsid w:val="76FE0619"/>
    <w:rsid w:val="770C4B26"/>
    <w:rsid w:val="77296683"/>
    <w:rsid w:val="774E1F1E"/>
    <w:rsid w:val="776E3681"/>
    <w:rsid w:val="77920055"/>
    <w:rsid w:val="77983556"/>
    <w:rsid w:val="779A6DC6"/>
    <w:rsid w:val="779C4BD6"/>
    <w:rsid w:val="77F06F27"/>
    <w:rsid w:val="77F30C26"/>
    <w:rsid w:val="78280149"/>
    <w:rsid w:val="7840355C"/>
    <w:rsid w:val="78415FFB"/>
    <w:rsid w:val="78563929"/>
    <w:rsid w:val="785E61EF"/>
    <w:rsid w:val="78B76544"/>
    <w:rsid w:val="78F41D62"/>
    <w:rsid w:val="78FA2479"/>
    <w:rsid w:val="792B3D21"/>
    <w:rsid w:val="79386064"/>
    <w:rsid w:val="79743CD3"/>
    <w:rsid w:val="79935991"/>
    <w:rsid w:val="79977AD0"/>
    <w:rsid w:val="799A09D6"/>
    <w:rsid w:val="799C43E9"/>
    <w:rsid w:val="79CE69C9"/>
    <w:rsid w:val="79E93803"/>
    <w:rsid w:val="7A0356A8"/>
    <w:rsid w:val="7A092C03"/>
    <w:rsid w:val="7A3E28C0"/>
    <w:rsid w:val="7A4D3156"/>
    <w:rsid w:val="7A8026EC"/>
    <w:rsid w:val="7ACB15FA"/>
    <w:rsid w:val="7ACB1D09"/>
    <w:rsid w:val="7ACC2A8F"/>
    <w:rsid w:val="7AE845B5"/>
    <w:rsid w:val="7B087CB8"/>
    <w:rsid w:val="7B1C1569"/>
    <w:rsid w:val="7B206A7D"/>
    <w:rsid w:val="7B226E0C"/>
    <w:rsid w:val="7B2E771F"/>
    <w:rsid w:val="7B53761B"/>
    <w:rsid w:val="7B611AD5"/>
    <w:rsid w:val="7B67426F"/>
    <w:rsid w:val="7B873D17"/>
    <w:rsid w:val="7B8F2C9D"/>
    <w:rsid w:val="7BD3744E"/>
    <w:rsid w:val="7BDD3338"/>
    <w:rsid w:val="7C00593D"/>
    <w:rsid w:val="7C126143"/>
    <w:rsid w:val="7C183541"/>
    <w:rsid w:val="7C292E33"/>
    <w:rsid w:val="7C4C62B3"/>
    <w:rsid w:val="7CA53A11"/>
    <w:rsid w:val="7CB37868"/>
    <w:rsid w:val="7CD010A2"/>
    <w:rsid w:val="7CDE69AB"/>
    <w:rsid w:val="7CDE70DF"/>
    <w:rsid w:val="7CFA5299"/>
    <w:rsid w:val="7D13594A"/>
    <w:rsid w:val="7D1D29CD"/>
    <w:rsid w:val="7D227ABB"/>
    <w:rsid w:val="7D4D54D7"/>
    <w:rsid w:val="7D4F4B0C"/>
    <w:rsid w:val="7D5924F4"/>
    <w:rsid w:val="7D7B33B0"/>
    <w:rsid w:val="7D8342C2"/>
    <w:rsid w:val="7D9537B2"/>
    <w:rsid w:val="7DAE0FEB"/>
    <w:rsid w:val="7DB37177"/>
    <w:rsid w:val="7DBB1900"/>
    <w:rsid w:val="7DDD3F5B"/>
    <w:rsid w:val="7DE82041"/>
    <w:rsid w:val="7E356C45"/>
    <w:rsid w:val="7E6637F7"/>
    <w:rsid w:val="7E84354C"/>
    <w:rsid w:val="7EB45B36"/>
    <w:rsid w:val="7EB71AAD"/>
    <w:rsid w:val="7EC108AA"/>
    <w:rsid w:val="7ED04FD6"/>
    <w:rsid w:val="7ED4210B"/>
    <w:rsid w:val="7EDC4CD7"/>
    <w:rsid w:val="7EDF5231"/>
    <w:rsid w:val="7EEE6086"/>
    <w:rsid w:val="7F044088"/>
    <w:rsid w:val="7F0B194C"/>
    <w:rsid w:val="7F282C91"/>
    <w:rsid w:val="7F2D7014"/>
    <w:rsid w:val="7F3B240A"/>
    <w:rsid w:val="7F4A422C"/>
    <w:rsid w:val="7F587460"/>
    <w:rsid w:val="7F6D352D"/>
    <w:rsid w:val="7F700F5B"/>
    <w:rsid w:val="7F801F61"/>
    <w:rsid w:val="7FC66DD5"/>
    <w:rsid w:val="7FFB2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仿宋_GB2312"/>
      <w:kern w:val="2"/>
      <w:sz w:val="32"/>
      <w:szCs w:val="32"/>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ascii="Calibri" w:hAnsi="Calibri" w:eastAsia="方正小标宋简体"/>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widowControl/>
      <w:spacing w:before="100" w:beforeAutospacing="1" w:after="100" w:afterAutospacing="1"/>
      <w:jc w:val="left"/>
      <w:outlineLvl w:val="2"/>
    </w:pPr>
    <w:rPr>
      <w:rFonts w:ascii="宋体"/>
      <w:b/>
      <w:bCs/>
      <w:kern w:val="0"/>
      <w:sz w:val="27"/>
      <w:szCs w:val="27"/>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footnote text"/>
    <w:basedOn w:val="1"/>
    <w:qFormat/>
    <w:uiPriority w:val="0"/>
    <w:pPr>
      <w:snapToGrid w:val="0"/>
      <w:jc w:val="left"/>
    </w:pPr>
    <w:rPr>
      <w:rFonts w:ascii="Calibri" w:hAnsi="Calibri" w:eastAsia="宋体" w:cs="Times New Roman"/>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Fxxxxx</cp:lastModifiedBy>
  <cp:lastPrinted>2021-10-27T03:11:00Z</cp:lastPrinted>
  <dcterms:modified xsi:type="dcterms:W3CDTF">2021-11-30T09:14:34Z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D93D9ACA05164763987AD12590F973E8</vt:lpwstr>
  </property>
</Properties>
</file>