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4500" w:type="pct"/>
        <w:jc w:val="center"/>
        <w:shd w:val="clear" w:color="auto" w:fill="FFFFFF"/>
        <w:tblLayout w:type="autofit"/>
        <w:tblCellMar>
          <w:top w:w="0" w:type="dxa"/>
          <w:left w:w="0" w:type="dxa"/>
          <w:bottom w:w="0" w:type="dxa"/>
          <w:right w:w="0" w:type="dxa"/>
        </w:tblCellMar>
      </w:tblPr>
      <w:tblGrid>
        <w:gridCol w:w="7475"/>
      </w:tblGrid>
      <w:tr>
        <w:tblPrEx>
          <w:shd w:val="clear" w:color="auto" w:fill="FFFFFF"/>
          <w:tblCellMar>
            <w:top w:w="0" w:type="dxa"/>
            <w:left w:w="0" w:type="dxa"/>
            <w:bottom w:w="0" w:type="dxa"/>
            <w:right w:w="0" w:type="dxa"/>
          </w:tblCellMar>
        </w:tblPrEx>
        <w:trPr>
          <w:jc w:val="center"/>
        </w:trPr>
        <w:tc>
          <w:tcPr>
            <w:tcW w:w="0" w:type="auto"/>
            <w:shd w:val="clear" w:color="auto" w:fill="FFFFFF"/>
            <w:vAlign w:val="center"/>
          </w:tcPr>
          <w:p>
            <w:pPr>
              <w:keepNext w:val="0"/>
              <w:keepLines w:val="0"/>
              <w:widowControl/>
              <w:suppressLineNumbers w:val="0"/>
              <w:spacing w:line="495" w:lineRule="atLeast"/>
              <w:ind w:left="0" w:firstLine="0"/>
              <w:jc w:val="center"/>
              <w:rPr>
                <w:rFonts w:ascii="微软雅黑" w:hAnsi="微软雅黑" w:eastAsia="微软雅黑" w:cs="微软雅黑"/>
                <w:b/>
                <w:i w:val="0"/>
                <w:caps w:val="0"/>
                <w:color w:val="3D3D3D"/>
                <w:spacing w:val="0"/>
                <w:sz w:val="33"/>
                <w:szCs w:val="33"/>
              </w:rPr>
            </w:pPr>
            <w:bookmarkStart w:id="0" w:name="_GoBack"/>
            <w:r>
              <w:rPr>
                <w:rFonts w:hint="eastAsia" w:ascii="微软雅黑" w:hAnsi="微软雅黑" w:eastAsia="微软雅黑" w:cs="微软雅黑"/>
                <w:b/>
                <w:i w:val="0"/>
                <w:caps w:val="0"/>
                <w:color w:val="3D3D3D"/>
                <w:spacing w:val="0"/>
                <w:kern w:val="0"/>
                <w:sz w:val="33"/>
                <w:szCs w:val="33"/>
                <w:bdr w:val="none" w:color="auto" w:sz="0" w:space="0"/>
                <w:lang w:val="en-US" w:eastAsia="zh-CN" w:bidi="ar"/>
              </w:rPr>
              <w:t>沂源县人民政府办公室关于印发沂源县2020年冬季清洁取暖实施方案的通知</w:t>
            </w:r>
            <w:bookmarkEnd w:id="0"/>
          </w:p>
        </w:tc>
      </w:tr>
      <w:tr>
        <w:tblPrEx>
          <w:tblCellMar>
            <w:top w:w="0" w:type="dxa"/>
            <w:left w:w="0" w:type="dxa"/>
            <w:bottom w:w="0" w:type="dxa"/>
            <w:right w:w="0" w:type="dxa"/>
          </w:tblCellMar>
        </w:tblPrEx>
        <w:trPr>
          <w:jc w:val="center"/>
        </w:trPr>
        <w:tc>
          <w:tcPr>
            <w:tcW w:w="0" w:type="auto"/>
            <w:shd w:val="clear" w:color="auto" w:fill="FFFFFF"/>
            <w:vAlign w:val="center"/>
          </w:tcPr>
          <w:p>
            <w:pPr>
              <w:rPr>
                <w:rFonts w:hint="eastAsia" w:ascii="微软雅黑" w:hAnsi="微软雅黑" w:eastAsia="微软雅黑" w:cs="微软雅黑"/>
                <w:i w:val="0"/>
                <w:caps w:val="0"/>
                <w:color w:val="333333"/>
                <w:spacing w:val="0"/>
                <w:sz w:val="22"/>
                <w:szCs w:val="22"/>
              </w:rPr>
            </w:pP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D3D3D"/>
          <w:spacing w:val="0"/>
          <w:sz w:val="22"/>
          <w:szCs w:val="22"/>
        </w:rPr>
      </w:pPr>
      <w:r>
        <w:rPr>
          <w:rFonts w:ascii="Calibri" w:hAnsi="Calibri" w:eastAsia="微软雅黑" w:cs="Calibri"/>
          <w:i w:val="0"/>
          <w:caps w:val="0"/>
          <w:color w:val="3D3D3D"/>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D3D3D"/>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caps w:val="0"/>
          <w:color w:val="3D3D3D"/>
          <w:spacing w:val="0"/>
          <w:sz w:val="22"/>
          <w:szCs w:val="22"/>
        </w:rPr>
      </w:pPr>
      <w:r>
        <w:rPr>
          <w:rStyle w:val="5"/>
          <w:rFonts w:ascii="仿宋" w:hAnsi="仿宋" w:eastAsia="仿宋" w:cs="仿宋"/>
          <w:b/>
          <w:i w:val="0"/>
          <w:caps w:val="0"/>
          <w:color w:val="3D3D3D"/>
          <w:spacing w:val="0"/>
          <w:sz w:val="31"/>
          <w:szCs w:val="31"/>
          <w:bdr w:val="none" w:color="auto" w:sz="0" w:space="0"/>
          <w:shd w:val="clear" w:fill="FFFFFF"/>
        </w:rPr>
        <w:t>源政办字〔2020〕70号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微软雅黑" w:hAnsi="微软雅黑" w:eastAsia="微软雅黑" w:cs="微软雅黑"/>
          <w:b/>
          <w:i w:val="0"/>
          <w:caps w:val="0"/>
          <w:color w:val="3D3D3D"/>
          <w:spacing w:val="0"/>
          <w:sz w:val="22"/>
          <w:szCs w:val="22"/>
          <w:bdr w:val="none" w:color="auto" w:sz="0" w:space="0"/>
          <w:shd w:val="clear" w:fill="FFFFFF"/>
        </w:rPr>
        <w:drawing>
          <wp:inline distT="0" distB="0" distL="114300" distR="114300">
            <wp:extent cx="5600700" cy="190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00700" cy="19050"/>
                    </a:xfrm>
                    <a:prstGeom prst="rect">
                      <a:avLst/>
                    </a:prstGeom>
                    <a:noFill/>
                    <a:ln w="9525">
                      <a:noFill/>
                    </a:ln>
                  </pic:spPr>
                </pic:pic>
              </a:graphicData>
            </a:graphic>
          </wp:inline>
        </w:drawing>
      </w:r>
      <w:r>
        <w:rPr>
          <w:rStyle w:val="5"/>
          <w:rFonts w:hint="eastAsia" w:ascii="仿宋" w:hAnsi="仿宋" w:eastAsia="仿宋" w:cs="仿宋"/>
          <w:b/>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D3D3D"/>
          <w:spacing w:val="0"/>
          <w:sz w:val="22"/>
          <w:szCs w:val="22"/>
        </w:rPr>
      </w:pPr>
      <w:r>
        <w:rPr>
          <w:rFonts w:ascii="黑体" w:hAnsi="宋体" w:eastAsia="黑体" w:cs="黑体"/>
          <w:i w:val="0"/>
          <w:caps w:val="0"/>
          <w:color w:val="3D3D3D"/>
          <w:spacing w:val="0"/>
          <w:sz w:val="43"/>
          <w:szCs w:val="43"/>
          <w:bdr w:val="none" w:color="auto" w:sz="0" w:space="0"/>
          <w:shd w:val="clear" w:fill="FFFFFF"/>
        </w:rPr>
        <w:t>沂源县人民政府办公室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43"/>
          <w:szCs w:val="43"/>
          <w:bdr w:val="none" w:color="auto" w:sz="0" w:space="0"/>
          <w:shd w:val="clear" w:fill="FFFFFF"/>
        </w:rPr>
        <w:t>关于印发沂源县2020年冬季清洁取暖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43"/>
          <w:szCs w:val="43"/>
          <w:bdr w:val="none" w:color="auto" w:sz="0" w:space="0"/>
          <w:shd w:val="clear" w:fill="FFFFFF"/>
        </w:rPr>
        <w:t>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各镇人民政府，各街道办事处，开发区管委会，县政府有关部门，有关企事业单位：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《沂源县2020年冬季清洁取暖实施方案》已经县政府同意，现印发给你们，请认真组织实施。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沂源县人民政府办公室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2020年9月9日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D3D3D"/>
          <w:spacing w:val="0"/>
          <w:sz w:val="22"/>
          <w:szCs w:val="22"/>
        </w:rPr>
      </w:pPr>
      <w:r>
        <w:rPr>
          <w:rStyle w:val="5"/>
          <w:rFonts w:hint="eastAsia" w:ascii="黑体" w:hAnsi="宋体" w:eastAsia="黑体" w:cs="黑体"/>
          <w:b/>
          <w:i w:val="0"/>
          <w:caps w:val="0"/>
          <w:color w:val="3D3D3D"/>
          <w:spacing w:val="0"/>
          <w:sz w:val="43"/>
          <w:szCs w:val="43"/>
          <w:bdr w:val="none" w:color="auto" w:sz="0" w:space="0"/>
          <w:shd w:val="clear" w:fill="FFFFFF"/>
        </w:rPr>
        <w:t>沂源县2020年冬季清洁取暖实施方案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为扎实推进2020年冬季清洁取暖工作，根据《淄博市人民政府办公室关于印发淄博市2020年冬季清洁取暖实施方案的通知》（淄政办字〔2020〕65号）要求，制定本方案。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黑体" w:hAnsi="宋体" w:eastAsia="黑体" w:cs="黑体"/>
          <w:b/>
          <w:i w:val="0"/>
          <w:caps w:val="0"/>
          <w:color w:val="3D3D3D"/>
          <w:spacing w:val="0"/>
          <w:sz w:val="31"/>
          <w:szCs w:val="31"/>
          <w:bdr w:val="none" w:color="auto" w:sz="0" w:space="0"/>
          <w:shd w:val="clear" w:fill="FFFFFF"/>
        </w:rPr>
        <w:t>     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深入贯彻中央关于清洁取暖决策部署和省市工作要求，立足我县实际，因地制宜，精准施策，持续推进集中供暖、气代煤、电代煤、建筑能效提升等多元化改造，全面完成清洁取暖任务目标。建立完善长效机制，做好后续服务保障工作，确保群众长期受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黑体" w:hAnsi="宋体" w:eastAsia="黑体" w:cs="黑体"/>
          <w:b/>
          <w:i w:val="0"/>
          <w:caps w:val="0"/>
          <w:color w:val="3D3D3D"/>
          <w:spacing w:val="0"/>
          <w:sz w:val="31"/>
          <w:szCs w:val="31"/>
          <w:bdr w:val="none" w:color="auto" w:sz="0" w:space="0"/>
          <w:shd w:val="clear" w:fill="FFFFFF"/>
        </w:rPr>
        <w:t>     二、任务目标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按照上级要求，2020年全县完成11400户清洁取暖改造任务。2020年年底前完成农房能效提升1200户、城区建筑能效提升50000平方米，有效降低用户取暖能耗，提升取暖效果。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黑体" w:hAnsi="宋体" w:eastAsia="黑体" w:cs="黑体"/>
          <w:b/>
          <w:i w:val="0"/>
          <w:caps w:val="0"/>
          <w:color w:val="3D3D3D"/>
          <w:spacing w:val="0"/>
          <w:sz w:val="31"/>
          <w:szCs w:val="31"/>
          <w:bdr w:val="none" w:color="auto" w:sz="0" w:space="0"/>
          <w:shd w:val="clear" w:fill="FFFFFF"/>
        </w:rPr>
        <w:t>     三、补贴政策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对列入2020年冬季清洁取暖改造任务的用户和项目，继续按照全县2017年、2018年、2019年清洁取暖实施方案明确的补贴政策执行。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黑体" w:hAnsi="宋体" w:eastAsia="黑体" w:cs="黑体"/>
          <w:b/>
          <w:i w:val="0"/>
          <w:caps w:val="0"/>
          <w:color w:val="3D3D3D"/>
          <w:spacing w:val="0"/>
          <w:sz w:val="31"/>
          <w:szCs w:val="31"/>
          <w:bdr w:val="none" w:color="auto" w:sz="0" w:space="0"/>
          <w:shd w:val="clear" w:fill="FFFFFF"/>
        </w:rPr>
        <w:t>     四、实施步骤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一）制定工作方案。各镇（街道）要立足自身实际，将建设任务细化落实到户，根据确定的建设方式和技术路线，明确推进时间节点，细化工作方案。工作方案要报县清洁取暖建设推进工作领导小组办公室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（二）项目组织实施。各镇（街道）要根据实施方案确定的任务目标，制定完善的建设推进计划，做好施工安排，组织协调供电、燃气、供热企业统筹推进工程建设，确保按照时间节点完成改造任务。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（三）采暖设备选购。各镇（街道）要组织村居从市级招标入围的采暖设备目录中选购采暖设备，做好采暖设备的选购和服务保障工作。对出现的新技术、新设备等，按照要求进行招标。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四）项目验收。清洁取暖工程完工后，按照相关工程建设标准和验收规范要求，由各镇（街道）及时组织竣工验收。县清洁取暖建设推进工作领导小组办公室委托第三方机构或者聘请燃气、供热专家进行抽检。各镇（街道）要切实规范台账录入和管理，组织有关村居做好用户信息统计工作，逐级审核，提高台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（五）时间安排。10月底前完成工程建设任务并做好采暖设备的调试工作，达到交付使用条件。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黑体" w:hAnsi="宋体" w:eastAsia="黑体" w:cs="黑体"/>
          <w:b/>
          <w:i w:val="0"/>
          <w:caps w:val="0"/>
          <w:color w:val="3D3D3D"/>
          <w:spacing w:val="0"/>
          <w:sz w:val="31"/>
          <w:szCs w:val="31"/>
          <w:bdr w:val="none" w:color="auto" w:sz="0" w:space="0"/>
          <w:shd w:val="clear" w:fill="FFFFFF"/>
        </w:rPr>
        <w:t>     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一）压实主体责任，完善长效机制。各镇政府、街道办事处作为冬季清洁取暖工作的责任主体，必须提高政治站位，进一步加大工作力度，严格落实监管责任，保障改造任务按照时间节点完成，同时做好后续服务工作，确保项目可持续。要切实加强对项目推进、施工组织、质量安全等工作的全过程监管，强化工程施工组织和质量安全监督。要进一步完善基础设施建设、项目运营管理、资金保障、应急保障、工作推进等长效机制，确保清洁取暖工程持续、规范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二）加强资金管理，确保安全高效使用。加强对财政资金使用的监督管理，严格落实财政纪律和补贴政策，加快预算执行，提高资金拨付效率，及时将工程建设、设备购置、运行费用等各项补贴资金拨付到位，保障清洁取暖补贴资金专款专用，严禁截留、挤占、挪用和虚假冒领补贴资金。组织对 2017年以来我县清洁取暖财政资金使用情况进行跟踪审计，发现问题立即督促整改，确保资金安全高效使用。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三）强化安全管理，提高服务质量。各镇（街道）要压实安全管理责任，严守安全生产底线，完善各项安全管理措施，切实把冬季清洁取暖安全工作抓紧抓实。一是发挥村居安全员日常巡查作用，协助解决村居取暖安全问题。持续做好镇（街道）、村居安全培训工作，切实提高群众取暖安全意识。二是建立应急救援保障体系。组织供热、供气、供电等企业与消防部门建立联勤联动机制，制定完善应急预案，定期开展应急救援演练，提高应急处置能力。三是严格责任追究。对安全监管工作不力、安全隐患整改不到位的，采取通报、约谈等方式督促整改。四是加强宣传服务。充分利用网络、广播、电视、报刊和宣传标语等形式，广泛宣传清洁取暖政策和安全用暖常识。组织有关企业在实施清洁取暖的区域增设服务机构或网点，配备专业服务人员，提高服务质量，满足群众服务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四）加强监督考核，确保工作实效。要严格督导检查。县清洁取暖建设推进工作领导小组要发挥牵头抓总作用，定期调度全县清洁取暖工作进展情况，组织对各镇（街道）工作开展情况进行督导检查。对推进不力、进展缓慢的镇（街道）进行重点督办并督促限期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附件：1.沂源县2020年清洁取暖建设任务表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2.沂源县2020年建筑能效提升任务表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bdr w:val="none" w:color="auto" w:sz="0" w:space="0"/>
          <w:shd w:val="clear" w:fill="FFFFFF"/>
        </w:rPr>
        <w:t>             沂源县2020年清洁取暖建设任务表</w:t>
      </w:r>
    </w:p>
    <w:tbl>
      <w:tblPr>
        <w:tblW w:w="87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98"/>
        <w:gridCol w:w="1947"/>
        <w:gridCol w:w="2634"/>
        <w:gridCol w:w="2127"/>
        <w:gridCol w:w="1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5"/>
                <w:szCs w:val="25"/>
                <w:bdr w:val="none" w:color="auto" w:sz="0" w:space="0"/>
              </w:rPr>
              <w:t>序号</w:t>
            </w:r>
          </w:p>
        </w:tc>
        <w:tc>
          <w:tcPr>
            <w:tcW w:w="19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5"/>
                <w:szCs w:val="25"/>
                <w:bdr w:val="none" w:color="auto" w:sz="0" w:space="0"/>
              </w:rPr>
              <w:t>镇（街道）</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5"/>
                <w:szCs w:val="25"/>
                <w:bdr w:val="none" w:color="auto" w:sz="0" w:space="0"/>
              </w:rPr>
              <w:t>村居</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5"/>
                <w:szCs w:val="25"/>
                <w:bdr w:val="none" w:color="auto" w:sz="0" w:space="0"/>
              </w:rPr>
              <w:t>建设任务（户）</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5"/>
                <w:szCs w:val="25"/>
                <w:bdr w:val="none" w:color="auto" w:sz="0" w:space="0"/>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w:t>
            </w:r>
          </w:p>
        </w:tc>
        <w:tc>
          <w:tcPr>
            <w:tcW w:w="19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ascii="仿宋_GB2312" w:hAnsi="微软雅黑" w:eastAsia="仿宋_GB2312" w:cs="仿宋_GB2312"/>
                <w:i w:val="0"/>
                <w:caps w:val="0"/>
                <w:color w:val="3D3D3D"/>
                <w:spacing w:val="0"/>
                <w:sz w:val="25"/>
                <w:szCs w:val="25"/>
                <w:bdr w:val="none" w:color="auto" w:sz="0" w:space="0"/>
              </w:rPr>
              <w:t>南麻街道</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高庄社区</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1114</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南鲁山镇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茅台村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102</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胜家庄村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103</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4</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上文坦村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169</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5</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车场村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240</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6</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水么头河北村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170</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7</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芝芳村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500</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8</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鲁村镇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埠前村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27</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9</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楼子村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185</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10</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南泉村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169</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11</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泉峪村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89</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12</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西埠村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122</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13</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月庄村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290</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14</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张家庄村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34</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15</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西徐家庄村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157</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16</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刘家庄村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142</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17</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石家庄村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75</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18</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西寨村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161</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19</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涝坡村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127</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20</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北徐家庄村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210</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21</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大张庄镇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水营村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237</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22</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茧场村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171</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23</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龙旺村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69</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24</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娄家铺子村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111</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25</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明末峪村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193</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26</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燕崖镇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冯家峪村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51</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27</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红岭子村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87</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28</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大洪峪村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106</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29</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胡围村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111</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30</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北安乐村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199</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31</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朱家户村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204</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32</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燕崖村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258</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33</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马岭村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110</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34</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中庄镇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张庄村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149</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35</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道坐崮村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146</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36</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西里镇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南月庄村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260</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37</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柳枝峪村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438</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38</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大刘庄村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478</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39</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北王家庄村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211</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40</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五里沟村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371</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41</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东里镇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东村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391</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42</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西村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493</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43</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紫荆峪村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247</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44</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张家坡镇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北店子村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255</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45</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前瓜峪村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281</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46</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东王庄村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150</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47</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石桥镇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后大泉村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300</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48</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郭家上峪村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300</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49</w:t>
            </w:r>
          </w:p>
        </w:tc>
        <w:tc>
          <w:tcPr>
            <w:tcW w:w="19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悦庄镇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沂河头村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315</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50</w:t>
            </w:r>
          </w:p>
        </w:tc>
        <w:tc>
          <w:tcPr>
            <w:tcW w:w="4590"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源能热电公司</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522</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5490" w:type="dxa"/>
            <w:gridSpan w:val="3"/>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bdr w:val="none" w:color="auto" w:sz="0" w:space="0"/>
              </w:rPr>
              <w:t>合计</w:t>
            </w:r>
          </w:p>
        </w:tc>
        <w:tc>
          <w:tcPr>
            <w:tcW w:w="3255"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bdr w:val="none" w:color="auto" w:sz="0" w:space="0"/>
              </w:rPr>
              <w:t>11400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default" w:ascii="Calibri" w:hAnsi="Calibri" w:eastAsia="微软雅黑" w:cs="Calibri"/>
          <w:i w:val="0"/>
          <w:caps w:val="0"/>
          <w:color w:val="3D3D3D"/>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             </w:t>
      </w:r>
      <w:r>
        <w:rPr>
          <w:rStyle w:val="5"/>
          <w:rFonts w:hint="eastAsia" w:ascii="黑体" w:hAnsi="宋体" w:eastAsia="黑体" w:cs="黑体"/>
          <w:b/>
          <w:i w:val="0"/>
          <w:caps w:val="0"/>
          <w:color w:val="3D3D3D"/>
          <w:spacing w:val="0"/>
          <w:sz w:val="31"/>
          <w:szCs w:val="31"/>
          <w:bdr w:val="none" w:color="auto" w:sz="0" w:space="0"/>
          <w:shd w:val="clear" w:fill="FFFFFF"/>
        </w:rPr>
        <w:t> </w:t>
      </w:r>
      <w:r>
        <w:rPr>
          <w:rStyle w:val="5"/>
          <w:rFonts w:hint="eastAsia" w:ascii="仿宋" w:hAnsi="仿宋" w:eastAsia="仿宋" w:cs="仿宋"/>
          <w:b/>
          <w:i w:val="0"/>
          <w:caps w:val="0"/>
          <w:color w:val="3D3D3D"/>
          <w:spacing w:val="0"/>
          <w:sz w:val="31"/>
          <w:szCs w:val="31"/>
          <w:bdr w:val="none" w:color="auto" w:sz="0" w:space="0"/>
          <w:shd w:val="clear" w:fill="FFFFFF"/>
        </w:rPr>
        <w:t>沂源县2020年建筑能效提升任务表</w:t>
      </w:r>
    </w:p>
    <w:tbl>
      <w:tblPr>
        <w:tblW w:w="87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395"/>
        <w:gridCol w:w="2455"/>
        <w:gridCol w:w="1708"/>
        <w:gridCol w:w="2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5" w:hRule="atLeast"/>
        </w:trPr>
        <w:tc>
          <w:tcPr>
            <w:tcW w:w="24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8"/>
                <w:szCs w:val="28"/>
                <w:bdr w:val="none" w:color="auto" w:sz="0" w:space="0"/>
              </w:rPr>
              <w:t>镇（街道）</w:t>
            </w: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8"/>
                <w:szCs w:val="28"/>
                <w:bdr w:val="none" w:color="auto" w:sz="0" w:space="0"/>
              </w:rPr>
              <w:t>村居</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8"/>
                <w:szCs w:val="28"/>
                <w:bdr w:val="none" w:color="auto" w:sz="0" w:space="0"/>
              </w:rPr>
              <w:t>城区</w:t>
            </w:r>
            <w:r>
              <w:rPr>
                <w:rFonts w:hint="eastAsia" w:ascii="黑体" w:hAnsi="宋体" w:eastAsia="黑体" w:cs="黑体"/>
                <w:i w:val="0"/>
                <w:caps w:val="0"/>
                <w:color w:val="3D3D3D"/>
                <w:spacing w:val="0"/>
                <w:sz w:val="28"/>
                <w:szCs w:val="28"/>
                <w:bdr w:val="none" w:color="auto" w:sz="0" w:space="0"/>
              </w:rPr>
              <w:br w:type="textWrapping"/>
            </w:r>
            <w:r>
              <w:rPr>
                <w:rFonts w:hint="eastAsia" w:ascii="黑体" w:hAnsi="宋体" w:eastAsia="黑体" w:cs="黑体"/>
                <w:i w:val="0"/>
                <w:caps w:val="0"/>
                <w:color w:val="3D3D3D"/>
                <w:spacing w:val="0"/>
                <w:sz w:val="28"/>
                <w:szCs w:val="28"/>
                <w:bdr w:val="none" w:color="auto" w:sz="0" w:space="0"/>
              </w:rPr>
              <w:t>（平方米）</w:t>
            </w: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8"/>
                <w:szCs w:val="28"/>
                <w:bdr w:val="none" w:color="auto" w:sz="0" w:space="0"/>
              </w:rPr>
              <w:t>农房</w:t>
            </w:r>
            <w:r>
              <w:rPr>
                <w:rFonts w:hint="eastAsia" w:ascii="黑体" w:hAnsi="宋体" w:eastAsia="黑体" w:cs="黑体"/>
                <w:i w:val="0"/>
                <w:caps w:val="0"/>
                <w:color w:val="3D3D3D"/>
                <w:spacing w:val="0"/>
                <w:sz w:val="28"/>
                <w:szCs w:val="28"/>
                <w:bdr w:val="none" w:color="auto" w:sz="0" w:space="0"/>
              </w:rPr>
              <w:br w:type="textWrapping"/>
            </w:r>
            <w:r>
              <w:rPr>
                <w:rFonts w:hint="eastAsia" w:ascii="黑体" w:hAnsi="宋体" w:eastAsia="黑体" w:cs="黑体"/>
                <w:i w:val="0"/>
                <w:caps w:val="0"/>
                <w:color w:val="3D3D3D"/>
                <w:spacing w:val="0"/>
                <w:sz w:val="28"/>
                <w:szCs w:val="28"/>
                <w:bdr w:val="none" w:color="auto" w:sz="0" w:space="0"/>
              </w:rPr>
              <w:t>（户）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5" w:hRule="atLeast"/>
        </w:trPr>
        <w:tc>
          <w:tcPr>
            <w:tcW w:w="24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南鲁山镇</w:t>
            </w: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三岔店村</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5" w:hRule="atLeast"/>
        </w:trPr>
        <w:tc>
          <w:tcPr>
            <w:tcW w:w="24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鲁村镇</w:t>
            </w: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龙子峪村</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5" w:hRule="atLeast"/>
        </w:trPr>
        <w:tc>
          <w:tcPr>
            <w:tcW w:w="2400"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大张庄镇</w:t>
            </w: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土眉峪村</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5" w:hRule="atLeast"/>
        </w:trPr>
        <w:tc>
          <w:tcPr>
            <w:tcW w:w="2400"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洼子村</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5" w:hRule="atLeast"/>
        </w:trPr>
        <w:tc>
          <w:tcPr>
            <w:tcW w:w="2400"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中庄镇</w:t>
            </w: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马莲峪村</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5" w:hRule="atLeast"/>
        </w:trPr>
        <w:tc>
          <w:tcPr>
            <w:tcW w:w="2400"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富家庄村</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5" w:hRule="atLeast"/>
        </w:trPr>
        <w:tc>
          <w:tcPr>
            <w:tcW w:w="2400"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石桥镇</w:t>
            </w: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黄墩河村</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5" w:hRule="atLeast"/>
        </w:trPr>
        <w:tc>
          <w:tcPr>
            <w:tcW w:w="2400"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松峪村</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5" w:hRule="atLeast"/>
        </w:trPr>
        <w:tc>
          <w:tcPr>
            <w:tcW w:w="4860"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鹏欢现代城小区</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35000</w:t>
            </w: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5" w:hRule="atLeast"/>
        </w:trPr>
        <w:tc>
          <w:tcPr>
            <w:tcW w:w="4860"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县公安局家属楼</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16200</w:t>
            </w: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5" w:hRule="atLeast"/>
        </w:trPr>
        <w:tc>
          <w:tcPr>
            <w:tcW w:w="4860"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合 计</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51200</w:t>
            </w: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bdr w:val="none" w:color="auto" w:sz="0" w:space="0"/>
              </w:rPr>
              <w:t>1213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default" w:ascii="Calibri" w:hAnsi="Calibri" w:eastAsia="微软雅黑" w:cs="Calibri"/>
          <w:i w:val="0"/>
          <w:caps w:val="0"/>
          <w:color w:val="3D3D3D"/>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default" w:ascii="Calibri" w:hAnsi="Calibri" w:eastAsia="微软雅黑" w:cs="Calibri"/>
          <w:i w:val="0"/>
          <w:caps w:val="0"/>
          <w:color w:val="3D3D3D"/>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default" w:ascii="Calibri" w:hAnsi="Calibri" w:eastAsia="微软雅黑" w:cs="Calibri"/>
          <w:i w:val="0"/>
          <w:caps w:val="0"/>
          <w:color w:val="3D3D3D"/>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3D3D3D"/>
          <w:spacing w:val="0"/>
          <w:sz w:val="22"/>
          <w:szCs w:val="22"/>
          <w:bdr w:val="none" w:color="auto" w:sz="0" w:space="0"/>
          <w:shd w:val="clear" w:fill="FFFFFF"/>
        </w:rPr>
        <w:drawing>
          <wp:inline distT="0" distB="0" distL="114300" distR="114300">
            <wp:extent cx="5629275" cy="190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5629275" cy="19050"/>
                    </a:xfrm>
                    <a:prstGeom prst="rect">
                      <a:avLst/>
                    </a:prstGeom>
                    <a:noFill/>
                    <a:ln w="9525">
                      <a:noFill/>
                    </a:ln>
                  </pic:spPr>
                </pic:pic>
              </a:graphicData>
            </a:graphic>
          </wp:inline>
        </w:drawing>
      </w:r>
      <w:r>
        <w:rPr>
          <w:rFonts w:hint="eastAsia" w:ascii="仿宋" w:hAnsi="仿宋" w:eastAsia="仿宋" w:cs="仿宋"/>
          <w:i w:val="0"/>
          <w:caps w:val="0"/>
          <w:color w:val="3D3D3D"/>
          <w:spacing w:val="0"/>
          <w:sz w:val="31"/>
          <w:szCs w:val="31"/>
          <w:bdr w:val="none" w:color="auto" w:sz="0" w:space="0"/>
          <w:shd w:val="clear" w:fill="FFFFFF"/>
        </w:rPr>
        <w:t>  抄送：县委各部门，县人大常委会办公室，县政协办公室，县监委，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仿宋" w:hAnsi="仿宋" w:eastAsia="仿宋" w:cs="仿宋"/>
          <w:i w:val="0"/>
          <w:caps w:val="0"/>
          <w:color w:val="3D3D3D"/>
          <w:spacing w:val="0"/>
          <w:sz w:val="31"/>
          <w:szCs w:val="31"/>
          <w:bdr w:val="none" w:color="auto" w:sz="0" w:space="0"/>
          <w:shd w:val="clear" w:fill="FFFFFF"/>
        </w:rPr>
        <w:t>        县法院，县检察院。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仿宋" w:hAnsi="仿宋" w:eastAsia="仿宋" w:cs="仿宋"/>
          <w:i w:val="0"/>
          <w:caps w:val="0"/>
          <w:color w:val="3D3D3D"/>
          <w:spacing w:val="0"/>
          <w:sz w:val="31"/>
          <w:szCs w:val="31"/>
          <w:bdr w:val="none" w:color="auto" w:sz="0" w:space="0"/>
          <w:shd w:val="clear" w:fill="FFFFFF"/>
        </w:rPr>
        <w:t>        县工商联。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3D3D3D"/>
          <w:spacing w:val="0"/>
          <w:sz w:val="22"/>
          <w:szCs w:val="22"/>
          <w:bdr w:val="none" w:color="auto" w:sz="0" w:space="0"/>
          <w:shd w:val="clear" w:fill="FFFFFF"/>
        </w:rPr>
        <w:drawing>
          <wp:inline distT="0" distB="0" distL="114300" distR="114300">
            <wp:extent cx="5629275" cy="1905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5629275" cy="19050"/>
                    </a:xfrm>
                    <a:prstGeom prst="rect">
                      <a:avLst/>
                    </a:prstGeom>
                    <a:noFill/>
                    <a:ln w="9525">
                      <a:noFill/>
                    </a:ln>
                  </pic:spPr>
                </pic:pic>
              </a:graphicData>
            </a:graphic>
          </wp:inline>
        </w:drawing>
      </w:r>
      <w:r>
        <w:rPr>
          <w:rFonts w:hint="eastAsia" w:ascii="微软雅黑" w:hAnsi="微软雅黑" w:eastAsia="微软雅黑" w:cs="微软雅黑"/>
          <w:i w:val="0"/>
          <w:caps w:val="0"/>
          <w:color w:val="3D3D3D"/>
          <w:spacing w:val="0"/>
          <w:sz w:val="22"/>
          <w:szCs w:val="22"/>
          <w:bdr w:val="none" w:color="auto" w:sz="0" w:space="0"/>
          <w:shd w:val="clear" w:fill="FFFFFF"/>
        </w:rPr>
        <w:drawing>
          <wp:inline distT="0" distB="0" distL="114300" distR="114300">
            <wp:extent cx="5629275" cy="1905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4"/>
                    <a:stretch>
                      <a:fillRect/>
                    </a:stretch>
                  </pic:blipFill>
                  <pic:spPr>
                    <a:xfrm>
                      <a:off x="0" y="0"/>
                      <a:ext cx="5629275" cy="19050"/>
                    </a:xfrm>
                    <a:prstGeom prst="rect">
                      <a:avLst/>
                    </a:prstGeom>
                    <a:noFill/>
                    <a:ln w="9525">
                      <a:noFill/>
                    </a:ln>
                  </pic:spPr>
                </pic:pic>
              </a:graphicData>
            </a:graphic>
          </wp:inline>
        </w:drawing>
      </w:r>
      <w:r>
        <w:rPr>
          <w:rFonts w:hint="eastAsia" w:ascii="仿宋" w:hAnsi="仿宋" w:eastAsia="仿宋" w:cs="仿宋"/>
          <w:i w:val="0"/>
          <w:caps w:val="0"/>
          <w:color w:val="3D3D3D"/>
          <w:spacing w:val="0"/>
          <w:sz w:val="31"/>
          <w:szCs w:val="31"/>
          <w:bdr w:val="none" w:color="auto" w:sz="0" w:space="0"/>
          <w:shd w:val="clear" w:fill="FFFFFF"/>
        </w:rPr>
        <w:t>  沂源县人民政府办公室                    2020年9月9日印发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B3876"/>
    <w:rsid w:val="4F1B3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2020-12-18T06:42:00Z</dcterms:created>
  <dc:creator>suo孩子</dc:creator>
  <cp:lastModifiedBy>suo孩子</cp:lastModifiedBy>
  <dcterms:modified xsi:type="dcterms:W3CDTF">2020-12-18T06:45:08Z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