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"/>
      </w:pPr>
    </w:p>
    <w:p>
      <w:pPr>
        <w:pStyle w:val="2"/>
        <w:spacing w:line="670" w:lineRule="exact"/>
        <w:ind w:right="293"/>
      </w:pPr>
      <w:r>
        <w:t>沂源县人民政府办公室</w:t>
      </w:r>
    </w:p>
    <w:p>
      <w:pPr>
        <w:tabs>
          <w:tab w:val="left" w:pos="1457"/>
        </w:tabs>
        <w:spacing w:before="38" w:line="172" w:lineRule="auto"/>
        <w:ind w:left="132" w:right="297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pacing w:val="4"/>
          <w:w w:val="95"/>
          <w:sz w:val="44"/>
        </w:rPr>
        <w:t>关于</w:t>
      </w:r>
      <w:r>
        <w:rPr>
          <w:rFonts w:hint="eastAsia" w:ascii="方正小标宋简体" w:eastAsia="方正小标宋简体"/>
          <w:b/>
          <w:spacing w:val="6"/>
          <w:w w:val="95"/>
          <w:sz w:val="44"/>
        </w:rPr>
        <w:t>印</w:t>
      </w:r>
      <w:r>
        <w:rPr>
          <w:rFonts w:hint="eastAsia" w:ascii="方正小标宋简体" w:eastAsia="方正小标宋简体"/>
          <w:b/>
          <w:spacing w:val="4"/>
          <w:w w:val="95"/>
          <w:sz w:val="44"/>
        </w:rPr>
        <w:t>发沂源</w:t>
      </w:r>
      <w:r>
        <w:rPr>
          <w:rFonts w:hint="eastAsia" w:ascii="方正小标宋简体" w:eastAsia="方正小标宋简体"/>
          <w:b/>
          <w:spacing w:val="6"/>
          <w:w w:val="95"/>
          <w:sz w:val="44"/>
        </w:rPr>
        <w:t>县</w:t>
      </w:r>
      <w:r>
        <w:rPr>
          <w:rFonts w:hint="eastAsia" w:ascii="方正小标宋简体" w:eastAsia="方正小标宋简体"/>
          <w:b/>
          <w:spacing w:val="4"/>
          <w:w w:val="95"/>
          <w:sz w:val="44"/>
        </w:rPr>
        <w:t>城市品质提</w:t>
      </w:r>
      <w:r>
        <w:rPr>
          <w:rFonts w:hint="eastAsia" w:ascii="方正小标宋简体" w:eastAsia="方正小标宋简体"/>
          <w:b/>
          <w:spacing w:val="6"/>
          <w:w w:val="95"/>
          <w:sz w:val="44"/>
        </w:rPr>
        <w:t>升</w:t>
      </w:r>
      <w:r>
        <w:rPr>
          <w:rFonts w:hint="eastAsia" w:ascii="方正小标宋简体" w:eastAsia="方正小标宋简体"/>
          <w:b/>
          <w:spacing w:val="4"/>
          <w:w w:val="95"/>
          <w:sz w:val="44"/>
        </w:rPr>
        <w:t>三年行动计</w:t>
      </w:r>
      <w:r>
        <w:rPr>
          <w:rFonts w:hint="eastAsia" w:ascii="方正小标宋简体" w:eastAsia="方正小标宋简体"/>
          <w:b/>
          <w:spacing w:val="6"/>
          <w:w w:val="95"/>
          <w:sz w:val="44"/>
        </w:rPr>
        <w:t>划</w:t>
      </w:r>
      <w:r>
        <w:rPr>
          <w:rFonts w:hint="eastAsia" w:ascii="方正小标宋简体" w:eastAsia="方正小标宋简体"/>
          <w:b/>
          <w:spacing w:val="-12"/>
          <w:w w:val="95"/>
          <w:sz w:val="44"/>
        </w:rPr>
        <w:t>的</w:t>
      </w:r>
      <w:r>
        <w:rPr>
          <w:rFonts w:hint="eastAsia" w:ascii="方正小标宋简体" w:eastAsia="方正小标宋简体"/>
          <w:b/>
          <w:sz w:val="44"/>
        </w:rPr>
        <w:t>通</w:t>
      </w:r>
      <w:r>
        <w:rPr>
          <w:rFonts w:hint="eastAsia" w:ascii="方正小标宋简体" w:eastAsia="方正小标宋简体"/>
          <w:b/>
          <w:sz w:val="44"/>
        </w:rPr>
        <w:tab/>
      </w:r>
      <w:r>
        <w:rPr>
          <w:rFonts w:hint="eastAsia" w:ascii="方正小标宋简体" w:eastAsia="方正小标宋简体"/>
          <w:b/>
          <w:sz w:val="44"/>
        </w:rPr>
        <w:t>知</w:t>
      </w:r>
    </w:p>
    <w:p>
      <w:pPr>
        <w:pStyle w:val="3"/>
        <w:spacing w:before="484"/>
        <w:ind w:right="295"/>
        <w:jc w:val="center"/>
      </w:pPr>
      <w:r>
        <w:t>源政办</w:t>
      </w:r>
      <w:bookmarkStart w:id="0" w:name="_GoBack"/>
      <w:bookmarkEnd w:id="0"/>
      <w:r>
        <w:t>发〔2020〕6 号</w:t>
      </w:r>
    </w:p>
    <w:p>
      <w:pPr>
        <w:pStyle w:val="3"/>
        <w:spacing w:before="15"/>
        <w:jc w:val="center"/>
        <w:rPr>
          <w:rFonts w:ascii="方正小标宋简体"/>
          <w:sz w:val="34"/>
        </w:rPr>
      </w:pPr>
    </w:p>
    <w:p>
      <w:pPr>
        <w:pStyle w:val="3"/>
        <w:spacing w:line="328" w:lineRule="auto"/>
        <w:ind w:left="108" w:right="281"/>
      </w:pPr>
      <w:r>
        <w:rPr>
          <w:w w:val="95"/>
        </w:rPr>
        <w:t xml:space="preserve">各镇人民政府，各街道办事处，开发区管委会，县政府有关部 </w:t>
      </w:r>
      <w:r>
        <w:t>门，有关企事业单位：</w:t>
      </w:r>
    </w:p>
    <w:p>
      <w:pPr>
        <w:pStyle w:val="3"/>
        <w:spacing w:line="326" w:lineRule="auto"/>
        <w:ind w:left="108" w:right="284" w:firstLine="643"/>
      </w:pPr>
      <w:r>
        <w:rPr>
          <w:spacing w:val="1"/>
          <w:w w:val="95"/>
        </w:rPr>
        <w:t xml:space="preserve">《沂源县城市品质提升三年行动计划》已经县政府同意， </w:t>
      </w:r>
      <w:r>
        <w:t>现印发给你们，请认真贯彻执行。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pStyle w:val="3"/>
        <w:spacing w:before="55" w:line="328" w:lineRule="auto"/>
        <w:ind w:left="5067" w:right="1325" w:hanging="480"/>
      </w:pPr>
      <w:r>
        <w:rPr>
          <w:spacing w:val="-2"/>
        </w:rPr>
        <w:t>沂源县人民政府办公室</w:t>
      </w:r>
      <w:r>
        <w:t>2020</w:t>
      </w:r>
      <w:r>
        <w:rPr>
          <w:spacing w:val="-55"/>
        </w:rPr>
        <w:t xml:space="preserve"> 年 </w:t>
      </w:r>
      <w:r>
        <w:t>5</w:t>
      </w:r>
      <w:r>
        <w:rPr>
          <w:spacing w:val="-54"/>
        </w:rPr>
        <w:t xml:space="preserve"> 月 </w:t>
      </w:r>
      <w:r>
        <w:t>1</w:t>
      </w:r>
      <w:r>
        <w:rPr>
          <w:spacing w:val="-41"/>
        </w:rPr>
        <w:t xml:space="preserve"> 日</w:t>
      </w:r>
    </w:p>
    <w:p>
      <w:pPr>
        <w:pStyle w:val="3"/>
        <w:spacing w:line="407" w:lineRule="exact"/>
        <w:ind w:left="811"/>
      </w:pPr>
      <w:r>
        <w:t>（此件公开发布）</w:t>
      </w:r>
    </w:p>
    <w:p>
      <w:pPr>
        <w:spacing w:after="0" w:line="407" w:lineRule="exact"/>
        <w:sectPr>
          <w:footerReference r:id="rId5" w:type="default"/>
          <w:footerReference r:id="rId6" w:type="even"/>
          <w:type w:val="continuous"/>
          <w:pgSz w:w="11910" w:h="16840"/>
          <w:pgMar w:top="1580" w:right="1300" w:bottom="1740" w:left="1480" w:header="720" w:footer="1540" w:gutter="0"/>
          <w:pgNumType w:start="1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2"/>
        <w:spacing w:before="100"/>
      </w:pPr>
      <w:r>
        <w:t>沂源县城市品质提升三年行动计划</w:t>
      </w:r>
    </w:p>
    <w:p>
      <w:pPr>
        <w:pStyle w:val="3"/>
        <w:rPr>
          <w:rFonts w:ascii="方正小标宋简体"/>
          <w:sz w:val="31"/>
        </w:rPr>
      </w:pPr>
    </w:p>
    <w:p>
      <w:pPr>
        <w:pStyle w:val="3"/>
        <w:spacing w:line="328" w:lineRule="auto"/>
        <w:ind w:left="108" w:right="279" w:firstLine="633"/>
        <w:jc w:val="both"/>
      </w:pPr>
      <w:r>
        <w:rPr>
          <w:spacing w:val="-17"/>
          <w:w w:val="95"/>
        </w:rPr>
        <w:t xml:space="preserve">为加快建设“现代山水花园城市”，推动高质量发展，创造 </w:t>
      </w:r>
      <w:r>
        <w:rPr>
          <w:spacing w:val="-1"/>
          <w:w w:val="95"/>
        </w:rPr>
        <w:t xml:space="preserve">高品质生活，全面提升城市品质，根据《山东省城市品质提升 </w:t>
      </w:r>
      <w:r>
        <w:rPr>
          <w:spacing w:val="-16"/>
          <w:w w:val="95"/>
        </w:rPr>
        <w:t xml:space="preserve">三年行动方案》《淄博市城市品质提升三年行动计划》，结合我 </w:t>
      </w:r>
      <w:r>
        <w:t>县实际，制定本行动计划。</w:t>
      </w:r>
    </w:p>
    <w:p>
      <w:pPr>
        <w:pStyle w:val="3"/>
        <w:spacing w:line="402" w:lineRule="exact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一、指导思想</w:t>
      </w:r>
    </w:p>
    <w:p>
      <w:pPr>
        <w:pStyle w:val="3"/>
        <w:spacing w:before="150" w:line="328" w:lineRule="auto"/>
        <w:ind w:left="108" w:right="281" w:firstLine="638"/>
        <w:jc w:val="both"/>
      </w:pPr>
      <w:r>
        <w:rPr>
          <w:spacing w:val="4"/>
          <w:w w:val="95"/>
        </w:rPr>
        <w:t xml:space="preserve">以习近平新时代中国特色社会主义思想为指导，全面贯彻 </w:t>
      </w:r>
      <w:r>
        <w:rPr>
          <w:spacing w:val="-1"/>
          <w:w w:val="95"/>
        </w:rPr>
        <w:t xml:space="preserve">落实党的十九大及中央城镇化工作会议、中央城市工作会议精 神，对标国内一流标准，放大坐标看差距、提高标准找不足， 高水平谋划城市规划、城市设计、城市风貌、城市色彩，深入 推进城市管理精细化、品质化，大力改善大气环境和水生态环 </w:t>
      </w:r>
      <w:r>
        <w:rPr>
          <w:spacing w:val="-18"/>
          <w:w w:val="95"/>
        </w:rPr>
        <w:t xml:space="preserve">境，实现精准规划、精致建设、精细管理、精美呈现，做到“一 </w:t>
      </w:r>
      <w:r>
        <w:rPr>
          <w:spacing w:val="-20"/>
          <w:w w:val="95"/>
        </w:rPr>
        <w:t xml:space="preserve">年打基础、两年见成效、三年争一流”，增强城市对优质资源要 </w:t>
      </w:r>
      <w:r>
        <w:rPr>
          <w:spacing w:val="-20"/>
        </w:rPr>
        <w:t>素的吸引力，打造高品质生态宜居城市。</w:t>
      </w:r>
    </w:p>
    <w:p>
      <w:pPr>
        <w:pStyle w:val="3"/>
        <w:spacing w:line="397" w:lineRule="exact"/>
        <w:ind w:left="735"/>
        <w:rPr>
          <w:rFonts w:hint="eastAsia" w:ascii="黑体" w:eastAsia="黑体"/>
        </w:rPr>
      </w:pPr>
      <w:r>
        <w:rPr>
          <w:rFonts w:hint="eastAsia" w:ascii="黑体" w:eastAsia="黑体"/>
        </w:rPr>
        <w:t>二、重点任务</w:t>
      </w:r>
    </w:p>
    <w:p>
      <w:pPr>
        <w:pStyle w:val="3"/>
        <w:spacing w:before="149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  <w:w w:val="95"/>
        </w:rPr>
        <w:t>（一）城市风貌提升行动</w:t>
      </w:r>
    </w:p>
    <w:p>
      <w:pPr>
        <w:pStyle w:val="3"/>
        <w:spacing w:before="151" w:line="328" w:lineRule="auto"/>
        <w:ind w:left="108" w:right="281" w:firstLine="626"/>
        <w:jc w:val="both"/>
      </w:pPr>
      <w:r>
        <w:rPr>
          <w:spacing w:val="-14"/>
          <w:w w:val="99"/>
        </w:rPr>
        <w:t>强化规划引领作用，坚持“一张图纸干到底”，全面推行城</w:t>
      </w:r>
      <w:r>
        <w:rPr>
          <w:spacing w:val="-1"/>
          <w:w w:val="95"/>
        </w:rPr>
        <w:t>市设计，明确城市风貌，体现城市文化特色、生态特色，打造</w:t>
      </w:r>
      <w:r>
        <w:rPr>
          <w:spacing w:val="2"/>
          <w:w w:val="99"/>
        </w:rPr>
        <w:t>错</w:t>
      </w:r>
      <w:r>
        <w:rPr>
          <w:spacing w:val="-17"/>
          <w:w w:val="99"/>
        </w:rPr>
        <w:t xml:space="preserve">落有致的“城市天际线”，营造整洁、有序的城市环境，彰显 </w:t>
      </w:r>
      <w:r>
        <w:rPr>
          <w:spacing w:val="-17"/>
        </w:rPr>
        <w:t>“现代山水花园城市”特色。</w:t>
      </w:r>
    </w:p>
    <w:p>
      <w:pPr>
        <w:pStyle w:val="7"/>
        <w:numPr>
          <w:ilvl w:val="0"/>
          <w:numId w:val="1"/>
        </w:numPr>
        <w:tabs>
          <w:tab w:val="left" w:pos="1059"/>
        </w:tabs>
        <w:spacing w:before="0" w:after="0" w:line="402" w:lineRule="exact"/>
        <w:ind w:left="1058" w:right="0" w:hanging="324"/>
        <w:jc w:val="both"/>
        <w:rPr>
          <w:b/>
          <w:sz w:val="32"/>
        </w:rPr>
      </w:pPr>
      <w:r>
        <w:rPr>
          <w:b/>
          <w:spacing w:val="-6"/>
          <w:sz w:val="32"/>
        </w:rPr>
        <w:t>规划设计提升工程。</w:t>
      </w:r>
      <w:r>
        <w:rPr>
          <w:b/>
          <w:sz w:val="32"/>
        </w:rPr>
        <w:t>2020</w:t>
      </w:r>
      <w:r>
        <w:rPr>
          <w:b/>
          <w:spacing w:val="-7"/>
          <w:sz w:val="32"/>
        </w:rPr>
        <w:t xml:space="preserve"> 年编制完成《沂源县国土空间</w:t>
      </w:r>
    </w:p>
    <w:p>
      <w:pPr>
        <w:spacing w:after="0" w:line="402" w:lineRule="exact"/>
        <w:jc w:val="both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6" w:lineRule="auto"/>
        <w:ind w:left="108" w:right="122"/>
      </w:pPr>
      <w:r>
        <w:rPr>
          <w:spacing w:val="-6"/>
        </w:rPr>
        <w:t>总体规划</w:t>
      </w:r>
      <w:r>
        <w:t>（2020-2035</w:t>
      </w:r>
      <w:r>
        <w:rPr>
          <w:spacing w:val="-7"/>
        </w:rPr>
        <w:t xml:space="preserve"> 年</w:t>
      </w:r>
      <w:r>
        <w:rPr>
          <w:spacing w:val="-159"/>
        </w:rPr>
        <w:t>）</w:t>
      </w:r>
      <w:r>
        <w:rPr>
          <w:spacing w:val="-27"/>
        </w:rPr>
        <w:t>》，实现“多规合一”。根据上级安排</w:t>
      </w:r>
      <w:r>
        <w:rPr>
          <w:spacing w:val="8"/>
          <w:w w:val="95"/>
        </w:rPr>
        <w:t>部署，构建国土空间规划信息平台，建立规划实施监督体系。</w:t>
      </w:r>
    </w:p>
    <w:p>
      <w:pPr>
        <w:pStyle w:val="3"/>
        <w:spacing w:before="3" w:line="328" w:lineRule="auto"/>
        <w:ind w:left="108" w:right="118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spacing w:val="-7"/>
        </w:rPr>
        <w:t>县自然资源局负责，相关部门配合</w:t>
      </w:r>
      <w:r>
        <w:rPr>
          <w:rFonts w:hint="eastAsia" w:ascii="楷体_GB2312" w:eastAsia="楷体_GB2312"/>
          <w:spacing w:val="-11"/>
        </w:rPr>
        <w:t>）</w:t>
      </w:r>
      <w:r>
        <w:rPr>
          <w:spacing w:val="-11"/>
        </w:rPr>
        <w:t>2021</w:t>
      </w:r>
      <w:r>
        <w:rPr>
          <w:spacing w:val="-18"/>
        </w:rPr>
        <w:t xml:space="preserve"> 年完成教育、医疗、</w:t>
      </w:r>
      <w:r>
        <w:rPr>
          <w:spacing w:val="1"/>
        </w:rPr>
        <w:t>养老、交通、排水、热力、燃气等专项规划的编制</w:t>
      </w:r>
      <w:r>
        <w:rPr>
          <w:spacing w:val="5"/>
        </w:rPr>
        <w:t>（修编</w:t>
      </w:r>
      <w:r>
        <w:t>）工作</w:t>
      </w:r>
      <w:r>
        <w:rPr>
          <w:b w:val="0"/>
          <w:spacing w:val="-159"/>
        </w:rPr>
        <w:t>。</w:t>
      </w:r>
      <w:r>
        <w:rPr>
          <w:rFonts w:hint="eastAsia" w:ascii="楷体_GB2312" w:eastAsia="楷体_GB2312"/>
        </w:rPr>
        <w:t>（相关部门分别负责，县自然资源局配合）</w:t>
      </w:r>
      <w:r>
        <w:t>县城主要片区、</w:t>
      </w:r>
      <w:r>
        <w:rPr>
          <w:spacing w:val="-7"/>
        </w:rPr>
        <w:t>重要地段、重要地块要在完成城市设计后再进行开发建设</w:t>
      </w:r>
      <w:r>
        <w:rPr>
          <w:spacing w:val="-211"/>
        </w:rPr>
        <w:t>。</w:t>
      </w:r>
      <w:r>
        <w:rPr>
          <w:rFonts w:hint="eastAsia" w:ascii="楷体_GB2312" w:eastAsia="楷体_GB2312"/>
        </w:rPr>
        <w:t>（县住房城乡建设局负责）</w:t>
      </w:r>
    </w:p>
    <w:p>
      <w:pPr>
        <w:pStyle w:val="7"/>
        <w:numPr>
          <w:ilvl w:val="0"/>
          <w:numId w:val="1"/>
        </w:numPr>
        <w:tabs>
          <w:tab w:val="left" w:pos="1074"/>
        </w:tabs>
        <w:spacing w:before="0" w:after="0" w:line="328" w:lineRule="auto"/>
        <w:ind w:left="108" w:right="122" w:firstLine="638"/>
        <w:jc w:val="both"/>
        <w:rPr>
          <w:b/>
          <w:sz w:val="32"/>
        </w:rPr>
      </w:pPr>
      <w:r>
        <w:rPr>
          <w:b/>
          <w:spacing w:val="3"/>
          <w:sz w:val="32"/>
        </w:rPr>
        <w:t>建筑立面整治工程。依据《淄博市建筑物立面整治标准</w:t>
      </w:r>
      <w:r>
        <w:rPr>
          <w:b/>
          <w:spacing w:val="-17"/>
          <w:sz w:val="32"/>
        </w:rPr>
        <w:t>导则》，按照“一街一景”标准，对城市主次干道两侧、出入口</w:t>
      </w:r>
      <w:r>
        <w:rPr>
          <w:b/>
          <w:sz w:val="32"/>
        </w:rPr>
        <w:t>周边建筑物外立面进行统一设计。制定整治计划，分步组织实施，对建筑外立面进行整治维护，清除乱搭乱建乱贴乱画，规</w:t>
      </w:r>
      <w:r>
        <w:rPr>
          <w:b/>
          <w:spacing w:val="-1"/>
          <w:sz w:val="32"/>
        </w:rPr>
        <w:t>范设置户外广告和门头牌匾，</w:t>
      </w:r>
      <w:r>
        <w:rPr>
          <w:b/>
          <w:spacing w:val="-5"/>
          <w:sz w:val="32"/>
        </w:rPr>
        <w:t>2020</w:t>
      </w:r>
      <w:r>
        <w:rPr>
          <w:b/>
          <w:spacing w:val="-34"/>
          <w:sz w:val="32"/>
        </w:rPr>
        <w:t xml:space="preserve"> 年打造 </w:t>
      </w:r>
      <w:r>
        <w:rPr>
          <w:b/>
          <w:sz w:val="32"/>
        </w:rPr>
        <w:t>1-2</w:t>
      </w:r>
      <w:r>
        <w:rPr>
          <w:b/>
          <w:spacing w:val="-12"/>
          <w:sz w:val="32"/>
        </w:rPr>
        <w:t xml:space="preserve"> 条建筑外立面整</w:t>
      </w:r>
      <w:r>
        <w:rPr>
          <w:b/>
          <w:spacing w:val="-11"/>
          <w:sz w:val="32"/>
        </w:rPr>
        <w:t>治示范路，</w:t>
      </w:r>
      <w:r>
        <w:rPr>
          <w:b/>
          <w:spacing w:val="-4"/>
          <w:sz w:val="32"/>
        </w:rPr>
        <w:t>2021</w:t>
      </w:r>
      <w:r>
        <w:rPr>
          <w:b/>
          <w:spacing w:val="-10"/>
          <w:sz w:val="32"/>
        </w:rPr>
        <w:t xml:space="preserve"> 年完成主干道及城市出入口周边建筑外立面整</w:t>
      </w:r>
      <w:r>
        <w:rPr>
          <w:b/>
          <w:spacing w:val="4"/>
          <w:sz w:val="32"/>
        </w:rPr>
        <w:t>治，</w:t>
      </w:r>
      <w:r>
        <w:rPr>
          <w:b/>
          <w:spacing w:val="2"/>
          <w:sz w:val="32"/>
        </w:rPr>
        <w:t>2022</w:t>
      </w:r>
      <w:r>
        <w:rPr>
          <w:b/>
          <w:spacing w:val="-6"/>
          <w:sz w:val="32"/>
        </w:rPr>
        <w:t xml:space="preserve"> 年完成主次干道及城市出入口周边建筑外立面整治。</w:t>
      </w:r>
    </w:p>
    <w:p>
      <w:pPr>
        <w:pStyle w:val="3"/>
        <w:spacing w:line="397" w:lineRule="exact"/>
        <w:ind w:left="108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（县综合行政执法局负责）</w:t>
      </w:r>
    </w:p>
    <w:p>
      <w:pPr>
        <w:pStyle w:val="7"/>
        <w:numPr>
          <w:ilvl w:val="0"/>
          <w:numId w:val="1"/>
        </w:numPr>
        <w:tabs>
          <w:tab w:val="left" w:pos="1074"/>
        </w:tabs>
        <w:spacing w:before="144" w:after="0" w:line="328" w:lineRule="auto"/>
        <w:ind w:left="108" w:right="281" w:firstLine="638"/>
        <w:jc w:val="both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3"/>
          <w:w w:val="95"/>
          <w:sz w:val="32"/>
        </w:rPr>
        <w:t xml:space="preserve">架空线路落地工程。规范设置和整合各类架空线网，加 </w:t>
      </w:r>
      <w:r>
        <w:rPr>
          <w:b/>
          <w:spacing w:val="1"/>
          <w:w w:val="95"/>
          <w:sz w:val="32"/>
        </w:rPr>
        <w:t>大架空线缆入地改造力度。规划区范围内新</w:t>
      </w:r>
      <w:r>
        <w:rPr>
          <w:b/>
          <w:spacing w:val="5"/>
          <w:w w:val="95"/>
          <w:sz w:val="32"/>
        </w:rPr>
        <w:t>（改）</w:t>
      </w:r>
      <w:r>
        <w:rPr>
          <w:b/>
          <w:spacing w:val="-1"/>
          <w:w w:val="95"/>
          <w:sz w:val="32"/>
        </w:rPr>
        <w:t xml:space="preserve">建的电力线 路除有特殊要求外，全部埋地敷设。针对新建、改造的城市道 路、居住小区，具备条件的架空线路全部进行落地改造，不具 备落地条件的架空线路采取“撤线并杆”方式，逐步消除各类 </w:t>
      </w:r>
      <w:r>
        <w:rPr>
          <w:b/>
          <w:spacing w:val="-38"/>
          <w:w w:val="95"/>
          <w:sz w:val="32"/>
        </w:rPr>
        <w:t>城市“蜘蛛网”。</w:t>
      </w:r>
      <w:r>
        <w:rPr>
          <w:rFonts w:hint="eastAsia" w:ascii="楷体_GB2312" w:hAnsi="楷体_GB2312" w:eastAsia="楷体_GB2312"/>
          <w:b/>
          <w:spacing w:val="5"/>
          <w:w w:val="95"/>
          <w:sz w:val="32"/>
        </w:rPr>
        <w:t>（</w:t>
      </w:r>
      <w:r>
        <w:rPr>
          <w:rFonts w:hint="eastAsia" w:ascii="楷体_GB2312" w:hAnsi="楷体_GB2312" w:eastAsia="楷体_GB2312"/>
          <w:b/>
          <w:w w:val="95"/>
          <w:sz w:val="32"/>
        </w:rPr>
        <w:t xml:space="preserve">县综合行政执法局牵头，县供电公司、各通 </w:t>
      </w:r>
      <w:r>
        <w:rPr>
          <w:rFonts w:hint="eastAsia" w:ascii="楷体_GB2312" w:hAnsi="楷体_GB2312" w:eastAsia="楷体_GB2312"/>
          <w:b/>
          <w:sz w:val="32"/>
        </w:rPr>
        <w:t>信运营企业配合）</w:t>
      </w:r>
    </w:p>
    <w:p>
      <w:pPr>
        <w:pStyle w:val="7"/>
        <w:numPr>
          <w:ilvl w:val="0"/>
          <w:numId w:val="1"/>
        </w:numPr>
        <w:tabs>
          <w:tab w:val="left" w:pos="1060"/>
        </w:tabs>
        <w:spacing w:before="0" w:after="0" w:line="397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w w:val="95"/>
          <w:sz w:val="32"/>
        </w:rPr>
        <w:t>夜景美化亮化工程。依据《淄博市城市夜景照明管理办</w:t>
      </w:r>
    </w:p>
    <w:p>
      <w:pPr>
        <w:spacing w:after="0" w:line="397" w:lineRule="exact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279"/>
        <w:jc w:val="both"/>
        <w:rPr>
          <w:rFonts w:hint="eastAsia" w:ascii="楷体_GB2312" w:hAnsi="楷体_GB2312" w:eastAsia="楷体_GB2312"/>
        </w:rPr>
      </w:pPr>
      <w:r>
        <w:rPr>
          <w:spacing w:val="-18"/>
          <w:w w:val="95"/>
        </w:rPr>
        <w:t xml:space="preserve">法》，有序推进城市主干道、城市出入口、重要场所、城市窗口 </w:t>
      </w:r>
      <w:r>
        <w:rPr>
          <w:spacing w:val="-1"/>
          <w:w w:val="95"/>
        </w:rPr>
        <w:t xml:space="preserve">等重点部位的夜景美化亮化，新建工程同步建设，既有工程分 步改造，统一规划设计，突出地域特色，增加文化内涵，营造 </w:t>
      </w:r>
      <w:r>
        <w:rPr>
          <w:spacing w:val="-3"/>
        </w:rPr>
        <w:t>景观多样、色彩丰富、动感时尚的城市夜景亮化效果。</w:t>
      </w:r>
      <w:r>
        <w:t>2020</w:t>
      </w:r>
      <w:r>
        <w:rPr>
          <w:spacing w:val="-48"/>
        </w:rPr>
        <w:t xml:space="preserve"> 年</w:t>
      </w:r>
      <w:r>
        <w:rPr>
          <w:spacing w:val="-56"/>
        </w:rPr>
        <w:t xml:space="preserve">至少完成 </w:t>
      </w:r>
      <w:r>
        <w:t>1</w:t>
      </w:r>
      <w:r>
        <w:rPr>
          <w:spacing w:val="-10"/>
        </w:rPr>
        <w:t xml:space="preserve"> 条主干道的亮化美化，</w:t>
      </w:r>
      <w:r>
        <w:rPr>
          <w:spacing w:val="-4"/>
        </w:rPr>
        <w:t>2021</w:t>
      </w:r>
      <w:r>
        <w:rPr>
          <w:spacing w:val="-25"/>
        </w:rPr>
        <w:t xml:space="preserve"> 年至少完成 </w:t>
      </w:r>
      <w:r>
        <w:t>1</w:t>
      </w:r>
      <w:r>
        <w:rPr>
          <w:spacing w:val="-17"/>
        </w:rPr>
        <w:t xml:space="preserve"> 个片区的亮化美化，2022</w:t>
      </w:r>
      <w:r>
        <w:rPr>
          <w:spacing w:val="-27"/>
        </w:rPr>
        <w:t xml:space="preserve"> 年至少打造 </w:t>
      </w:r>
      <w:r>
        <w:t>1</w:t>
      </w:r>
      <w:r>
        <w:rPr>
          <w:spacing w:val="-11"/>
        </w:rPr>
        <w:t xml:space="preserve"> 处高标准“灯光秀”区域。加强</w:t>
      </w:r>
      <w:r>
        <w:rPr>
          <w:spacing w:val="-1"/>
          <w:w w:val="95"/>
        </w:rPr>
        <w:t xml:space="preserve">照明设施巡查维护，确保城市道路及公共场所装灯率和亮灯率 </w:t>
      </w:r>
      <w:r>
        <w:rPr>
          <w:position w:val="1"/>
        </w:rPr>
        <w:t>达到</w:t>
      </w:r>
      <w:r>
        <w:rPr>
          <w:spacing w:val="-88"/>
          <w:position w:val="1"/>
        </w:rPr>
        <w:t xml:space="preserve"> </w:t>
      </w:r>
      <w:r>
        <w:rPr>
          <w:spacing w:val="5"/>
          <w:position w:val="1"/>
        </w:rPr>
        <w:t>100</w:t>
      </w:r>
      <w:r>
        <w:rPr>
          <w:spacing w:val="11"/>
          <w:w w:val="98"/>
        </w:rPr>
        <w:drawing>
          <wp:inline distT="0" distB="0" distL="0" distR="0">
            <wp:extent cx="85090" cy="1549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3"/>
          <w:position w:val="1"/>
        </w:rPr>
        <w:t>，</w:t>
      </w:r>
      <w:r>
        <w:rPr>
          <w:position w:val="1"/>
        </w:rPr>
        <w:t>照明设施完好率达到</w:t>
      </w:r>
      <w:r>
        <w:rPr>
          <w:spacing w:val="-90"/>
          <w:position w:val="1"/>
        </w:rPr>
        <w:t xml:space="preserve"> </w:t>
      </w:r>
      <w:r>
        <w:rPr>
          <w:spacing w:val="7"/>
          <w:position w:val="1"/>
        </w:rPr>
        <w:t>95</w:t>
      </w:r>
      <w:r>
        <w:rPr>
          <w:spacing w:val="11"/>
          <w:w w:val="98"/>
        </w:rPr>
        <w:drawing>
          <wp:inline distT="0" distB="0" distL="0" distR="0">
            <wp:extent cx="85090" cy="1549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以上</w:t>
      </w:r>
      <w:r>
        <w:rPr>
          <w:spacing w:val="-211"/>
          <w:position w:val="1"/>
        </w:rPr>
        <w:t>。</w:t>
      </w:r>
      <w:r>
        <w:rPr>
          <w:rFonts w:hint="eastAsia" w:ascii="楷体_GB2312" w:hAnsi="楷体_GB2312" w:eastAsia="楷体_GB2312"/>
          <w:position w:val="1"/>
        </w:rPr>
        <w:t>（县综合行政执法局</w:t>
      </w:r>
      <w:r>
        <w:rPr>
          <w:rFonts w:hint="eastAsia" w:ascii="楷体_GB2312" w:hAnsi="楷体_GB2312" w:eastAsia="楷体_GB2312"/>
        </w:rPr>
        <w:t>牵头，县住房城乡建设局、县供电公司配合）</w:t>
      </w:r>
    </w:p>
    <w:p>
      <w:pPr>
        <w:pStyle w:val="3"/>
        <w:spacing w:line="395" w:lineRule="exact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（二）城市功能提升行动</w:t>
      </w:r>
    </w:p>
    <w:p>
      <w:pPr>
        <w:pStyle w:val="3"/>
        <w:spacing w:before="149" w:line="328" w:lineRule="auto"/>
        <w:ind w:left="108" w:right="281" w:firstLine="626"/>
        <w:jc w:val="both"/>
      </w:pPr>
      <w:r>
        <w:rPr>
          <w:spacing w:val="4"/>
          <w:w w:val="95"/>
        </w:rPr>
        <w:t xml:space="preserve">以满足人民群众对更好生活的需求为目标，梳理、分析城 </w:t>
      </w:r>
      <w:r>
        <w:rPr>
          <w:spacing w:val="-1"/>
          <w:w w:val="95"/>
        </w:rPr>
        <w:t xml:space="preserve">市基础设施方面存在的短板和不足，制定切实可行的建设改造 计划，逐步加以优化完善，进一步加快城市更新步伐，提升城 </w:t>
      </w:r>
      <w:r>
        <w:t>市服务功能，营造宜居宜业良好环境。</w:t>
      </w:r>
    </w:p>
    <w:p>
      <w:pPr>
        <w:pStyle w:val="7"/>
        <w:numPr>
          <w:ilvl w:val="0"/>
          <w:numId w:val="2"/>
        </w:numPr>
        <w:tabs>
          <w:tab w:val="left" w:pos="1059"/>
        </w:tabs>
        <w:spacing w:before="0" w:after="0" w:line="328" w:lineRule="auto"/>
        <w:ind w:left="108" w:right="122" w:firstLine="626"/>
        <w:jc w:val="left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-17"/>
          <w:sz w:val="32"/>
        </w:rPr>
        <w:t xml:space="preserve">城市修补更新工程。制定 </w:t>
      </w:r>
      <w:r>
        <w:rPr>
          <w:b/>
          <w:sz w:val="32"/>
        </w:rPr>
        <w:t>2020-2022</w:t>
      </w:r>
      <w:r>
        <w:rPr>
          <w:b/>
          <w:spacing w:val="-11"/>
          <w:sz w:val="32"/>
        </w:rPr>
        <w:t xml:space="preserve"> 年棚户区改造计划， </w:t>
      </w:r>
      <w:r>
        <w:rPr>
          <w:b/>
          <w:sz w:val="32"/>
        </w:rPr>
        <w:t>实施三年改造攻坚。建立全县老旧居住区数据库，制定三年改</w:t>
      </w:r>
      <w:r>
        <w:rPr>
          <w:b/>
          <w:spacing w:val="6"/>
          <w:sz w:val="32"/>
        </w:rPr>
        <w:t>造目标任务，</w:t>
      </w:r>
      <w:r>
        <w:rPr>
          <w:b/>
          <w:spacing w:val="3"/>
          <w:sz w:val="32"/>
        </w:rPr>
        <w:t>2020—2022</w:t>
      </w:r>
      <w:r>
        <w:rPr>
          <w:b/>
          <w:spacing w:val="-26"/>
          <w:sz w:val="32"/>
        </w:rPr>
        <w:t xml:space="preserve"> 年完成对 </w:t>
      </w:r>
      <w:r>
        <w:rPr>
          <w:b/>
          <w:spacing w:val="2"/>
          <w:sz w:val="32"/>
        </w:rPr>
        <w:t>2000—2005</w:t>
      </w:r>
      <w:r>
        <w:rPr>
          <w:b/>
          <w:spacing w:val="-8"/>
          <w:sz w:val="32"/>
        </w:rPr>
        <w:t xml:space="preserve"> 年建成的老旧小区进行改造</w:t>
      </w:r>
      <w:r>
        <w:rPr>
          <w:b/>
          <w:spacing w:val="-211"/>
          <w:sz w:val="32"/>
        </w:rPr>
        <w:t>。</w:t>
      </w:r>
      <w:r>
        <w:rPr>
          <w:rFonts w:hint="eastAsia" w:ascii="楷体_GB2312" w:hAnsi="楷体_GB2312" w:eastAsia="楷体_GB2312"/>
          <w:b/>
          <w:spacing w:val="5"/>
          <w:sz w:val="32"/>
        </w:rPr>
        <w:t>（</w:t>
      </w:r>
      <w:r>
        <w:rPr>
          <w:rFonts w:hint="eastAsia" w:ascii="楷体_GB2312" w:hAnsi="楷体_GB2312" w:eastAsia="楷体_GB2312"/>
          <w:b/>
          <w:sz w:val="32"/>
        </w:rPr>
        <w:t>县住房城乡建设局负责</w:t>
      </w:r>
      <w:r>
        <w:rPr>
          <w:rFonts w:hint="eastAsia" w:ascii="楷体_GB2312" w:hAnsi="楷体_GB2312" w:eastAsia="楷体_GB2312"/>
          <w:b/>
          <w:spacing w:val="-51"/>
          <w:sz w:val="32"/>
        </w:rPr>
        <w:t>）</w:t>
      </w:r>
      <w:r>
        <w:rPr>
          <w:b/>
          <w:sz w:val="32"/>
        </w:rPr>
        <w:t>新建公厕全部达到一类标准以上，改建公厕达到二类标准以上。在推动第一批党政机关免费开放厕所的基础上，继续鼓励机关、事业单位、商场等免费向社会开放公厕。加快市政设施、破损路面、城市家具</w:t>
      </w:r>
      <w:r>
        <w:rPr>
          <w:b/>
          <w:spacing w:val="-14"/>
          <w:sz w:val="32"/>
        </w:rPr>
        <w:t>改造，提高日常养护水平。</w:t>
      </w:r>
      <w:r>
        <w:rPr>
          <w:rFonts w:hint="eastAsia" w:ascii="楷体_GB2312" w:hAnsi="楷体_GB2312" w:eastAsia="楷体_GB2312"/>
          <w:b/>
          <w:sz w:val="32"/>
        </w:rPr>
        <w:t>（县综合行政执法局负责）</w:t>
      </w:r>
    </w:p>
    <w:p>
      <w:pPr>
        <w:pStyle w:val="7"/>
        <w:numPr>
          <w:ilvl w:val="0"/>
          <w:numId w:val="2"/>
        </w:numPr>
        <w:tabs>
          <w:tab w:val="left" w:pos="1059"/>
        </w:tabs>
        <w:spacing w:before="0" w:after="0" w:line="397" w:lineRule="exact"/>
        <w:ind w:left="1058" w:right="0" w:hanging="324"/>
        <w:jc w:val="left"/>
        <w:rPr>
          <w:b/>
          <w:sz w:val="32"/>
        </w:rPr>
      </w:pPr>
      <w:r>
        <w:rPr>
          <w:b/>
          <w:spacing w:val="-14"/>
          <w:sz w:val="32"/>
        </w:rPr>
        <w:t xml:space="preserve">服务设施配套工程。依据《淄博市 </w:t>
      </w:r>
      <w:r>
        <w:rPr>
          <w:b/>
          <w:sz w:val="32"/>
        </w:rPr>
        <w:t>15</w:t>
      </w:r>
      <w:r>
        <w:rPr>
          <w:b/>
          <w:spacing w:val="-11"/>
          <w:sz w:val="32"/>
        </w:rPr>
        <w:t xml:space="preserve"> 分钟社区生活圈专</w:t>
      </w:r>
    </w:p>
    <w:p>
      <w:pPr>
        <w:spacing w:after="0" w:line="397" w:lineRule="exact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279"/>
        <w:jc w:val="both"/>
      </w:pPr>
      <w:r>
        <w:rPr>
          <w:spacing w:val="-17"/>
          <w:w w:val="95"/>
        </w:rPr>
        <w:t xml:space="preserve">项规划》，统筹布局我县“城市、组团、社区”三级公共服务设 </w:t>
      </w:r>
      <w:r>
        <w:rPr>
          <w:spacing w:val="-1"/>
          <w:w w:val="95"/>
        </w:rPr>
        <w:t xml:space="preserve">施，配套建设拇指公园、公共厕所、垃圾回收点、充电桩、住 宅小区智能快递柜等公共服务设施，便民市场、早餐点、家政 服务部等小型商业设施，为社区居民就近提供充足、方便的便 民服务。继续加大教育、医疗、养老等服务设施配置力度，全 </w:t>
      </w:r>
      <w:r>
        <w:rPr>
          <w:spacing w:val="-6"/>
        </w:rPr>
        <w:t xml:space="preserve">县开工建设标准化初级中学、完全小学各 </w:t>
      </w:r>
      <w:r>
        <w:t>1</w:t>
      </w:r>
      <w:r>
        <w:rPr>
          <w:spacing w:val="-24"/>
        </w:rPr>
        <w:t xml:space="preserve"> 所、新增学位 </w:t>
      </w:r>
      <w:r>
        <w:t>2350</w:t>
      </w:r>
    </w:p>
    <w:p>
      <w:pPr>
        <w:pStyle w:val="3"/>
        <w:spacing w:line="328" w:lineRule="auto"/>
        <w:ind w:left="108" w:right="279"/>
        <w:jc w:val="both"/>
        <w:rPr>
          <w:rFonts w:hint="eastAsia" w:ascii="楷体_GB2312" w:eastAsia="楷体_GB2312"/>
        </w:rPr>
      </w:pPr>
      <w:r>
        <w:rPr>
          <w:spacing w:val="-5"/>
        </w:rPr>
        <w:t xml:space="preserve">个，全县新开工建设幼儿园 </w:t>
      </w:r>
      <w:r>
        <w:t>6</w:t>
      </w:r>
      <w:r>
        <w:rPr>
          <w:spacing w:val="-22"/>
        </w:rPr>
        <w:t xml:space="preserve"> 所、新增学位 </w:t>
      </w:r>
      <w:r>
        <w:t>1000</w:t>
      </w:r>
      <w:r>
        <w:rPr>
          <w:spacing w:val="-80"/>
        </w:rPr>
        <w:t xml:space="preserve"> 个。</w:t>
      </w:r>
      <w:r>
        <w:rPr>
          <w:rFonts w:hint="eastAsia" w:ascii="楷体_GB2312" w:eastAsia="楷体_GB2312"/>
          <w:spacing w:val="5"/>
        </w:rPr>
        <w:t>（</w:t>
      </w:r>
      <w:r>
        <w:rPr>
          <w:rFonts w:hint="eastAsia" w:ascii="楷体_GB2312" w:eastAsia="楷体_GB2312"/>
          <w:spacing w:val="-1"/>
        </w:rPr>
        <w:t>县发展</w:t>
      </w:r>
      <w:r>
        <w:rPr>
          <w:rFonts w:hint="eastAsia" w:ascii="楷体_GB2312" w:eastAsia="楷体_GB2312"/>
          <w:spacing w:val="-1"/>
          <w:w w:val="95"/>
        </w:rPr>
        <w:t xml:space="preserve">改革局、县教育和体育局、县民政局、县自然资源局、县住房 城乡建设局、县商务局、县卫生健康局、县综合行政执法局、 </w:t>
      </w:r>
      <w:r>
        <w:rPr>
          <w:rFonts w:hint="eastAsia" w:ascii="楷体_GB2312" w:eastAsia="楷体_GB2312"/>
        </w:rPr>
        <w:t>中国邮政集团沂源分公司分别负责）</w:t>
      </w:r>
    </w:p>
    <w:p>
      <w:pPr>
        <w:pStyle w:val="7"/>
        <w:numPr>
          <w:ilvl w:val="0"/>
          <w:numId w:val="2"/>
        </w:numPr>
        <w:tabs>
          <w:tab w:val="left" w:pos="1060"/>
        </w:tabs>
        <w:spacing w:before="0" w:after="0" w:line="328" w:lineRule="auto"/>
        <w:ind w:left="108" w:right="279" w:firstLine="626"/>
        <w:jc w:val="both"/>
        <w:rPr>
          <w:rFonts w:hint="eastAsia" w:ascii="楷体_GB2312" w:eastAsia="楷体_GB2312"/>
          <w:b/>
          <w:sz w:val="32"/>
        </w:rPr>
      </w:pPr>
      <w:r>
        <w:rPr>
          <w:b/>
          <w:spacing w:val="4"/>
          <w:w w:val="95"/>
          <w:sz w:val="32"/>
        </w:rPr>
        <w:t xml:space="preserve">地下空间开发工程。依托《淄博市城市地下空间开发建 </w:t>
      </w:r>
      <w:r>
        <w:rPr>
          <w:b/>
          <w:spacing w:val="-17"/>
          <w:w w:val="95"/>
          <w:sz w:val="32"/>
        </w:rPr>
        <w:t xml:space="preserve">设规划》，编制《沂源县城市地下空间开发建设规划》，提高城 </w:t>
      </w:r>
      <w:r>
        <w:rPr>
          <w:b/>
          <w:spacing w:val="-1"/>
          <w:w w:val="95"/>
          <w:sz w:val="32"/>
        </w:rPr>
        <w:t xml:space="preserve">市地下空间开发强度，充分利用公共建筑、大型居住区、城市 公园等地下空间，与人防要求相互结合，建设商业、娱乐、停 车等设施，实现城市地上、地下一体化建设、立体化开发，拓 </w:t>
      </w:r>
      <w:r>
        <w:rPr>
          <w:b/>
          <w:spacing w:val="-7"/>
          <w:sz w:val="32"/>
        </w:rPr>
        <w:t>展城市发展空间。适时启动地下公共利用空间建设</w:t>
      </w:r>
      <w:r>
        <w:rPr>
          <w:b/>
          <w:spacing w:val="-211"/>
          <w:sz w:val="32"/>
        </w:rPr>
        <w:t>。</w:t>
      </w:r>
      <w:r>
        <w:rPr>
          <w:rFonts w:hint="eastAsia" w:ascii="楷体_GB2312" w:eastAsia="楷体_GB2312"/>
          <w:b/>
          <w:sz w:val="32"/>
        </w:rPr>
        <w:t>（县住房城乡建设局负责）</w:t>
      </w:r>
    </w:p>
    <w:p>
      <w:pPr>
        <w:pStyle w:val="7"/>
        <w:numPr>
          <w:ilvl w:val="0"/>
          <w:numId w:val="2"/>
        </w:numPr>
        <w:tabs>
          <w:tab w:val="left" w:pos="1060"/>
        </w:tabs>
        <w:spacing w:before="0" w:after="0" w:line="397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sz w:val="32"/>
        </w:rPr>
        <w:t>停车设施补短工程。适当优先考虑停车场建设用地，充</w:t>
      </w:r>
    </w:p>
    <w:p>
      <w:pPr>
        <w:pStyle w:val="3"/>
        <w:spacing w:before="134" w:line="328" w:lineRule="auto"/>
        <w:ind w:left="108" w:right="118"/>
      </w:pPr>
      <w:r>
        <w:t>分利用城区内闲置空间，规划建设公共停车场，推进市场化运</w:t>
      </w:r>
      <w:r>
        <w:rPr>
          <w:spacing w:val="-4"/>
        </w:rPr>
        <w:t xml:space="preserve">营，解决建设资金短缺问题。每年至少完成 </w:t>
      </w:r>
      <w:r>
        <w:t>1</w:t>
      </w:r>
      <w:r>
        <w:rPr>
          <w:spacing w:val="-10"/>
        </w:rPr>
        <w:t xml:space="preserve"> 处以上的标准停</w:t>
      </w:r>
      <w:r>
        <w:rPr>
          <w:spacing w:val="-22"/>
          <w:w w:val="99"/>
        </w:rPr>
        <w:t>车场建设。实施智慧停车项目，推广电子不停车收费系统</w:t>
      </w:r>
      <w:r>
        <w:rPr>
          <w:w w:val="99"/>
        </w:rPr>
        <w:t>（</w:t>
      </w:r>
      <w:r>
        <w:rPr>
          <w:spacing w:val="3"/>
          <w:w w:val="98"/>
        </w:rPr>
        <w:t>E</w:t>
      </w:r>
      <w:r>
        <w:rPr>
          <w:spacing w:val="1"/>
          <w:w w:val="98"/>
        </w:rPr>
        <w:t>TC</w:t>
      </w:r>
      <w:r>
        <w:rPr>
          <w:spacing w:val="-159"/>
          <w:w w:val="99"/>
        </w:rPr>
        <w:t>）</w:t>
      </w:r>
      <w:r>
        <w:rPr>
          <w:w w:val="99"/>
        </w:rPr>
        <w:t>，</w:t>
      </w:r>
      <w:r>
        <w:rPr>
          <w:spacing w:val="-1"/>
        </w:rPr>
        <w:t>主城区作为一个版块统一谋划，采取市场化运作，</w:t>
      </w:r>
      <w:r>
        <w:t>2020</w:t>
      </w:r>
      <w:r>
        <w:rPr>
          <w:spacing w:val="-23"/>
        </w:rPr>
        <w:t xml:space="preserve"> 年完成</w:t>
      </w:r>
      <w:r>
        <w:t>存量停车位智慧化改造，制定科学合理的差异化收费政策，完</w:t>
      </w:r>
    </w:p>
    <w:p>
      <w:pPr>
        <w:spacing w:after="0" w:line="328" w:lineRule="auto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122"/>
        <w:rPr>
          <w:rFonts w:hint="eastAsia" w:ascii="楷体_GB2312" w:eastAsia="楷体_GB2312"/>
        </w:rPr>
      </w:pPr>
      <w:r>
        <w:rPr>
          <w:spacing w:val="-8"/>
          <w:w w:val="95"/>
        </w:rPr>
        <w:t xml:space="preserve">成停车难点区域停车划线工作，启动停车泊位立体化改造工作； </w:t>
      </w:r>
      <w:r>
        <w:rPr>
          <w:spacing w:val="-8"/>
        </w:rPr>
        <w:t>2022</w:t>
      </w:r>
      <w:r>
        <w:rPr>
          <w:spacing w:val="-10"/>
        </w:rPr>
        <w:t xml:space="preserve"> 年建立全县联网的智慧停车大数据平台，将公共停车场、商业停车场接入停车数据平台</w:t>
      </w:r>
      <w:r>
        <w:rPr>
          <w:spacing w:val="-211"/>
        </w:rPr>
        <w:t>。</w:t>
      </w: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spacing w:val="-5"/>
        </w:rPr>
        <w:t>县综合行政执法局牵头，县发展改革局、县交警大队、县自然资源局配合）</w:t>
      </w:r>
    </w:p>
    <w:p>
      <w:pPr>
        <w:pStyle w:val="7"/>
        <w:numPr>
          <w:ilvl w:val="0"/>
          <w:numId w:val="2"/>
        </w:numPr>
        <w:tabs>
          <w:tab w:val="left" w:pos="1060"/>
        </w:tabs>
        <w:spacing w:before="0" w:after="0" w:line="328" w:lineRule="auto"/>
        <w:ind w:left="108" w:right="118" w:firstLine="626"/>
        <w:jc w:val="left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sz w:val="32"/>
        </w:rPr>
        <w:t>雨污分流改造工程。实施雨污合流管网分流改造三年攻</w:t>
      </w:r>
      <w:r>
        <w:rPr>
          <w:b/>
          <w:sz w:val="32"/>
        </w:rPr>
        <w:t>坚行动，积极申报、申请各类融资方式及上级财政补助，整合</w:t>
      </w:r>
      <w:r>
        <w:rPr>
          <w:b/>
          <w:spacing w:val="-16"/>
          <w:sz w:val="32"/>
        </w:rPr>
        <w:t xml:space="preserve">有效资金。根据融资情况，争取利用 </w:t>
      </w:r>
      <w:r>
        <w:rPr>
          <w:b/>
          <w:sz w:val="32"/>
        </w:rPr>
        <w:t>3</w:t>
      </w:r>
      <w:r>
        <w:rPr>
          <w:b/>
          <w:spacing w:val="-10"/>
          <w:sz w:val="32"/>
        </w:rPr>
        <w:t xml:space="preserve"> 年时间完成螳螂河东路、</w:t>
      </w:r>
      <w:r>
        <w:rPr>
          <w:b/>
          <w:sz w:val="32"/>
        </w:rPr>
        <w:t>健康路等老城区主干管网及所辐射的背街小巷、老旧小区的雨污分流改造任务。建成区内城市道路、广场、河道、居住区在</w:t>
      </w:r>
      <w:r>
        <w:rPr>
          <w:b/>
          <w:spacing w:val="-9"/>
          <w:sz w:val="32"/>
        </w:rPr>
        <w:t>新建、改造时，全部按照海绵城市标准进行设计建设</w:t>
      </w:r>
      <w:r>
        <w:rPr>
          <w:b/>
          <w:spacing w:val="-192"/>
          <w:sz w:val="32"/>
        </w:rPr>
        <w:t>。</w:t>
      </w:r>
      <w:r>
        <w:rPr>
          <w:rFonts w:hint="eastAsia" w:ascii="楷体_GB2312" w:hAnsi="楷体_GB2312" w:eastAsia="楷体_GB2312"/>
          <w:b/>
          <w:sz w:val="32"/>
        </w:rPr>
        <w:t>（县住房</w:t>
      </w:r>
      <w:r>
        <w:rPr>
          <w:rFonts w:hint="eastAsia" w:ascii="楷体_GB2312" w:hAnsi="楷体_GB2312" w:eastAsia="楷体_GB2312"/>
          <w:b/>
          <w:spacing w:val="3"/>
          <w:sz w:val="32"/>
        </w:rPr>
        <w:t>城乡建设局负责</w:t>
      </w:r>
      <w:r>
        <w:rPr>
          <w:rFonts w:hint="eastAsia" w:ascii="楷体_GB2312" w:hAnsi="楷体_GB2312" w:eastAsia="楷体_GB2312"/>
          <w:b/>
          <w:sz w:val="32"/>
        </w:rPr>
        <w:t>）</w:t>
      </w:r>
      <w:r>
        <w:rPr>
          <w:b/>
          <w:spacing w:val="1"/>
          <w:sz w:val="32"/>
        </w:rPr>
        <w:t>强化城市排水管理，严控私接私排，依据新</w:t>
      </w:r>
      <w:r>
        <w:rPr>
          <w:b/>
          <w:spacing w:val="-23"/>
          <w:w w:val="99"/>
          <w:sz w:val="32"/>
        </w:rPr>
        <w:t>一轮《沂源县城区排水防涝综合规划》，排查污水管网“盲区”，</w:t>
      </w:r>
      <w:r>
        <w:rPr>
          <w:b/>
          <w:spacing w:val="-11"/>
          <w:w w:val="95"/>
          <w:sz w:val="32"/>
        </w:rPr>
        <w:t xml:space="preserve">增设污水、排水泵站，保障排水管网通畅、排水设施正常运行， </w:t>
      </w:r>
      <w:r>
        <w:rPr>
          <w:b/>
          <w:spacing w:val="-11"/>
          <w:sz w:val="32"/>
        </w:rPr>
        <w:t>2020</w:t>
      </w:r>
      <w:r>
        <w:rPr>
          <w:b/>
          <w:spacing w:val="-13"/>
          <w:sz w:val="32"/>
        </w:rPr>
        <w:t xml:space="preserve"> 年对鲁山路等道路 </w:t>
      </w:r>
      <w:r>
        <w:rPr>
          <w:b/>
          <w:sz w:val="32"/>
        </w:rPr>
        <w:t>3200</w:t>
      </w:r>
      <w:r>
        <w:rPr>
          <w:b/>
          <w:spacing w:val="-3"/>
          <w:sz w:val="32"/>
        </w:rPr>
        <w:t xml:space="preserve"> 余个雨水篦子进行改造，逐步更</w:t>
      </w:r>
      <w:r>
        <w:rPr>
          <w:b/>
          <w:spacing w:val="-9"/>
          <w:sz w:val="32"/>
        </w:rPr>
        <w:t>换为球墨铸铁篦子，定期清淤疏通，保障城市汛期安全</w:t>
      </w:r>
      <w:r>
        <w:rPr>
          <w:b/>
          <w:spacing w:val="-192"/>
          <w:sz w:val="32"/>
        </w:rPr>
        <w:t>。</w:t>
      </w:r>
      <w:r>
        <w:rPr>
          <w:rFonts w:hint="eastAsia" w:ascii="楷体_GB2312" w:hAnsi="楷体_GB2312" w:eastAsia="楷体_GB2312"/>
          <w:b/>
          <w:sz w:val="32"/>
        </w:rPr>
        <w:t>（县综合行政执法局负责）</w:t>
      </w:r>
    </w:p>
    <w:p>
      <w:pPr>
        <w:pStyle w:val="3"/>
        <w:spacing w:line="390" w:lineRule="exact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（三）绿色空间提升行动</w:t>
      </w:r>
    </w:p>
    <w:p>
      <w:pPr>
        <w:pStyle w:val="3"/>
        <w:spacing w:before="142" w:line="328" w:lineRule="auto"/>
        <w:ind w:left="108" w:right="122" w:firstLine="626"/>
      </w:pPr>
      <w:r>
        <w:rPr>
          <w:spacing w:val="-7"/>
          <w:w w:val="95"/>
        </w:rPr>
        <w:t xml:space="preserve">发挥沂源山水生态优势，突出“现代山水花园城市”特色， </w:t>
      </w:r>
      <w:r>
        <w:t>进一步增加城市绿量，丰富绿化景观，拓展城市绿色空间，提升城市绿化建设管理水平，为市民提供更加便捷、舒适的休憩活动空间。</w:t>
      </w:r>
    </w:p>
    <w:p>
      <w:pPr>
        <w:pStyle w:val="7"/>
        <w:numPr>
          <w:ilvl w:val="0"/>
          <w:numId w:val="3"/>
        </w:numPr>
        <w:tabs>
          <w:tab w:val="left" w:pos="1059"/>
        </w:tabs>
        <w:spacing w:before="0" w:after="0" w:line="326" w:lineRule="auto"/>
        <w:ind w:left="108" w:right="194" w:firstLine="626"/>
        <w:jc w:val="left"/>
        <w:rPr>
          <w:b/>
          <w:sz w:val="32"/>
        </w:rPr>
      </w:pPr>
      <w:r>
        <w:rPr>
          <w:b/>
          <w:spacing w:val="-7"/>
          <w:w w:val="95"/>
          <w:sz w:val="32"/>
        </w:rPr>
        <w:t xml:space="preserve">城区绿道连接工程。编制《沂源县绿道系统专项规划》， </w:t>
      </w:r>
      <w:r>
        <w:rPr>
          <w:b/>
          <w:sz w:val="32"/>
        </w:rPr>
        <w:t>以环城水系、道路绿带为依托，建设连接贯穿公园、风景区的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116"/>
        <w:rPr>
          <w:rFonts w:hint="eastAsia" w:ascii="楷体_GB2312" w:eastAsia="楷体_GB2312"/>
        </w:rPr>
      </w:pPr>
      <w:r>
        <w:t>带状休憩、健身路径，以点带面，点线面结合，逐步延伸，形</w:t>
      </w:r>
      <w:r>
        <w:rPr>
          <w:spacing w:val="6"/>
        </w:rPr>
        <w:t>成规模。规划建设城市绿道，</w:t>
      </w:r>
      <w:r>
        <w:t>2021</w:t>
      </w:r>
      <w:r>
        <w:rPr>
          <w:spacing w:val="-21"/>
        </w:rPr>
        <w:t xml:space="preserve"> 年底前建成 </w:t>
      </w:r>
      <w:r>
        <w:t>10</w:t>
      </w:r>
      <w:r>
        <w:rPr>
          <w:spacing w:val="-10"/>
        </w:rPr>
        <w:t xml:space="preserve"> 公里以上城</w:t>
      </w:r>
      <w:r>
        <w:rPr>
          <w:spacing w:val="-24"/>
          <w:w w:val="95"/>
        </w:rPr>
        <w:t>市绿道。开展城乡绿化行动，实施人民路</w:t>
      </w:r>
      <w:r>
        <w:rPr>
          <w:spacing w:val="-7"/>
          <w:w w:val="95"/>
        </w:rPr>
        <w:t>（螳螂河东路-振兴路</w:t>
      </w:r>
      <w:r>
        <w:rPr>
          <w:spacing w:val="-163"/>
          <w:w w:val="95"/>
        </w:rPr>
        <w:t>）</w:t>
      </w:r>
      <w:r>
        <w:rPr>
          <w:w w:val="95"/>
        </w:rPr>
        <w:t xml:space="preserve">、 </w:t>
      </w:r>
      <w:r>
        <w:rPr>
          <w:spacing w:val="-11"/>
        </w:rPr>
        <w:t>康源路新建绿化工程，推进城市公园、街头游园绿化提升改造工</w:t>
      </w:r>
      <w:r>
        <w:rPr>
          <w:spacing w:val="-11"/>
          <w:w w:val="95"/>
        </w:rPr>
        <w:t>程，规划建设绿色隔离带和郊野公园</w:t>
      </w:r>
      <w:r>
        <w:rPr>
          <w:spacing w:val="-183"/>
          <w:w w:val="95"/>
        </w:rPr>
        <w:t>。</w:t>
      </w:r>
      <w:r>
        <w:rPr>
          <w:rFonts w:hint="eastAsia" w:ascii="楷体_GB2312" w:eastAsia="楷体_GB2312"/>
          <w:spacing w:val="-7"/>
          <w:w w:val="95"/>
        </w:rPr>
        <w:t>（县综合行政执法局负责</w:t>
      </w:r>
      <w:r>
        <w:rPr>
          <w:rFonts w:hint="eastAsia" w:ascii="楷体_GB2312" w:eastAsia="楷体_GB2312"/>
          <w:w w:val="95"/>
        </w:rPr>
        <w:t>）</w:t>
      </w:r>
    </w:p>
    <w:p>
      <w:pPr>
        <w:pStyle w:val="7"/>
        <w:numPr>
          <w:ilvl w:val="0"/>
          <w:numId w:val="3"/>
        </w:numPr>
        <w:tabs>
          <w:tab w:val="left" w:pos="1059"/>
        </w:tabs>
        <w:spacing w:before="0" w:after="0" w:line="328" w:lineRule="auto"/>
        <w:ind w:left="108" w:right="122" w:firstLine="626"/>
        <w:jc w:val="left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-15"/>
          <w:sz w:val="32"/>
        </w:rPr>
        <w:t>精品绿带提升工程。编制《沂源县绿地系统规划》，按照</w:t>
      </w:r>
      <w:r>
        <w:rPr>
          <w:b/>
          <w:sz w:val="32"/>
        </w:rPr>
        <w:t>“一路一特色、一园一风貌”要求，城区内主次干道、公园、街头绿地形成特点突出、层次分明的园林景观，提升拇指公园</w:t>
      </w:r>
      <w:r>
        <w:rPr>
          <w:b/>
          <w:spacing w:val="-17"/>
          <w:sz w:val="32"/>
        </w:rPr>
        <w:t xml:space="preserve">建设水平。对城区内超过 </w:t>
      </w:r>
      <w:r>
        <w:rPr>
          <w:b/>
          <w:sz w:val="32"/>
        </w:rPr>
        <w:t>30</w:t>
      </w:r>
      <w:r>
        <w:rPr>
          <w:b/>
          <w:spacing w:val="-10"/>
          <w:sz w:val="32"/>
        </w:rPr>
        <w:t xml:space="preserve"> 米宽的现有道路绿化带进行提升改</w:t>
      </w:r>
      <w:r>
        <w:rPr>
          <w:b/>
          <w:sz w:val="32"/>
        </w:rPr>
        <w:t>造，配套建设附属设施，建成带状游园，改善城市景观，方便</w:t>
      </w:r>
      <w:r>
        <w:rPr>
          <w:b/>
          <w:spacing w:val="-7"/>
          <w:sz w:val="32"/>
        </w:rPr>
        <w:t xml:space="preserve">市民出行。每年要完成 </w:t>
      </w: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条以上道路绿化带的精品化提升。推</w:t>
      </w:r>
      <w:r>
        <w:rPr>
          <w:b/>
          <w:spacing w:val="-12"/>
          <w:w w:val="99"/>
          <w:sz w:val="32"/>
        </w:rPr>
        <w:t>进绿地养护管理精细化发展，</w:t>
      </w:r>
      <w:r>
        <w:rPr>
          <w:b/>
          <w:spacing w:val="3"/>
          <w:w w:val="98"/>
          <w:sz w:val="32"/>
        </w:rPr>
        <w:t>2</w:t>
      </w:r>
      <w:r>
        <w:rPr>
          <w:b/>
          <w:spacing w:val="1"/>
          <w:w w:val="98"/>
          <w:sz w:val="32"/>
        </w:rPr>
        <w:t>02</w:t>
      </w:r>
      <w:r>
        <w:rPr>
          <w:b/>
          <w:w w:val="98"/>
          <w:sz w:val="32"/>
        </w:rPr>
        <w:t>0</w:t>
      </w:r>
      <w:r>
        <w:rPr>
          <w:b/>
          <w:spacing w:val="-108"/>
          <w:sz w:val="32"/>
        </w:rPr>
        <w:t xml:space="preserve"> </w:t>
      </w:r>
      <w:r>
        <w:rPr>
          <w:b/>
          <w:spacing w:val="1"/>
          <w:w w:val="99"/>
          <w:sz w:val="32"/>
        </w:rPr>
        <w:t>年制定绿地精细化养护标准，</w:t>
      </w:r>
      <w:r>
        <w:rPr>
          <w:b/>
          <w:sz w:val="32"/>
        </w:rPr>
        <w:t>城市园林绿地全面达到一级养护水平。实施裸露土地绿化专项整治行动，对城市公共部位裸露地、城市道路两侧裸露地、临</w:t>
      </w:r>
      <w:r>
        <w:rPr>
          <w:b/>
          <w:spacing w:val="-4"/>
          <w:sz w:val="32"/>
        </w:rPr>
        <w:t>时闲置裸露地等进行补植绿化，全面消除城市裸露土地</w:t>
      </w:r>
      <w:r>
        <w:rPr>
          <w:b/>
          <w:spacing w:val="-211"/>
          <w:sz w:val="32"/>
        </w:rPr>
        <w:t>。</w:t>
      </w:r>
      <w:r>
        <w:rPr>
          <w:rFonts w:hint="eastAsia" w:ascii="楷体_GB2312" w:hAnsi="楷体_GB2312" w:eastAsia="楷体_GB2312"/>
          <w:b/>
          <w:sz w:val="32"/>
        </w:rPr>
        <w:t>（县综合行政执法局负责）</w:t>
      </w:r>
    </w:p>
    <w:p>
      <w:pPr>
        <w:pStyle w:val="7"/>
        <w:numPr>
          <w:ilvl w:val="0"/>
          <w:numId w:val="3"/>
        </w:numPr>
        <w:tabs>
          <w:tab w:val="left" w:pos="1059"/>
        </w:tabs>
        <w:spacing w:before="0" w:after="0" w:line="392" w:lineRule="exact"/>
        <w:ind w:left="1058" w:right="0" w:hanging="324"/>
        <w:jc w:val="left"/>
        <w:rPr>
          <w:b/>
          <w:sz w:val="32"/>
        </w:rPr>
      </w:pPr>
      <w:r>
        <w:rPr>
          <w:b/>
          <w:spacing w:val="-5"/>
          <w:sz w:val="32"/>
        </w:rPr>
        <w:t>立体绿化增量工程。按照“</w:t>
      </w:r>
      <w:r>
        <w:rPr>
          <w:b/>
          <w:sz w:val="32"/>
        </w:rPr>
        <w:t>300</w:t>
      </w:r>
      <w:r>
        <w:rPr>
          <w:b/>
          <w:spacing w:val="-22"/>
          <w:sz w:val="32"/>
        </w:rPr>
        <w:t xml:space="preserve"> 米见绿、</w:t>
      </w:r>
      <w:r>
        <w:rPr>
          <w:b/>
          <w:sz w:val="32"/>
        </w:rPr>
        <w:t>500</w:t>
      </w:r>
      <w:r>
        <w:rPr>
          <w:b/>
          <w:spacing w:val="-19"/>
          <w:sz w:val="32"/>
        </w:rPr>
        <w:t xml:space="preserve"> 米见园”要</w:t>
      </w:r>
    </w:p>
    <w:p>
      <w:pPr>
        <w:pStyle w:val="3"/>
        <w:spacing w:before="139" w:line="328" w:lineRule="auto"/>
        <w:ind w:left="108" w:right="122"/>
        <w:rPr>
          <w:rFonts w:hint="eastAsia" w:ascii="楷体_GB2312" w:hAnsi="楷体_GB2312" w:eastAsia="楷体_GB2312"/>
        </w:rPr>
      </w:pPr>
      <w:r>
        <w:t>求，充分利用城乡闲置地块、企业废弃厂址、建设预留用地， 合理规划各类绿地，建设“拇指公园”及各类主题公园，每年</w:t>
      </w:r>
      <w:r>
        <w:rPr>
          <w:spacing w:val="-10"/>
        </w:rPr>
        <w:t xml:space="preserve">新建改造拇指公园 </w:t>
      </w:r>
      <w:r>
        <w:t>2</w:t>
      </w:r>
      <w:r>
        <w:rPr>
          <w:spacing w:val="-15"/>
        </w:rPr>
        <w:t xml:space="preserve"> 处以上。推广立体绿化，以公共建筑屋顶、桥梁桥体、院落围墙为重点和示范，逐步组织实施，每年完成 1</w:t>
      </w:r>
      <w:r>
        <w:rPr>
          <w:spacing w:val="-22"/>
        </w:rPr>
        <w:t xml:space="preserve"> 处以上立体绿化工程建设。</w:t>
      </w:r>
      <w:r>
        <w:rPr>
          <w:rFonts w:hint="eastAsia" w:ascii="楷体_GB2312" w:hAnsi="楷体_GB2312" w:eastAsia="楷体_GB2312"/>
        </w:rPr>
        <w:t>（县综合行政执法局负责）</w:t>
      </w:r>
    </w:p>
    <w:p>
      <w:pPr>
        <w:pStyle w:val="7"/>
        <w:numPr>
          <w:ilvl w:val="0"/>
          <w:numId w:val="3"/>
        </w:numPr>
        <w:tabs>
          <w:tab w:val="left" w:pos="1059"/>
        </w:tabs>
        <w:spacing w:before="0" w:after="0" w:line="402" w:lineRule="exact"/>
        <w:ind w:left="1058" w:right="0" w:hanging="324"/>
        <w:jc w:val="left"/>
        <w:rPr>
          <w:b/>
          <w:sz w:val="32"/>
        </w:rPr>
      </w:pPr>
      <w:r>
        <w:rPr>
          <w:b/>
          <w:spacing w:val="-8"/>
          <w:sz w:val="32"/>
        </w:rPr>
        <w:t>增花添色彩化工程。在道路绿化带、公园、街头绿地中，</w:t>
      </w:r>
    </w:p>
    <w:p>
      <w:pPr>
        <w:spacing w:after="0" w:line="402" w:lineRule="exact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122"/>
        <w:rPr>
          <w:rFonts w:hint="eastAsia" w:ascii="楷体_GB2312" w:hAnsi="楷体_GB2312" w:eastAsia="楷体_GB2312"/>
        </w:rPr>
      </w:pPr>
      <w:r>
        <w:t>大量增加彩叶、变叶树种使用，点缀宿根花卉、时令草花，丰</w:t>
      </w:r>
      <w:r>
        <w:rPr>
          <w:spacing w:val="-7"/>
          <w:w w:val="95"/>
        </w:rPr>
        <w:t xml:space="preserve">富植物层次和园林景观，增加城市季相变化，形成“三季有花、 </w:t>
      </w:r>
      <w:r>
        <w:rPr>
          <w:spacing w:val="-19"/>
        </w:rPr>
        <w:t xml:space="preserve">四季见绿”的城市绿化景观，每年完成 </w:t>
      </w:r>
      <w:r>
        <w:t>1-2</w:t>
      </w:r>
      <w:r>
        <w:rPr>
          <w:spacing w:val="-19"/>
        </w:rPr>
        <w:t xml:space="preserve"> 条城市主次干道“彩</w:t>
      </w:r>
      <w:r>
        <w:t>化”工程。对枯死、病害行道树及时进行补植、更换，尽量避免栽种产生大量飞絮、籽实、树胶的植物，降低对公共环境的</w:t>
      </w:r>
      <w:r>
        <w:rPr>
          <w:spacing w:val="-54"/>
        </w:rPr>
        <w:t>影响。</w:t>
      </w:r>
      <w:r>
        <w:rPr>
          <w:rFonts w:hint="eastAsia" w:ascii="楷体_GB2312" w:hAnsi="楷体_GB2312" w:eastAsia="楷体_GB2312"/>
        </w:rPr>
        <w:t>（县综合行政执法局负责）</w:t>
      </w:r>
    </w:p>
    <w:p>
      <w:pPr>
        <w:pStyle w:val="3"/>
        <w:spacing w:line="400" w:lineRule="exact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（四）生态环境提升行动</w:t>
      </w:r>
    </w:p>
    <w:p>
      <w:pPr>
        <w:pStyle w:val="3"/>
        <w:spacing w:before="149" w:line="326" w:lineRule="auto"/>
        <w:ind w:left="108" w:right="122" w:firstLine="638"/>
      </w:pPr>
      <w:r>
        <w:rPr>
          <w:spacing w:val="-8"/>
          <w:w w:val="95"/>
        </w:rPr>
        <w:t xml:space="preserve">继续加强城市水环境、空气质量治理，加大污染防控力度， </w:t>
      </w:r>
      <w:r>
        <w:rPr>
          <w:spacing w:val="-8"/>
        </w:rPr>
        <w:t>提升城市环境承载能力，满足市民对生态环境的需求。</w:t>
      </w:r>
    </w:p>
    <w:p>
      <w:pPr>
        <w:pStyle w:val="7"/>
        <w:numPr>
          <w:ilvl w:val="0"/>
          <w:numId w:val="4"/>
        </w:numPr>
        <w:tabs>
          <w:tab w:val="left" w:pos="1060"/>
        </w:tabs>
        <w:spacing w:before="6" w:after="0" w:line="328" w:lineRule="auto"/>
        <w:ind w:left="108" w:right="272" w:firstLine="626"/>
        <w:jc w:val="both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w w:val="95"/>
          <w:sz w:val="32"/>
        </w:rPr>
        <w:t xml:space="preserve">城市水体治理工程。组织开展污水处理提质增效三年行 </w:t>
      </w:r>
      <w:r>
        <w:rPr>
          <w:b/>
          <w:spacing w:val="-7"/>
          <w:sz w:val="32"/>
        </w:rPr>
        <w:t>动，加快污水处理厂提标改造进度，</w:t>
      </w:r>
      <w:r>
        <w:rPr>
          <w:b/>
          <w:spacing w:val="-3"/>
          <w:sz w:val="32"/>
        </w:rPr>
        <w:t>2</w:t>
      </w:r>
      <w:r>
        <w:rPr>
          <w:b/>
          <w:spacing w:val="-18"/>
          <w:sz w:val="32"/>
        </w:rPr>
        <w:t xml:space="preserve"> 处污水处理厂要达到Ⅰ级A</w:t>
      </w:r>
      <w:r>
        <w:rPr>
          <w:b/>
          <w:spacing w:val="-16"/>
          <w:sz w:val="32"/>
        </w:rPr>
        <w:t xml:space="preserve"> 排放标准，污泥全部实现稳定化、无害化处置。严格落实“河</w:t>
      </w:r>
      <w:r>
        <w:rPr>
          <w:b/>
          <w:spacing w:val="-10"/>
          <w:w w:val="95"/>
          <w:sz w:val="32"/>
        </w:rPr>
        <w:t>长制”部门职责任务，实施城市河道、水系精细化管理。</w:t>
      </w:r>
      <w:r>
        <w:rPr>
          <w:rFonts w:hint="eastAsia" w:ascii="楷体_GB2312" w:hAnsi="楷体_GB2312" w:eastAsia="楷体_GB2312"/>
          <w:b/>
          <w:spacing w:val="-3"/>
          <w:w w:val="95"/>
          <w:sz w:val="32"/>
        </w:rPr>
        <w:t>（</w:t>
      </w:r>
      <w:r>
        <w:rPr>
          <w:rFonts w:hint="eastAsia" w:ascii="楷体_GB2312" w:hAnsi="楷体_GB2312" w:eastAsia="楷体_GB2312"/>
          <w:b/>
          <w:w w:val="95"/>
          <w:sz w:val="32"/>
        </w:rPr>
        <w:t xml:space="preserve">市生 </w:t>
      </w:r>
      <w:r>
        <w:rPr>
          <w:rFonts w:hint="eastAsia" w:ascii="楷体_GB2312" w:hAnsi="楷体_GB2312" w:eastAsia="楷体_GB2312"/>
          <w:b/>
          <w:spacing w:val="-7"/>
          <w:sz w:val="32"/>
        </w:rPr>
        <w:t>态环境局沂源分局、县综合行政执法局、县水利局分别负责</w:t>
      </w:r>
      <w:r>
        <w:rPr>
          <w:rFonts w:hint="eastAsia" w:ascii="楷体_GB2312" w:hAnsi="楷体_GB2312" w:eastAsia="楷体_GB2312"/>
          <w:b/>
          <w:sz w:val="32"/>
        </w:rPr>
        <w:t>）</w:t>
      </w:r>
    </w:p>
    <w:p>
      <w:pPr>
        <w:pStyle w:val="7"/>
        <w:numPr>
          <w:ilvl w:val="0"/>
          <w:numId w:val="4"/>
        </w:numPr>
        <w:tabs>
          <w:tab w:val="left" w:pos="1060"/>
        </w:tabs>
        <w:spacing w:before="0" w:after="0" w:line="328" w:lineRule="auto"/>
        <w:ind w:left="108" w:right="116" w:firstLine="626"/>
        <w:jc w:val="left"/>
        <w:rPr>
          <w:b/>
          <w:sz w:val="32"/>
        </w:rPr>
      </w:pPr>
      <w:r>
        <w:rPr>
          <w:b/>
          <w:spacing w:val="4"/>
          <w:sz w:val="32"/>
        </w:rPr>
        <w:t>空气质量净化工程。建立建设领域施工工地扬尘污染防</w:t>
      </w:r>
      <w:r>
        <w:rPr>
          <w:b/>
          <w:spacing w:val="2"/>
          <w:w w:val="99"/>
          <w:position w:val="1"/>
          <w:sz w:val="32"/>
        </w:rPr>
        <w:t>治长效机制</w:t>
      </w:r>
      <w:r>
        <w:rPr>
          <w:b/>
          <w:spacing w:val="-27"/>
          <w:w w:val="99"/>
          <w:position w:val="1"/>
          <w:sz w:val="32"/>
        </w:rPr>
        <w:t>，</w:t>
      </w:r>
      <w:r>
        <w:rPr>
          <w:b/>
          <w:spacing w:val="-5"/>
          <w:w w:val="99"/>
          <w:position w:val="1"/>
          <w:sz w:val="32"/>
        </w:rPr>
        <w:t>房</w:t>
      </w:r>
      <w:r>
        <w:rPr>
          <w:b/>
          <w:spacing w:val="-7"/>
          <w:w w:val="99"/>
          <w:position w:val="1"/>
          <w:sz w:val="32"/>
        </w:rPr>
        <w:t>屋</w:t>
      </w:r>
      <w:r>
        <w:rPr>
          <w:b/>
          <w:spacing w:val="-5"/>
          <w:w w:val="99"/>
          <w:position w:val="1"/>
          <w:sz w:val="32"/>
        </w:rPr>
        <w:t>建筑</w:t>
      </w:r>
      <w:r>
        <w:rPr>
          <w:b/>
          <w:spacing w:val="-7"/>
          <w:w w:val="99"/>
          <w:position w:val="1"/>
          <w:sz w:val="32"/>
        </w:rPr>
        <w:t>工</w:t>
      </w:r>
      <w:r>
        <w:rPr>
          <w:b/>
          <w:spacing w:val="-5"/>
          <w:w w:val="99"/>
          <w:position w:val="1"/>
          <w:sz w:val="32"/>
        </w:rPr>
        <w:t>地严</w:t>
      </w:r>
      <w:r>
        <w:rPr>
          <w:b/>
          <w:spacing w:val="-7"/>
          <w:w w:val="99"/>
          <w:position w:val="1"/>
          <w:sz w:val="32"/>
        </w:rPr>
        <w:t>格</w:t>
      </w:r>
      <w:r>
        <w:rPr>
          <w:b/>
          <w:spacing w:val="-5"/>
          <w:w w:val="99"/>
          <w:position w:val="1"/>
          <w:sz w:val="32"/>
        </w:rPr>
        <w:t>落实</w:t>
      </w:r>
      <w:r>
        <w:rPr>
          <w:b/>
          <w:spacing w:val="-7"/>
          <w:w w:val="99"/>
          <w:position w:val="1"/>
          <w:sz w:val="32"/>
        </w:rPr>
        <w:t>扬</w:t>
      </w:r>
      <w:r>
        <w:rPr>
          <w:b/>
          <w:spacing w:val="-5"/>
          <w:w w:val="99"/>
          <w:position w:val="1"/>
          <w:sz w:val="32"/>
        </w:rPr>
        <w:t>尘防</w:t>
      </w:r>
      <w:r>
        <w:rPr>
          <w:b/>
          <w:spacing w:val="-34"/>
          <w:w w:val="99"/>
          <w:position w:val="1"/>
          <w:sz w:val="32"/>
        </w:rPr>
        <w:t>治</w:t>
      </w:r>
      <w:r>
        <w:rPr>
          <w:b/>
          <w:spacing w:val="-7"/>
          <w:w w:val="99"/>
          <w:position w:val="1"/>
          <w:sz w:val="32"/>
        </w:rPr>
        <w:t>“</w:t>
      </w:r>
      <w:r>
        <w:rPr>
          <w:b/>
          <w:w w:val="98"/>
          <w:position w:val="1"/>
          <w:sz w:val="32"/>
        </w:rPr>
        <w:t>8</w:t>
      </w:r>
      <w:r>
        <w:rPr>
          <w:b/>
          <w:spacing w:val="-12"/>
          <w:position w:val="1"/>
          <w:sz w:val="32"/>
        </w:rPr>
        <w:t xml:space="preserve"> </w:t>
      </w:r>
      <w:r>
        <w:rPr>
          <w:b/>
          <w:w w:val="99"/>
          <w:position w:val="1"/>
          <w:sz w:val="32"/>
        </w:rPr>
        <w:t>个</w:t>
      </w:r>
      <w:r>
        <w:rPr>
          <w:b/>
          <w:spacing w:val="-13"/>
          <w:position w:val="1"/>
          <w:sz w:val="32"/>
        </w:rPr>
        <w:t xml:space="preserve"> </w:t>
      </w:r>
      <w:r>
        <w:rPr>
          <w:b/>
          <w:spacing w:val="1"/>
          <w:w w:val="98"/>
          <w:position w:val="1"/>
          <w:sz w:val="32"/>
        </w:rPr>
        <w:t>1</w:t>
      </w:r>
      <w:r>
        <w:rPr>
          <w:b/>
          <w:spacing w:val="-4"/>
          <w:w w:val="98"/>
          <w:position w:val="1"/>
          <w:sz w:val="32"/>
        </w:rPr>
        <w:t>0</w:t>
      </w:r>
      <w:r>
        <w:rPr>
          <w:b/>
          <w:spacing w:val="8"/>
          <w:w w:val="98"/>
          <w:position w:val="1"/>
          <w:sz w:val="32"/>
        </w:rPr>
        <w:t>0</w:t>
      </w:r>
      <w:r>
        <w:rPr>
          <w:b/>
          <w:spacing w:val="8"/>
          <w:w w:val="98"/>
          <w:sz w:val="32"/>
        </w:rPr>
        <w:drawing>
          <wp:inline distT="0" distB="0" distL="0" distR="0">
            <wp:extent cx="85090" cy="1549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63"/>
          <w:w w:val="99"/>
          <w:position w:val="1"/>
          <w:sz w:val="32"/>
        </w:rPr>
        <w:t>”</w:t>
      </w:r>
      <w:r>
        <w:rPr>
          <w:b/>
          <w:spacing w:val="-34"/>
          <w:w w:val="99"/>
          <w:position w:val="1"/>
          <w:sz w:val="32"/>
        </w:rPr>
        <w:t>，</w:t>
      </w:r>
      <w:r>
        <w:rPr>
          <w:b/>
          <w:w w:val="99"/>
          <w:position w:val="1"/>
          <w:sz w:val="32"/>
        </w:rPr>
        <w:t>市</w:t>
      </w:r>
      <w:r>
        <w:rPr>
          <w:b/>
          <w:spacing w:val="-12"/>
          <w:sz w:val="32"/>
        </w:rPr>
        <w:t>政、道路、水利、管道等线性工程实行分段施工，落实扬尘防治</w:t>
      </w:r>
      <w:r>
        <w:rPr>
          <w:b/>
          <w:spacing w:val="-4"/>
          <w:sz w:val="32"/>
        </w:rPr>
        <w:t>“6</w:t>
      </w:r>
      <w:r>
        <w:rPr>
          <w:b/>
          <w:spacing w:val="-88"/>
          <w:sz w:val="32"/>
        </w:rPr>
        <w:t xml:space="preserve"> </w:t>
      </w:r>
      <w:r>
        <w:rPr>
          <w:b/>
          <w:sz w:val="32"/>
        </w:rPr>
        <w:t>个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100</w:t>
      </w:r>
      <w:r>
        <w:rPr>
          <w:b/>
          <w:spacing w:val="8"/>
          <w:w w:val="98"/>
          <w:sz w:val="32"/>
        </w:rPr>
        <w:drawing>
          <wp:inline distT="0" distB="0" distL="0" distR="0">
            <wp:extent cx="85090" cy="15494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63"/>
          <w:w w:val="95"/>
          <w:sz w:val="32"/>
        </w:rPr>
        <w:t>”</w:t>
      </w:r>
      <w:r>
        <w:rPr>
          <w:b/>
          <w:spacing w:val="-65"/>
          <w:w w:val="95"/>
          <w:sz w:val="32"/>
        </w:rPr>
        <w:t>。</w:t>
      </w:r>
      <w:r>
        <w:rPr>
          <w:b/>
          <w:spacing w:val="-5"/>
          <w:w w:val="95"/>
          <w:sz w:val="32"/>
        </w:rPr>
        <w:t>拆</w:t>
      </w:r>
      <w:r>
        <w:rPr>
          <w:b/>
          <w:spacing w:val="-7"/>
          <w:w w:val="95"/>
          <w:sz w:val="32"/>
        </w:rPr>
        <w:t>除</w:t>
      </w:r>
      <w:r>
        <w:rPr>
          <w:b/>
          <w:spacing w:val="-5"/>
          <w:w w:val="95"/>
          <w:sz w:val="32"/>
        </w:rPr>
        <w:t>工程</w:t>
      </w:r>
      <w:r>
        <w:rPr>
          <w:b/>
          <w:spacing w:val="-7"/>
          <w:w w:val="95"/>
          <w:sz w:val="32"/>
        </w:rPr>
        <w:t>必</w:t>
      </w:r>
      <w:r>
        <w:rPr>
          <w:b/>
          <w:spacing w:val="-5"/>
          <w:w w:val="95"/>
          <w:sz w:val="32"/>
        </w:rPr>
        <w:t>须实</w:t>
      </w:r>
      <w:r>
        <w:rPr>
          <w:b/>
          <w:spacing w:val="-7"/>
          <w:w w:val="95"/>
          <w:sz w:val="32"/>
        </w:rPr>
        <w:t>行</w:t>
      </w:r>
      <w:r>
        <w:rPr>
          <w:b/>
          <w:spacing w:val="-5"/>
          <w:w w:val="95"/>
          <w:sz w:val="32"/>
        </w:rPr>
        <w:t>湿法</w:t>
      </w:r>
      <w:r>
        <w:rPr>
          <w:b/>
          <w:spacing w:val="-7"/>
          <w:w w:val="95"/>
          <w:sz w:val="32"/>
        </w:rPr>
        <w:t>作</w:t>
      </w:r>
      <w:r>
        <w:rPr>
          <w:b/>
          <w:spacing w:val="-5"/>
          <w:w w:val="95"/>
          <w:sz w:val="32"/>
        </w:rPr>
        <w:t>业</w:t>
      </w:r>
      <w:r>
        <w:rPr>
          <w:b/>
          <w:spacing w:val="-65"/>
          <w:w w:val="95"/>
          <w:sz w:val="32"/>
        </w:rPr>
        <w:t>。</w:t>
      </w:r>
      <w:r>
        <w:rPr>
          <w:b/>
          <w:spacing w:val="-5"/>
          <w:w w:val="95"/>
          <w:sz w:val="32"/>
        </w:rPr>
        <w:t>加</w:t>
      </w:r>
      <w:r>
        <w:rPr>
          <w:b/>
          <w:spacing w:val="-7"/>
          <w:w w:val="95"/>
          <w:sz w:val="32"/>
        </w:rPr>
        <w:t>强</w:t>
      </w:r>
      <w:r>
        <w:rPr>
          <w:b/>
          <w:spacing w:val="-5"/>
          <w:w w:val="95"/>
          <w:sz w:val="32"/>
        </w:rPr>
        <w:t>渣土</w:t>
      </w:r>
      <w:r>
        <w:rPr>
          <w:b/>
          <w:spacing w:val="-7"/>
          <w:w w:val="95"/>
          <w:sz w:val="32"/>
        </w:rPr>
        <w:t>运</w:t>
      </w:r>
      <w:r>
        <w:rPr>
          <w:b/>
          <w:spacing w:val="-5"/>
          <w:w w:val="95"/>
          <w:sz w:val="32"/>
        </w:rPr>
        <w:t>输管</w:t>
      </w:r>
      <w:r>
        <w:rPr>
          <w:b/>
          <w:spacing w:val="-7"/>
          <w:w w:val="95"/>
          <w:sz w:val="32"/>
        </w:rPr>
        <w:t>理</w:t>
      </w:r>
      <w:r>
        <w:rPr>
          <w:b/>
          <w:w w:val="95"/>
          <w:sz w:val="32"/>
        </w:rPr>
        <w:t xml:space="preserve">， </w:t>
      </w:r>
      <w:r>
        <w:rPr>
          <w:b/>
          <w:spacing w:val="-15"/>
          <w:w w:val="99"/>
          <w:sz w:val="32"/>
        </w:rPr>
        <w:t>运输车辆严格执行“十个必须”，杜绝随意撒漏。规范建筑垃圾</w:t>
      </w:r>
      <w:r>
        <w:rPr>
          <w:b/>
          <w:spacing w:val="-27"/>
          <w:sz w:val="32"/>
        </w:rPr>
        <w:t xml:space="preserve">消纳场管理，建成并运行 </w:t>
      </w:r>
      <w:r>
        <w:rPr>
          <w:b/>
          <w:sz w:val="32"/>
        </w:rPr>
        <w:t>1</w:t>
      </w:r>
      <w:r>
        <w:rPr>
          <w:b/>
          <w:spacing w:val="-20"/>
          <w:sz w:val="32"/>
        </w:rPr>
        <w:t xml:space="preserve"> 座消纳场，鼓励建筑垃圾资源化利用。</w:t>
      </w:r>
    </w:p>
    <w:p>
      <w:pPr>
        <w:pStyle w:val="3"/>
        <w:spacing w:line="328" w:lineRule="auto"/>
        <w:ind w:left="108" w:right="122"/>
        <w:rPr>
          <w:rFonts w:hint="eastAsia" w:ascii="楷体_GB2312" w:eastAsia="楷体_GB2312"/>
        </w:rPr>
      </w:pPr>
      <w:r>
        <w:rPr>
          <w:rFonts w:hint="eastAsia" w:ascii="楷体_GB2312" w:eastAsia="楷体_GB2312"/>
          <w:spacing w:val="-5"/>
          <w:w w:val="95"/>
        </w:rPr>
        <w:t>（</w:t>
      </w:r>
      <w:r>
        <w:rPr>
          <w:rFonts w:hint="eastAsia" w:ascii="楷体_GB2312" w:eastAsia="楷体_GB2312"/>
          <w:spacing w:val="-9"/>
          <w:w w:val="95"/>
        </w:rPr>
        <w:t xml:space="preserve">县住房城乡建设局、县交通运输局、县水利局、县交警大队、 </w:t>
      </w:r>
      <w:r>
        <w:rPr>
          <w:rFonts w:hint="eastAsia" w:ascii="楷体_GB2312" w:eastAsia="楷体_GB2312"/>
          <w:spacing w:val="-9"/>
        </w:rPr>
        <w:t>县综合行政执法局、市生态环境局沂源分局分别负责）</w:t>
      </w:r>
    </w:p>
    <w:p>
      <w:pPr>
        <w:pStyle w:val="7"/>
        <w:numPr>
          <w:ilvl w:val="0"/>
          <w:numId w:val="4"/>
        </w:numPr>
        <w:tabs>
          <w:tab w:val="left" w:pos="1060"/>
        </w:tabs>
        <w:spacing w:before="0" w:after="0" w:line="407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sz w:val="32"/>
        </w:rPr>
        <w:t>环境卫生提升工程。结合“城乡环境大整治，精细管理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122"/>
        <w:rPr>
          <w:rFonts w:hint="eastAsia" w:ascii="楷体_GB2312" w:hAnsi="楷体_GB2312" w:eastAsia="楷体_GB2312"/>
        </w:rPr>
      </w:pPr>
      <w:r>
        <w:rPr>
          <w:spacing w:val="-18"/>
        </w:rPr>
        <w:t>大提升”行动，制定《城市道路本色行动方案》，实施“以克论净、深度保洁”，强化环卫市场化企业监管，提高道路保洁机械化作业水平，2020</w:t>
      </w:r>
      <w:r>
        <w:rPr>
          <w:spacing w:val="-11"/>
        </w:rPr>
        <w:t xml:space="preserve"> 年底前全部实现深度保洁，提高城乡环卫一</w:t>
      </w:r>
      <w:r>
        <w:rPr>
          <w:spacing w:val="-7"/>
        </w:rPr>
        <w:t>体化水平。开展生活垃圾分类，</w:t>
      </w:r>
      <w:r>
        <w:t>2020</w:t>
      </w:r>
      <w:r>
        <w:rPr>
          <w:spacing w:val="-11"/>
        </w:rPr>
        <w:t xml:space="preserve"> 年全县公共机构、城区实</w:t>
      </w:r>
      <w:r>
        <w:rPr>
          <w:spacing w:val="-1"/>
        </w:rPr>
        <w:t xml:space="preserve">现生活垃圾分类全覆盖，选取 </w:t>
      </w:r>
      <w:r>
        <w:t>1</w:t>
      </w:r>
      <w:r>
        <w:rPr>
          <w:spacing w:val="-12"/>
        </w:rPr>
        <w:t xml:space="preserve"> 个街道、</w:t>
      </w:r>
      <w:r>
        <w:t>1</w:t>
      </w:r>
      <w:r>
        <w:rPr>
          <w:spacing w:val="-6"/>
        </w:rPr>
        <w:t xml:space="preserve"> 个镇建成全域生活</w:t>
      </w:r>
      <w:r>
        <w:rPr>
          <w:spacing w:val="-17"/>
          <w:w w:val="99"/>
        </w:rPr>
        <w:t>垃圾分类示范片区；</w:t>
      </w:r>
      <w:r>
        <w:rPr>
          <w:spacing w:val="3"/>
          <w:w w:val="98"/>
        </w:rPr>
        <w:t>2</w:t>
      </w:r>
      <w:r>
        <w:rPr>
          <w:spacing w:val="1"/>
          <w:w w:val="98"/>
        </w:rPr>
        <w:t>02</w:t>
      </w:r>
      <w:r>
        <w:rPr>
          <w:w w:val="98"/>
        </w:rPr>
        <w:t>1</w:t>
      </w:r>
      <w:r>
        <w:rPr>
          <w:spacing w:val="-105"/>
        </w:rPr>
        <w:t xml:space="preserve"> </w:t>
      </w:r>
      <w:r>
        <w:rPr>
          <w:w w:val="99"/>
        </w:rPr>
        <w:t>年全县基本实现生活垃圾分类全覆盖，</w:t>
      </w:r>
      <w:r>
        <w:t>垃圾分类处理设施基本满足需求；2022</w:t>
      </w:r>
      <w:r>
        <w:rPr>
          <w:spacing w:val="-11"/>
        </w:rPr>
        <w:t xml:space="preserve"> 年底前，在巩固完善城</w:t>
      </w:r>
      <w:r>
        <w:rPr>
          <w:spacing w:val="-14"/>
        </w:rPr>
        <w:t>乡生活垃圾分类体系的基础上，实现生活垃圾分类常态化</w:t>
      </w:r>
      <w:r>
        <w:rPr>
          <w:spacing w:val="-211"/>
        </w:rPr>
        <w:t>。</w:t>
      </w:r>
      <w:r>
        <w:rPr>
          <w:rFonts w:hint="eastAsia" w:ascii="楷体_GB2312" w:hAnsi="楷体_GB2312" w:eastAsia="楷体_GB2312"/>
        </w:rPr>
        <w:t>（县综合行政执法局负责）</w:t>
      </w:r>
    </w:p>
    <w:p>
      <w:pPr>
        <w:pStyle w:val="7"/>
        <w:numPr>
          <w:ilvl w:val="0"/>
          <w:numId w:val="4"/>
        </w:numPr>
        <w:tabs>
          <w:tab w:val="left" w:pos="1060"/>
        </w:tabs>
        <w:spacing w:before="0" w:after="0" w:line="395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w w:val="95"/>
          <w:sz w:val="32"/>
        </w:rPr>
        <w:t>餐饮业综合整治工程。深化餐饮油烟治理，开展餐饮业</w:t>
      </w:r>
    </w:p>
    <w:p>
      <w:pPr>
        <w:pStyle w:val="3"/>
        <w:spacing w:before="149" w:line="326" w:lineRule="auto"/>
        <w:ind w:left="108" w:right="122"/>
      </w:pPr>
      <w:r>
        <w:t>综合整治，严控排水排污、餐厨垃圾处置等环节。加大烧烤城</w:t>
      </w:r>
      <w:r>
        <w:rPr>
          <w:spacing w:val="-10"/>
          <w:w w:val="95"/>
        </w:rPr>
        <w:t>建设改造力度，建成区全面禁止露天烧烤，烧烤城均达标排放。</w:t>
      </w:r>
    </w:p>
    <w:p>
      <w:pPr>
        <w:pStyle w:val="3"/>
        <w:spacing w:before="6"/>
        <w:ind w:left="108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（县综合行政执法局负责）</w:t>
      </w:r>
    </w:p>
    <w:p>
      <w:pPr>
        <w:pStyle w:val="7"/>
        <w:numPr>
          <w:ilvl w:val="0"/>
          <w:numId w:val="4"/>
        </w:numPr>
        <w:tabs>
          <w:tab w:val="left" w:pos="1060"/>
        </w:tabs>
        <w:spacing w:before="149" w:after="0" w:line="328" w:lineRule="auto"/>
        <w:ind w:left="108" w:right="281" w:firstLine="626"/>
        <w:jc w:val="both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w w:val="95"/>
          <w:sz w:val="32"/>
        </w:rPr>
        <w:t xml:space="preserve">清洁取暖普及工程。坚持“集中供热优先”和“宜气则 </w:t>
      </w:r>
      <w:r>
        <w:rPr>
          <w:b/>
          <w:spacing w:val="-1"/>
          <w:w w:val="95"/>
          <w:sz w:val="32"/>
        </w:rPr>
        <w:t xml:space="preserve">气、宜电则电、宜生物质则生物质”的原则，优先发展集中供 热，推进集中供热管网向农村地区延伸。在不具备集中供热条 件的区域，加快实施气代煤、电代煤，合理使用生物质等多种 </w:t>
      </w:r>
      <w:r>
        <w:rPr>
          <w:b/>
          <w:spacing w:val="-2"/>
          <w:sz w:val="32"/>
        </w:rPr>
        <w:t>取暖形式，因地制宜进行多元化改造，</w:t>
      </w:r>
      <w:r>
        <w:rPr>
          <w:b/>
          <w:sz w:val="32"/>
        </w:rPr>
        <w:t>2020</w:t>
      </w:r>
      <w:r>
        <w:rPr>
          <w:b/>
          <w:spacing w:val="-14"/>
          <w:sz w:val="32"/>
        </w:rPr>
        <w:t xml:space="preserve"> 年全面完成清洁取</w:t>
      </w:r>
      <w:r>
        <w:rPr>
          <w:b/>
          <w:spacing w:val="-39"/>
          <w:sz w:val="32"/>
        </w:rPr>
        <w:t>暖改造任务。</w:t>
      </w:r>
      <w:r>
        <w:rPr>
          <w:rFonts w:hint="eastAsia" w:ascii="楷体_GB2312" w:hAnsi="楷体_GB2312" w:eastAsia="楷体_GB2312"/>
          <w:b/>
          <w:sz w:val="32"/>
        </w:rPr>
        <w:t>（县住房城乡建设局负责）</w:t>
      </w:r>
    </w:p>
    <w:p>
      <w:pPr>
        <w:pStyle w:val="3"/>
        <w:spacing w:line="400" w:lineRule="exact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（五）交通系统提升行动</w:t>
      </w:r>
    </w:p>
    <w:p>
      <w:pPr>
        <w:pStyle w:val="3"/>
        <w:spacing w:before="149" w:line="328" w:lineRule="auto"/>
        <w:ind w:left="108" w:right="281" w:firstLine="626"/>
        <w:jc w:val="both"/>
      </w:pPr>
      <w:r>
        <w:rPr>
          <w:spacing w:val="4"/>
          <w:w w:val="95"/>
        </w:rPr>
        <w:t xml:space="preserve">进一步加快城乡交通基础设施建设，完善城乡路网结构， </w:t>
      </w:r>
      <w:r>
        <w:rPr>
          <w:spacing w:val="-1"/>
          <w:w w:val="95"/>
        </w:rPr>
        <w:t xml:space="preserve">重点改善出城口、城乡结合部的交通设施改造，使城区内、城 </w:t>
      </w:r>
      <w:r>
        <w:t>郊部、乡村道路连通、畅通，方便居民出行，提高出行效率。</w:t>
      </w:r>
    </w:p>
    <w:p>
      <w:pPr>
        <w:spacing w:after="0" w:line="328" w:lineRule="auto"/>
        <w:jc w:val="both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7"/>
        <w:numPr>
          <w:ilvl w:val="0"/>
          <w:numId w:val="5"/>
        </w:numPr>
        <w:tabs>
          <w:tab w:val="left" w:pos="1059"/>
        </w:tabs>
        <w:spacing w:before="54" w:after="0" w:line="328" w:lineRule="auto"/>
        <w:ind w:left="108" w:right="279" w:firstLine="626"/>
        <w:jc w:val="both"/>
        <w:rPr>
          <w:rFonts w:hint="eastAsia" w:ascii="楷体_GB2312" w:eastAsia="楷体_GB2312"/>
          <w:b/>
          <w:sz w:val="32"/>
        </w:rPr>
      </w:pPr>
      <w:r>
        <w:rPr>
          <w:b/>
          <w:spacing w:val="-12"/>
          <w:sz w:val="32"/>
        </w:rPr>
        <w:t xml:space="preserve">构建互联互通的城乡交通网络。近期实施 </w:t>
      </w:r>
      <w:r>
        <w:rPr>
          <w:b/>
          <w:sz w:val="32"/>
        </w:rPr>
        <w:t>G341</w:t>
      </w:r>
      <w:r>
        <w:rPr>
          <w:b/>
          <w:spacing w:val="-19"/>
          <w:sz w:val="32"/>
        </w:rPr>
        <w:t xml:space="preserve"> 黄海线改</w:t>
      </w:r>
      <w:r>
        <w:rPr>
          <w:b/>
          <w:spacing w:val="-15"/>
          <w:sz w:val="32"/>
        </w:rPr>
        <w:t>造工程、</w:t>
      </w:r>
      <w:r>
        <w:rPr>
          <w:b/>
          <w:sz w:val="32"/>
        </w:rPr>
        <w:t>S229</w:t>
      </w:r>
      <w:r>
        <w:rPr>
          <w:b/>
          <w:spacing w:val="-27"/>
          <w:sz w:val="32"/>
        </w:rPr>
        <w:t xml:space="preserve"> 沂邳线</w:t>
      </w:r>
      <w:r>
        <w:rPr>
          <w:b/>
          <w:sz w:val="32"/>
        </w:rPr>
        <w:t>（北外环</w:t>
      </w:r>
      <w:r>
        <w:rPr>
          <w:b/>
          <w:spacing w:val="-3"/>
          <w:sz w:val="32"/>
        </w:rPr>
        <w:t>）</w:t>
      </w:r>
      <w:r>
        <w:rPr>
          <w:b/>
          <w:spacing w:val="-2"/>
          <w:sz w:val="32"/>
        </w:rPr>
        <w:t>建设、胶海线大中修工程、华</w:t>
      </w:r>
      <w:r>
        <w:rPr>
          <w:b/>
          <w:spacing w:val="-11"/>
          <w:w w:val="95"/>
          <w:sz w:val="32"/>
        </w:rPr>
        <w:t>源路</w:t>
      </w:r>
      <w:r>
        <w:rPr>
          <w:b/>
          <w:w w:val="95"/>
          <w:sz w:val="32"/>
        </w:rPr>
        <w:t>（西外环</w:t>
      </w:r>
      <w:r>
        <w:rPr>
          <w:b/>
          <w:spacing w:val="-19"/>
          <w:w w:val="95"/>
          <w:sz w:val="32"/>
        </w:rPr>
        <w:t>）</w:t>
      </w:r>
      <w:r>
        <w:rPr>
          <w:b/>
          <w:spacing w:val="-6"/>
          <w:w w:val="95"/>
          <w:sz w:val="32"/>
        </w:rPr>
        <w:t>建设项目，远期依托沾临高速</w:t>
      </w:r>
      <w:r>
        <w:rPr>
          <w:b/>
          <w:w w:val="95"/>
          <w:sz w:val="32"/>
        </w:rPr>
        <w:t>（沂源-淄博</w:t>
      </w:r>
      <w:r>
        <w:rPr>
          <w:b/>
          <w:spacing w:val="-19"/>
          <w:w w:val="95"/>
          <w:sz w:val="32"/>
        </w:rPr>
        <w:t>）</w:t>
      </w:r>
      <w:r>
        <w:rPr>
          <w:b/>
          <w:w w:val="95"/>
          <w:sz w:val="32"/>
        </w:rPr>
        <w:t xml:space="preserve">加 </w:t>
      </w:r>
      <w:r>
        <w:rPr>
          <w:b/>
          <w:spacing w:val="-4"/>
          <w:w w:val="95"/>
          <w:sz w:val="32"/>
        </w:rPr>
        <w:t>快构建城市主干网，改善对外联通能力</w:t>
      </w:r>
      <w:r>
        <w:rPr>
          <w:b/>
          <w:spacing w:val="-195"/>
          <w:w w:val="95"/>
          <w:sz w:val="32"/>
        </w:rPr>
        <w:t>。</w:t>
      </w:r>
      <w:r>
        <w:rPr>
          <w:rFonts w:hint="eastAsia" w:ascii="楷体_GB2312" w:eastAsia="楷体_GB2312"/>
          <w:b/>
          <w:w w:val="95"/>
          <w:sz w:val="32"/>
        </w:rPr>
        <w:t>（</w:t>
      </w:r>
      <w:r>
        <w:rPr>
          <w:rFonts w:hint="eastAsia" w:ascii="楷体_GB2312" w:eastAsia="楷体_GB2312"/>
          <w:b/>
          <w:spacing w:val="-5"/>
          <w:w w:val="95"/>
          <w:sz w:val="32"/>
        </w:rPr>
        <w:t xml:space="preserve">县交通运输局、沂源 </w:t>
      </w:r>
      <w:r>
        <w:rPr>
          <w:rFonts w:hint="eastAsia" w:ascii="楷体_GB2312" w:eastAsia="楷体_GB2312"/>
          <w:b/>
          <w:spacing w:val="-5"/>
          <w:sz w:val="32"/>
        </w:rPr>
        <w:t>公路事业服务中心分别负责）</w:t>
      </w:r>
    </w:p>
    <w:p>
      <w:pPr>
        <w:pStyle w:val="7"/>
        <w:numPr>
          <w:ilvl w:val="0"/>
          <w:numId w:val="5"/>
        </w:numPr>
        <w:tabs>
          <w:tab w:val="left" w:pos="1060"/>
        </w:tabs>
        <w:spacing w:before="0" w:after="0" w:line="328" w:lineRule="auto"/>
        <w:ind w:left="108" w:right="281" w:firstLine="626"/>
        <w:jc w:val="both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w w:val="95"/>
          <w:sz w:val="32"/>
        </w:rPr>
        <w:t xml:space="preserve">建设广覆盖的农村交通基础设施网。全面推进“四好农 </w:t>
      </w:r>
      <w:r>
        <w:rPr>
          <w:b/>
          <w:spacing w:val="-8"/>
          <w:sz w:val="32"/>
        </w:rPr>
        <w:t xml:space="preserve">村路”建设，改造提升 </w:t>
      </w:r>
      <w:r>
        <w:rPr>
          <w:b/>
          <w:sz w:val="32"/>
        </w:rPr>
        <w:t>3-5</w:t>
      </w:r>
      <w:r>
        <w:rPr>
          <w:b/>
          <w:spacing w:val="-8"/>
          <w:sz w:val="32"/>
        </w:rPr>
        <w:t xml:space="preserve"> 条县道，对农村公路进行大中修， </w:t>
      </w:r>
      <w:r>
        <w:rPr>
          <w:b/>
          <w:spacing w:val="-1"/>
          <w:w w:val="95"/>
          <w:sz w:val="32"/>
        </w:rPr>
        <w:t xml:space="preserve">进一步巩固“四好农村路”成果，形成广覆盖的农村交通基础 </w:t>
      </w:r>
      <w:r>
        <w:rPr>
          <w:b/>
          <w:spacing w:val="-40"/>
          <w:sz w:val="32"/>
        </w:rPr>
        <w:t>设施网。</w:t>
      </w:r>
      <w:r>
        <w:rPr>
          <w:rFonts w:hint="eastAsia" w:ascii="楷体_GB2312" w:hAnsi="楷体_GB2312" w:eastAsia="楷体_GB2312"/>
          <w:b/>
          <w:sz w:val="32"/>
        </w:rPr>
        <w:t>（县交通运输局负责）</w:t>
      </w:r>
    </w:p>
    <w:p>
      <w:pPr>
        <w:pStyle w:val="7"/>
        <w:numPr>
          <w:ilvl w:val="0"/>
          <w:numId w:val="5"/>
        </w:numPr>
        <w:tabs>
          <w:tab w:val="left" w:pos="1060"/>
        </w:tabs>
        <w:spacing w:before="0" w:after="0" w:line="328" w:lineRule="auto"/>
        <w:ind w:left="108" w:right="279" w:firstLine="626"/>
        <w:jc w:val="both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w w:val="95"/>
          <w:sz w:val="32"/>
        </w:rPr>
        <w:t xml:space="preserve">公交服务提升工程。进一步优化站点布局，规范公交运 </w:t>
      </w:r>
      <w:r>
        <w:rPr>
          <w:b/>
          <w:spacing w:val="2"/>
          <w:w w:val="95"/>
          <w:sz w:val="32"/>
        </w:rPr>
        <w:t>行，提高服务水平，适时调整县城与镇</w:t>
      </w:r>
      <w:r>
        <w:rPr>
          <w:b/>
          <w:spacing w:val="5"/>
          <w:w w:val="95"/>
          <w:sz w:val="32"/>
        </w:rPr>
        <w:t>（</w:t>
      </w:r>
      <w:r>
        <w:rPr>
          <w:b/>
          <w:spacing w:val="2"/>
          <w:w w:val="95"/>
          <w:sz w:val="32"/>
        </w:rPr>
        <w:t>街道</w:t>
      </w:r>
      <w:r>
        <w:rPr>
          <w:b/>
          <w:spacing w:val="5"/>
          <w:w w:val="95"/>
          <w:sz w:val="32"/>
        </w:rPr>
        <w:t>）</w:t>
      </w:r>
      <w:r>
        <w:rPr>
          <w:b/>
          <w:spacing w:val="1"/>
          <w:w w:val="95"/>
          <w:sz w:val="32"/>
        </w:rPr>
        <w:t xml:space="preserve">的公交车次， </w:t>
      </w:r>
      <w:r>
        <w:rPr>
          <w:b/>
          <w:spacing w:val="-1"/>
          <w:w w:val="95"/>
          <w:sz w:val="32"/>
        </w:rPr>
        <w:t xml:space="preserve">延长运营时间。开通生态旅游专线，全县范围内旅游景点全部 实现公交到达。设立由沂源直达淄博市中心城区的旅游专线。 优化县内旅游专线：根据沂源现状及“十四五”规划，重点提 升县城通向鲁山国家森林公园、牛郎织女景区的公交车次；设 </w:t>
      </w:r>
      <w:r>
        <w:rPr>
          <w:b/>
          <w:w w:val="95"/>
          <w:sz w:val="32"/>
        </w:rPr>
        <w:t xml:space="preserve">立县城-沂源猿人遗址-九天洞旅游专线；提升客运枢纽的快速 </w:t>
      </w:r>
      <w:r>
        <w:rPr>
          <w:b/>
          <w:spacing w:val="-1"/>
          <w:w w:val="95"/>
          <w:sz w:val="32"/>
        </w:rPr>
        <w:t xml:space="preserve">接驳能力，优化长途车站进出口通行，设置公交专用道，增设 </w:t>
      </w:r>
      <w:r>
        <w:rPr>
          <w:b/>
          <w:spacing w:val="-6"/>
          <w:w w:val="95"/>
          <w:sz w:val="32"/>
        </w:rPr>
        <w:t>公交枢纽，缓解交通出行压力</w:t>
      </w:r>
      <w:r>
        <w:rPr>
          <w:b/>
          <w:spacing w:val="-192"/>
          <w:w w:val="95"/>
          <w:sz w:val="32"/>
        </w:rPr>
        <w:t>。</w:t>
      </w:r>
      <w:r>
        <w:rPr>
          <w:rFonts w:hint="eastAsia" w:ascii="楷体_GB2312" w:hAnsi="楷体_GB2312" w:eastAsia="楷体_GB2312"/>
          <w:b/>
          <w:w w:val="95"/>
          <w:sz w:val="32"/>
        </w:rPr>
        <w:t>（</w:t>
      </w:r>
      <w:r>
        <w:rPr>
          <w:rFonts w:hint="eastAsia" w:ascii="楷体_GB2312" w:hAnsi="楷体_GB2312" w:eastAsia="楷体_GB2312"/>
          <w:b/>
          <w:spacing w:val="-4"/>
          <w:w w:val="95"/>
          <w:sz w:val="32"/>
        </w:rPr>
        <w:t xml:space="preserve">县交通运输局牵头，县交警大 </w:t>
      </w:r>
      <w:r>
        <w:rPr>
          <w:rFonts w:hint="eastAsia" w:ascii="楷体_GB2312" w:hAnsi="楷体_GB2312" w:eastAsia="楷体_GB2312"/>
          <w:b/>
          <w:spacing w:val="-4"/>
          <w:sz w:val="32"/>
        </w:rPr>
        <w:t>队、县综合行政执法局、县文化和旅游局配合）</w:t>
      </w:r>
    </w:p>
    <w:p>
      <w:pPr>
        <w:pStyle w:val="7"/>
        <w:numPr>
          <w:ilvl w:val="0"/>
          <w:numId w:val="5"/>
        </w:numPr>
        <w:tabs>
          <w:tab w:val="left" w:pos="1060"/>
        </w:tabs>
        <w:spacing w:before="0" w:after="0" w:line="392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sz w:val="32"/>
        </w:rPr>
        <w:t>道路网络优化工程。优化路网结构和级配体系，改善微</w:t>
      </w:r>
    </w:p>
    <w:p>
      <w:pPr>
        <w:pStyle w:val="3"/>
        <w:spacing w:before="134" w:line="328" w:lineRule="auto"/>
        <w:ind w:left="108" w:right="281"/>
        <w:jc w:val="both"/>
      </w:pPr>
      <w:r>
        <w:rPr>
          <w:w w:val="95"/>
        </w:rPr>
        <w:t xml:space="preserve">循环，推进微改造，打通断头路、瓶颈路、背街小巷，实施城 区出入口交通设施改造，缓解交通拥堵。积极探索多元化融资 </w:t>
      </w:r>
      <w:r>
        <w:t>渠道，在抓好人民路拓宽改造工程 PPP 项目的基础上，2020 年</w:t>
      </w:r>
    </w:p>
    <w:p>
      <w:pPr>
        <w:spacing w:after="0" w:line="328" w:lineRule="auto"/>
        <w:jc w:val="both"/>
        <w:sectPr>
          <w:footerReference r:id="rId7" w:type="default"/>
          <w:footerReference r:id="rId8" w:type="even"/>
          <w:pgSz w:w="11910" w:h="16840"/>
          <w:pgMar w:top="1580" w:right="1300" w:bottom="1740" w:left="1480" w:header="0" w:footer="1540" w:gutter="0"/>
          <w:pgNumType w:start="1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281"/>
        <w:jc w:val="both"/>
        <w:rPr>
          <w:rFonts w:hint="eastAsia" w:ascii="楷体_GB2312" w:eastAsia="楷体_GB2312"/>
        </w:rPr>
      </w:pPr>
      <w:r>
        <w:rPr>
          <w:spacing w:val="-1"/>
          <w:w w:val="95"/>
        </w:rPr>
        <w:t xml:space="preserve">实施康源路、学前路、润生路中段建设，实施南崔路、沂河路 </w:t>
      </w:r>
      <w:r>
        <w:rPr>
          <w:spacing w:val="6"/>
        </w:rPr>
        <w:t>交叉口立交桥建设；</w:t>
      </w:r>
      <w:r>
        <w:t>2021-2022</w:t>
      </w:r>
      <w:r>
        <w:rPr>
          <w:spacing w:val="-3"/>
        </w:rPr>
        <w:t xml:space="preserve"> 年分步实施东埠路、北麻路、健康路北延等工程建设</w:t>
      </w:r>
      <w:r>
        <w:rPr>
          <w:spacing w:val="-211"/>
        </w:rPr>
        <w:t>。</w:t>
      </w: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spacing w:val="-6"/>
        </w:rPr>
        <w:t>县住房城乡建设局、县交通运输局分别负责）</w:t>
      </w:r>
    </w:p>
    <w:p>
      <w:pPr>
        <w:pStyle w:val="3"/>
        <w:spacing w:line="402" w:lineRule="exact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（六）城市管理提升行动</w:t>
      </w:r>
    </w:p>
    <w:p>
      <w:pPr>
        <w:pStyle w:val="3"/>
        <w:spacing w:before="149" w:line="328" w:lineRule="auto"/>
        <w:ind w:left="108" w:right="281" w:firstLine="626"/>
      </w:pPr>
      <w:r>
        <w:rPr>
          <w:spacing w:val="4"/>
          <w:w w:val="95"/>
        </w:rPr>
        <w:t xml:space="preserve">持续开展城市精细化、标准化、智慧化、市场化、社会化 </w:t>
      </w:r>
      <w:r>
        <w:rPr>
          <w:spacing w:val="-1"/>
          <w:w w:val="95"/>
        </w:rPr>
        <w:t>管理，实施城市管理精致、精品、精美工程，继续推行“公安</w:t>
      </w:r>
    </w:p>
    <w:p>
      <w:pPr>
        <w:pStyle w:val="3"/>
        <w:spacing w:line="326" w:lineRule="auto"/>
        <w:ind w:left="108" w:right="176"/>
      </w:pPr>
      <w:r>
        <w:rPr>
          <w:w w:val="95"/>
        </w:rPr>
        <w:t xml:space="preserve">（交警）+城管”联动联勤执法模式，解决城市管理相对粗放、 </w:t>
      </w:r>
      <w:r>
        <w:t>作业不精问题，全面提升城市管理水平。</w:t>
      </w:r>
    </w:p>
    <w:p>
      <w:pPr>
        <w:pStyle w:val="7"/>
        <w:numPr>
          <w:ilvl w:val="0"/>
          <w:numId w:val="6"/>
        </w:numPr>
        <w:tabs>
          <w:tab w:val="left" w:pos="1060"/>
        </w:tabs>
        <w:spacing w:before="3" w:after="0" w:line="328" w:lineRule="auto"/>
        <w:ind w:left="108" w:right="278" w:firstLine="626"/>
        <w:jc w:val="both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w w:val="95"/>
          <w:sz w:val="32"/>
        </w:rPr>
        <w:t xml:space="preserve">城管综合服务平台工程。依托数字城管平台，拓展城市 </w:t>
      </w:r>
      <w:r>
        <w:rPr>
          <w:b/>
          <w:spacing w:val="-1"/>
          <w:w w:val="95"/>
          <w:sz w:val="32"/>
        </w:rPr>
        <w:t xml:space="preserve">管理系统功能，建立沂源县城市管理大数据库，构建感知、分 </w:t>
      </w:r>
      <w:r>
        <w:rPr>
          <w:b/>
          <w:spacing w:val="-3"/>
          <w:sz w:val="32"/>
        </w:rPr>
        <w:t>析、服务、指挥、监察“五位一体”的智慧城管体系。</w:t>
      </w:r>
      <w:r>
        <w:rPr>
          <w:b/>
          <w:sz w:val="32"/>
        </w:rPr>
        <w:t>2021</w:t>
      </w:r>
      <w:r>
        <w:rPr>
          <w:b/>
          <w:spacing w:val="-50"/>
          <w:sz w:val="32"/>
        </w:rPr>
        <w:t xml:space="preserve"> 年</w:t>
      </w:r>
      <w:r>
        <w:rPr>
          <w:b/>
          <w:spacing w:val="-58"/>
          <w:sz w:val="32"/>
        </w:rPr>
        <w:t>完成城市管理综合服务平台建设。</w:t>
      </w:r>
      <w:r>
        <w:rPr>
          <w:rFonts w:hint="eastAsia" w:ascii="楷体_GB2312" w:hAnsi="楷体_GB2312" w:eastAsia="楷体_GB2312"/>
          <w:b/>
          <w:sz w:val="32"/>
        </w:rPr>
        <w:t>（县综合行政执法局负责）</w:t>
      </w:r>
    </w:p>
    <w:p>
      <w:pPr>
        <w:pStyle w:val="7"/>
        <w:numPr>
          <w:ilvl w:val="0"/>
          <w:numId w:val="6"/>
        </w:numPr>
        <w:tabs>
          <w:tab w:val="left" w:pos="1060"/>
        </w:tabs>
        <w:spacing w:before="0" w:after="0" w:line="326" w:lineRule="auto"/>
        <w:ind w:left="108" w:right="281" w:firstLine="626"/>
        <w:jc w:val="both"/>
        <w:rPr>
          <w:b/>
          <w:sz w:val="32"/>
        </w:rPr>
      </w:pPr>
      <w:r>
        <w:rPr>
          <w:b/>
          <w:spacing w:val="4"/>
          <w:w w:val="95"/>
          <w:sz w:val="32"/>
        </w:rPr>
        <w:t xml:space="preserve">市容市貌整治工程。坚持“疏堵结合、以疏为主，体现 </w:t>
      </w:r>
      <w:r>
        <w:rPr>
          <w:b/>
          <w:spacing w:val="6"/>
          <w:sz w:val="32"/>
        </w:rPr>
        <w:t>人文关怀”思路，</w:t>
      </w:r>
      <w:r>
        <w:rPr>
          <w:b/>
          <w:sz w:val="32"/>
        </w:rPr>
        <w:t>2020-2022</w:t>
      </w:r>
      <w:r>
        <w:rPr>
          <w:b/>
          <w:spacing w:val="-16"/>
          <w:sz w:val="32"/>
        </w:rPr>
        <w:t xml:space="preserve"> 年每年提升改造 </w:t>
      </w:r>
      <w:r>
        <w:rPr>
          <w:b/>
          <w:sz w:val="32"/>
        </w:rPr>
        <w:t>2</w:t>
      </w:r>
      <w:r>
        <w:rPr>
          <w:b/>
          <w:spacing w:val="-8"/>
          <w:sz w:val="32"/>
        </w:rPr>
        <w:t xml:space="preserve"> 个便民疏导区</w:t>
      </w:r>
    </w:p>
    <w:p>
      <w:pPr>
        <w:pStyle w:val="3"/>
        <w:spacing w:line="328" w:lineRule="auto"/>
        <w:ind w:left="108" w:right="277"/>
        <w:jc w:val="both"/>
        <w:rPr>
          <w:rFonts w:hint="eastAsia" w:ascii="楷体_GB2312" w:hAnsi="楷体_GB2312" w:eastAsia="楷体_GB2312"/>
        </w:rPr>
      </w:pPr>
      <w:r>
        <w:rPr>
          <w:w w:val="95"/>
        </w:rPr>
        <w:t>（点</w:t>
      </w:r>
      <w:r>
        <w:rPr>
          <w:spacing w:val="-159"/>
          <w:w w:val="95"/>
        </w:rPr>
        <w:t>）</w:t>
      </w:r>
      <w:r>
        <w:rPr>
          <w:spacing w:val="-11"/>
          <w:w w:val="95"/>
        </w:rPr>
        <w:t xml:space="preserve">、便民市场，引导流动商户入市进场经营，集中开展整治 </w:t>
      </w:r>
      <w:r>
        <w:rPr>
          <w:spacing w:val="-17"/>
          <w:w w:val="95"/>
        </w:rPr>
        <w:t xml:space="preserve">行动，严查城市“六乱”。严格落实“门前五包”责任制，大力 </w:t>
      </w:r>
      <w:r>
        <w:rPr>
          <w:spacing w:val="-5"/>
        </w:rPr>
        <w:t>推行“路长制”管理模式，</w:t>
      </w:r>
      <w:r>
        <w:t>2020</w:t>
      </w:r>
      <w:r>
        <w:rPr>
          <w:spacing w:val="-11"/>
        </w:rPr>
        <w:t xml:space="preserve"> 年实现挂牌管理，充分调动各</w:t>
      </w:r>
      <w:r>
        <w:rPr>
          <w:spacing w:val="1"/>
          <w:w w:val="95"/>
        </w:rPr>
        <w:t>方参与城市管理的积极性。发挥警城服务岗亭</w:t>
      </w:r>
      <w:r>
        <w:rPr>
          <w:spacing w:val="5"/>
          <w:w w:val="95"/>
        </w:rPr>
        <w:t>（驿站）</w:t>
      </w:r>
      <w:r>
        <w:rPr>
          <w:spacing w:val="-3"/>
          <w:w w:val="95"/>
        </w:rPr>
        <w:t xml:space="preserve">在城市 </w:t>
      </w:r>
      <w:r>
        <w:rPr>
          <w:spacing w:val="-8"/>
        </w:rPr>
        <w:t xml:space="preserve">管理中的区域平台作用，提升 </w:t>
      </w:r>
      <w:r>
        <w:t>2</w:t>
      </w:r>
      <w:r>
        <w:rPr>
          <w:spacing w:val="-14"/>
        </w:rPr>
        <w:t xml:space="preserve"> 处警城驿站，</w:t>
      </w:r>
      <w:r>
        <w:t>2021</w:t>
      </w:r>
      <w:r>
        <w:rPr>
          <w:spacing w:val="-16"/>
        </w:rPr>
        <w:t xml:space="preserve"> 年底前按照</w:t>
      </w:r>
      <w:r>
        <w:rPr>
          <w:spacing w:val="-37"/>
        </w:rPr>
        <w:t>标准配置完成。</w:t>
      </w:r>
      <w:r>
        <w:rPr>
          <w:rFonts w:hint="eastAsia" w:ascii="楷体_GB2312" w:hAnsi="楷体_GB2312" w:eastAsia="楷体_GB2312"/>
        </w:rPr>
        <w:t>（县综合行政执法局负责）</w:t>
      </w:r>
    </w:p>
    <w:p>
      <w:pPr>
        <w:pStyle w:val="7"/>
        <w:numPr>
          <w:ilvl w:val="0"/>
          <w:numId w:val="6"/>
        </w:numPr>
        <w:tabs>
          <w:tab w:val="left" w:pos="1060"/>
        </w:tabs>
        <w:spacing w:before="0" w:after="0" w:line="326" w:lineRule="auto"/>
        <w:ind w:left="108" w:right="281" w:firstLine="626"/>
        <w:jc w:val="left"/>
        <w:rPr>
          <w:b/>
          <w:sz w:val="32"/>
        </w:rPr>
      </w:pPr>
      <w:r>
        <w:rPr>
          <w:b/>
          <w:spacing w:val="4"/>
          <w:w w:val="95"/>
          <w:sz w:val="32"/>
        </w:rPr>
        <w:t xml:space="preserve">规范执法提升工程。健全城市管理行政执法制度，进一 </w:t>
      </w:r>
      <w:r>
        <w:rPr>
          <w:b/>
          <w:spacing w:val="-1"/>
          <w:w w:val="95"/>
          <w:sz w:val="32"/>
        </w:rPr>
        <w:t>步规范执法程序、办案流程，严格落实执法公示等三项制度，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255"/>
        <w:jc w:val="both"/>
        <w:rPr>
          <w:rFonts w:hint="eastAsia" w:ascii="楷体_GB2312" w:hAnsi="楷体_GB2312" w:eastAsia="楷体_GB2312"/>
        </w:rPr>
      </w:pPr>
      <w:r>
        <w:rPr>
          <w:spacing w:val="1"/>
          <w:w w:val="99"/>
        </w:rPr>
        <w:t>坚持“</w:t>
      </w:r>
      <w:r>
        <w:rPr>
          <w:spacing w:val="3"/>
          <w:w w:val="98"/>
        </w:rPr>
        <w:t>7</w:t>
      </w:r>
      <w:r>
        <w:rPr>
          <w:spacing w:val="1"/>
          <w:w w:val="98"/>
        </w:rPr>
        <w:t>2</w:t>
      </w:r>
      <w:r>
        <w:rPr>
          <w:w w:val="98"/>
        </w:rPr>
        <w:t>1</w:t>
      </w:r>
      <w:r>
        <w:rPr>
          <w:spacing w:val="-81"/>
        </w:rPr>
        <w:t xml:space="preserve"> </w:t>
      </w:r>
      <w:r>
        <w:rPr>
          <w:spacing w:val="-12"/>
          <w:w w:val="99"/>
        </w:rPr>
        <w:t>工作法”，深入推进“四先六公开”文明执法方式，</w:t>
      </w:r>
      <w:r>
        <w:rPr>
          <w:spacing w:val="-11"/>
        </w:rPr>
        <w:t>继续推行“公安</w:t>
      </w:r>
      <w:r>
        <w:t>（交警</w:t>
      </w:r>
      <w:r>
        <w:rPr>
          <w:spacing w:val="-9"/>
        </w:rPr>
        <w:t>）</w:t>
      </w:r>
      <w:r>
        <w:rPr>
          <w:spacing w:val="-7"/>
        </w:rPr>
        <w:t>+城管”联动联勤执法模式。完善协管员管理制度和规范化建设标准，</w:t>
      </w:r>
      <w:r>
        <w:rPr>
          <w:spacing w:val="-4"/>
        </w:rPr>
        <w:t>2020</w:t>
      </w:r>
      <w:r>
        <w:rPr>
          <w:spacing w:val="-11"/>
        </w:rPr>
        <w:t xml:space="preserve"> 年按标准配齐城市管理执</w:t>
      </w:r>
      <w:r>
        <w:rPr>
          <w:spacing w:val="-10"/>
        </w:rPr>
        <w:t>法人员。</w:t>
      </w:r>
      <w:r>
        <w:t>2022</w:t>
      </w:r>
      <w:r>
        <w:rPr>
          <w:spacing w:val="-11"/>
        </w:rPr>
        <w:t xml:space="preserve"> 年完成所有城管执法中队</w:t>
      </w:r>
      <w:r>
        <w:t>（综合执法办公室</w:t>
      </w:r>
      <w:r>
        <w:rPr>
          <w:spacing w:val="-7"/>
        </w:rPr>
        <w:t>）</w:t>
      </w:r>
      <w:r>
        <w:t>标</w:t>
      </w:r>
      <w:r>
        <w:rPr>
          <w:w w:val="95"/>
        </w:rPr>
        <w:t xml:space="preserve">准化建设。加强城管队伍教育培训，开展全员“大培训、大练 </w:t>
      </w:r>
      <w:r>
        <w:rPr>
          <w:spacing w:val="-9"/>
        </w:rPr>
        <w:t>兵、大比武”竞赛，提升履职能力和对外形象</w:t>
      </w:r>
      <w:r>
        <w:rPr>
          <w:spacing w:val="-185"/>
        </w:rPr>
        <w:t>。</w:t>
      </w:r>
      <w:r>
        <w:rPr>
          <w:rFonts w:hint="eastAsia" w:ascii="楷体_GB2312" w:hAnsi="楷体_GB2312" w:eastAsia="楷体_GB2312"/>
        </w:rPr>
        <w:t>（县综合行政执法局牵头，县公安局、县交警大队配合）</w:t>
      </w:r>
    </w:p>
    <w:p>
      <w:pPr>
        <w:pStyle w:val="7"/>
        <w:numPr>
          <w:ilvl w:val="0"/>
          <w:numId w:val="6"/>
        </w:numPr>
        <w:tabs>
          <w:tab w:val="left" w:pos="1060"/>
        </w:tabs>
        <w:spacing w:before="0" w:after="0" w:line="397" w:lineRule="exact"/>
        <w:ind w:left="1059" w:right="0" w:hanging="325"/>
        <w:jc w:val="left"/>
        <w:rPr>
          <w:b/>
          <w:sz w:val="32"/>
        </w:rPr>
      </w:pPr>
      <w:r>
        <w:rPr>
          <w:b/>
          <w:spacing w:val="3"/>
          <w:sz w:val="32"/>
        </w:rPr>
        <w:t>城市违建治理工程。按照“清理存量、严控增量”的原</w:t>
      </w:r>
    </w:p>
    <w:p>
      <w:pPr>
        <w:pStyle w:val="3"/>
        <w:spacing w:before="149" w:line="328" w:lineRule="auto"/>
        <w:ind w:left="108" w:right="118"/>
        <w:rPr>
          <w:rFonts w:hint="eastAsia" w:ascii="楷体_GB2312" w:hAnsi="楷体_GB2312" w:eastAsia="楷体_GB2312"/>
        </w:rPr>
      </w:pPr>
      <w:r>
        <w:t>则，发挥县治违办牵头作用，强化组织、纪检监察部门问责追责、部门联动联合惩戒和属地管理责任，坚决依法治理存量违</w:t>
      </w:r>
      <w:r>
        <w:rPr>
          <w:spacing w:val="-17"/>
          <w:w w:val="95"/>
        </w:rPr>
        <w:t>法建设。开展城市无违建镇</w:t>
      </w:r>
      <w:r>
        <w:rPr>
          <w:w w:val="95"/>
        </w:rPr>
        <w:t>（街道</w:t>
      </w:r>
      <w:r>
        <w:rPr>
          <w:spacing w:val="-159"/>
          <w:w w:val="95"/>
        </w:rPr>
        <w:t>）</w:t>
      </w:r>
      <w:r>
        <w:rPr>
          <w:spacing w:val="-10"/>
          <w:w w:val="95"/>
        </w:rPr>
        <w:t>、城市无违建小区创建活动。</w:t>
      </w:r>
      <w:r>
        <w:rPr>
          <w:spacing w:val="2"/>
          <w:w w:val="99"/>
        </w:rPr>
        <w:t>对</w:t>
      </w:r>
      <w:r>
        <w:rPr>
          <w:spacing w:val="-16"/>
          <w:w w:val="99"/>
        </w:rPr>
        <w:t>新增违法建设“零容忍”，依法依规快速发现、快速处置。坚</w:t>
      </w:r>
      <w:r>
        <w:t>持</w:t>
      </w:r>
      <w:r>
        <w:rPr>
          <w:spacing w:val="-8"/>
        </w:rPr>
        <w:t>源头管控，建筑设计以坡顶为主，减少楼顶违建空间</w:t>
      </w:r>
      <w:r>
        <w:rPr>
          <w:spacing w:val="-192"/>
        </w:rPr>
        <w:t>。</w:t>
      </w:r>
      <w:r>
        <w:rPr>
          <w:rFonts w:hint="eastAsia" w:ascii="楷体_GB2312" w:hAnsi="楷体_GB2312" w:eastAsia="楷体_GB2312"/>
        </w:rPr>
        <w:t>（县综合行政执法局、县自然资源局分别负责）</w:t>
      </w:r>
    </w:p>
    <w:p>
      <w:pPr>
        <w:pStyle w:val="7"/>
        <w:numPr>
          <w:ilvl w:val="0"/>
          <w:numId w:val="6"/>
        </w:numPr>
        <w:tabs>
          <w:tab w:val="left" w:pos="1060"/>
        </w:tabs>
        <w:spacing w:before="0" w:after="0" w:line="328" w:lineRule="auto"/>
        <w:ind w:left="108" w:right="116" w:firstLine="626"/>
        <w:jc w:val="left"/>
        <w:rPr>
          <w:b/>
          <w:sz w:val="32"/>
        </w:rPr>
      </w:pPr>
      <w:r>
        <w:rPr>
          <w:b/>
          <w:spacing w:val="4"/>
          <w:sz w:val="32"/>
        </w:rPr>
        <w:t>物业服务创星工程。推进物业服务的标准化、品质化、</w:t>
      </w:r>
      <w:r>
        <w:rPr>
          <w:b/>
          <w:sz w:val="32"/>
        </w:rPr>
        <w:t>精细化、智慧化，建立合理、公开、公平、收费与服务质量相适应的物业服务收费机制，提高物业服务行业集中度，扩大品牌物业企业服务的覆盖面，2021</w:t>
      </w:r>
      <w:r>
        <w:rPr>
          <w:b/>
          <w:spacing w:val="-10"/>
          <w:sz w:val="32"/>
        </w:rPr>
        <w:t xml:space="preserve"> 年底前实现物业管理星级小区</w:t>
      </w:r>
      <w:r>
        <w:rPr>
          <w:b/>
          <w:spacing w:val="-12"/>
          <w:sz w:val="32"/>
        </w:rPr>
        <w:t>全覆盖。强化党组织对物业服务企业和业主委员会的领导，将物</w:t>
      </w:r>
      <w:r>
        <w:rPr>
          <w:b/>
          <w:spacing w:val="-20"/>
          <w:w w:val="95"/>
          <w:sz w:val="32"/>
        </w:rPr>
        <w:t xml:space="preserve">业管理、业主自治管理纳入社区综合管理体系，打造“红色物业” </w:t>
      </w:r>
      <w:r>
        <w:rPr>
          <w:b/>
          <w:spacing w:val="-13"/>
          <w:w w:val="99"/>
          <w:sz w:val="32"/>
        </w:rPr>
        <w:t>“红色业主委员会”，</w:t>
      </w:r>
      <w:r>
        <w:rPr>
          <w:b/>
          <w:spacing w:val="1"/>
          <w:w w:val="98"/>
          <w:sz w:val="32"/>
        </w:rPr>
        <w:t>2</w:t>
      </w:r>
      <w:r>
        <w:rPr>
          <w:b/>
          <w:spacing w:val="-2"/>
          <w:w w:val="98"/>
          <w:sz w:val="32"/>
        </w:rPr>
        <w:t>0</w:t>
      </w:r>
      <w:r>
        <w:rPr>
          <w:b/>
          <w:spacing w:val="-4"/>
          <w:w w:val="98"/>
          <w:sz w:val="32"/>
        </w:rPr>
        <w:t>2</w:t>
      </w:r>
      <w:r>
        <w:rPr>
          <w:b/>
          <w:w w:val="98"/>
          <w:sz w:val="32"/>
        </w:rPr>
        <w:t>1</w:t>
      </w:r>
      <w:r>
        <w:rPr>
          <w:b/>
          <w:spacing w:val="-2"/>
          <w:sz w:val="32"/>
        </w:rPr>
        <w:t xml:space="preserve"> </w:t>
      </w:r>
      <w:r>
        <w:rPr>
          <w:b/>
          <w:spacing w:val="4"/>
          <w:w w:val="99"/>
          <w:sz w:val="32"/>
        </w:rPr>
        <w:t>年底前社区物业管理实现社区党组</w:t>
      </w:r>
      <w:r>
        <w:rPr>
          <w:b/>
          <w:spacing w:val="-13"/>
          <w:sz w:val="32"/>
        </w:rPr>
        <w:t>织、居民委员会、业主委员会、物业服务企业“四位一体”管理</w:t>
      </w:r>
      <w:r>
        <w:rPr>
          <w:b/>
          <w:spacing w:val="-5"/>
          <w:sz w:val="32"/>
        </w:rPr>
        <w:t>全</w:t>
      </w:r>
      <w:r>
        <w:rPr>
          <w:b/>
          <w:spacing w:val="-7"/>
          <w:sz w:val="32"/>
        </w:rPr>
        <w:t>覆</w:t>
      </w:r>
      <w:r>
        <w:rPr>
          <w:b/>
          <w:spacing w:val="-8"/>
          <w:sz w:val="32"/>
        </w:rPr>
        <w:t>盖</w:t>
      </w:r>
      <w:r>
        <w:rPr>
          <w:b/>
          <w:spacing w:val="-22"/>
          <w:sz w:val="32"/>
        </w:rPr>
        <w:t>，</w:t>
      </w:r>
      <w:r>
        <w:rPr>
          <w:b/>
          <w:spacing w:val="-5"/>
          <w:sz w:val="32"/>
        </w:rPr>
        <w:t>业</w:t>
      </w:r>
      <w:r>
        <w:rPr>
          <w:b/>
          <w:spacing w:val="-7"/>
          <w:sz w:val="32"/>
        </w:rPr>
        <w:t>主</w:t>
      </w:r>
      <w:r>
        <w:rPr>
          <w:b/>
          <w:spacing w:val="-5"/>
          <w:sz w:val="32"/>
        </w:rPr>
        <w:t>委员</w:t>
      </w:r>
      <w:r>
        <w:rPr>
          <w:b/>
          <w:spacing w:val="-7"/>
          <w:sz w:val="32"/>
        </w:rPr>
        <w:t>会</w:t>
      </w:r>
      <w:r>
        <w:rPr>
          <w:b/>
          <w:spacing w:val="-5"/>
          <w:sz w:val="32"/>
        </w:rPr>
        <w:t>和</w:t>
      </w:r>
      <w:r>
        <w:rPr>
          <w:b/>
          <w:spacing w:val="-7"/>
          <w:sz w:val="32"/>
        </w:rPr>
        <w:t>物</w:t>
      </w:r>
      <w:r>
        <w:rPr>
          <w:b/>
          <w:sz w:val="32"/>
        </w:rPr>
        <w:t>业管理委员会成立比率达到</w:t>
      </w:r>
      <w:r>
        <w:rPr>
          <w:b/>
          <w:spacing w:val="-32"/>
          <w:sz w:val="32"/>
        </w:rPr>
        <w:t xml:space="preserve"> </w:t>
      </w:r>
      <w:r>
        <w:rPr>
          <w:b/>
          <w:spacing w:val="7"/>
          <w:sz w:val="32"/>
        </w:rPr>
        <w:t>80</w:t>
      </w:r>
      <w:r>
        <w:rPr>
          <w:b/>
          <w:spacing w:val="11"/>
          <w:w w:val="98"/>
          <w:sz w:val="32"/>
        </w:rPr>
        <w:drawing>
          <wp:inline distT="0" distB="0" distL="0" distR="0">
            <wp:extent cx="85090" cy="15494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>以上。</w:t>
      </w:r>
    </w:p>
    <w:p>
      <w:pPr>
        <w:spacing w:after="0" w:line="328" w:lineRule="auto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/>
        <w:ind w:left="108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（县住房城乡建设局牵头，县房地产公用事业服务中心负责）</w:t>
      </w:r>
    </w:p>
    <w:p>
      <w:pPr>
        <w:pStyle w:val="3"/>
        <w:spacing w:before="149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（七）城市活力提升行动</w:t>
      </w:r>
    </w:p>
    <w:p>
      <w:pPr>
        <w:pStyle w:val="3"/>
        <w:spacing w:before="149" w:line="328" w:lineRule="auto"/>
        <w:ind w:left="108" w:right="281" w:firstLine="626"/>
        <w:jc w:val="both"/>
      </w:pPr>
      <w:r>
        <w:rPr>
          <w:spacing w:val="4"/>
          <w:w w:val="95"/>
        </w:rPr>
        <w:t xml:space="preserve">紧盯时代发展潮流，研究制定时尚产业扶持政策，聚集时 </w:t>
      </w:r>
      <w:r>
        <w:rPr>
          <w:spacing w:val="-1"/>
          <w:w w:val="95"/>
        </w:rPr>
        <w:t xml:space="preserve">尚活动、时尚产业，形成时尚文化，增强对各类人才、业态的 </w:t>
      </w:r>
      <w:r>
        <w:rPr>
          <w:spacing w:val="-7"/>
        </w:rPr>
        <w:t>吸引力、凝聚力，提高城市的“时尚气质”和“活力指数”。</w:t>
      </w:r>
    </w:p>
    <w:p>
      <w:pPr>
        <w:pStyle w:val="7"/>
        <w:numPr>
          <w:ilvl w:val="0"/>
          <w:numId w:val="7"/>
        </w:numPr>
        <w:tabs>
          <w:tab w:val="left" w:pos="1059"/>
        </w:tabs>
        <w:spacing w:before="0" w:after="0" w:line="328" w:lineRule="auto"/>
        <w:ind w:left="108" w:right="122" w:firstLine="626"/>
        <w:jc w:val="left"/>
        <w:rPr>
          <w:rFonts w:hint="eastAsia" w:ascii="楷体_GB2312" w:eastAsia="楷体_GB2312"/>
          <w:b/>
          <w:sz w:val="32"/>
        </w:rPr>
      </w:pPr>
      <w:r>
        <w:rPr>
          <w:b/>
          <w:spacing w:val="-9"/>
          <w:sz w:val="32"/>
        </w:rPr>
        <w:t xml:space="preserve">人才集聚吸纳工程。发挥县创业创新孵化园的纽带作用， </w:t>
      </w:r>
      <w:r>
        <w:rPr>
          <w:b/>
          <w:sz w:val="32"/>
        </w:rPr>
        <w:t>加强与国内外高校、科研院所的合作，探索人才引进发展新机制，为引进人才提供优质服务、创业环境，吸引更多高校毕业生、高层次人才来我县就业创业。以人的城镇化为核心，加快户籍制度改革，落实外来务工人员住房、入学、医疗等方面政</w:t>
      </w:r>
      <w:r>
        <w:rPr>
          <w:b/>
          <w:spacing w:val="-4"/>
          <w:sz w:val="32"/>
        </w:rPr>
        <w:t>策，吸引更多外来人员落户沂源。</w:t>
      </w:r>
      <w:r>
        <w:rPr>
          <w:b/>
          <w:sz w:val="32"/>
        </w:rPr>
        <w:t>2021</w:t>
      </w:r>
      <w:r>
        <w:rPr>
          <w:b/>
          <w:spacing w:val="-10"/>
          <w:sz w:val="32"/>
        </w:rPr>
        <w:t xml:space="preserve"> 年全县常住人口城镇化率达到</w:t>
      </w:r>
      <w:r>
        <w:rPr>
          <w:b/>
          <w:spacing w:val="-8"/>
          <w:sz w:val="32"/>
        </w:rPr>
        <w:t xml:space="preserve"> </w:t>
      </w:r>
      <w:r>
        <w:rPr>
          <w:b/>
          <w:spacing w:val="7"/>
          <w:sz w:val="32"/>
        </w:rPr>
        <w:t>54</w:t>
      </w:r>
      <w:r>
        <w:rPr>
          <w:b/>
          <w:spacing w:val="11"/>
          <w:w w:val="98"/>
          <w:sz w:val="32"/>
        </w:rPr>
        <w:drawing>
          <wp:inline distT="0" distB="0" distL="0" distR="0">
            <wp:extent cx="85090" cy="15494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>以上</w:t>
      </w:r>
      <w:r>
        <w:rPr>
          <w:b/>
          <w:spacing w:val="-192"/>
          <w:sz w:val="32"/>
        </w:rPr>
        <w:t>。</w:t>
      </w:r>
      <w:r>
        <w:rPr>
          <w:rFonts w:hint="eastAsia" w:ascii="楷体_GB2312" w:eastAsia="楷体_GB2312"/>
          <w:b/>
          <w:sz w:val="32"/>
        </w:rPr>
        <w:t>（县人力资源社会保障局</w:t>
      </w:r>
      <w:r>
        <w:rPr>
          <w:rFonts w:hint="eastAsia" w:ascii="楷体_GB2312" w:eastAsia="楷体_GB2312"/>
          <w:b/>
          <w:spacing w:val="-34"/>
          <w:sz w:val="32"/>
        </w:rPr>
        <w:t>、</w:t>
      </w:r>
      <w:r>
        <w:rPr>
          <w:rFonts w:hint="eastAsia" w:ascii="楷体_GB2312" w:eastAsia="楷体_GB2312"/>
          <w:b/>
          <w:sz w:val="32"/>
        </w:rPr>
        <w:t>县科学技术局</w:t>
      </w:r>
      <w:r>
        <w:rPr>
          <w:rFonts w:hint="eastAsia" w:ascii="楷体_GB2312" w:eastAsia="楷体_GB2312"/>
          <w:b/>
          <w:spacing w:val="-34"/>
          <w:sz w:val="32"/>
        </w:rPr>
        <w:t>、</w:t>
      </w:r>
      <w:r>
        <w:rPr>
          <w:rFonts w:hint="eastAsia" w:ascii="楷体_GB2312" w:eastAsia="楷体_GB2312"/>
          <w:b/>
          <w:sz w:val="32"/>
        </w:rPr>
        <w:t>县教育和体育局、县公安局、县住房城乡建设局、县卫生健康局分别负责）</w:t>
      </w:r>
    </w:p>
    <w:p>
      <w:pPr>
        <w:pStyle w:val="7"/>
        <w:numPr>
          <w:ilvl w:val="0"/>
          <w:numId w:val="7"/>
        </w:numPr>
        <w:tabs>
          <w:tab w:val="left" w:pos="1060"/>
        </w:tabs>
        <w:spacing w:before="0" w:after="0" w:line="395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sz w:val="32"/>
        </w:rPr>
        <w:t>活力平台搭建工程。以平台思维、生态思维的观念转变</w:t>
      </w:r>
    </w:p>
    <w:p>
      <w:pPr>
        <w:pStyle w:val="3"/>
        <w:spacing w:before="147" w:line="328" w:lineRule="auto"/>
        <w:ind w:left="108" w:right="118"/>
        <w:rPr>
          <w:rFonts w:hint="eastAsia" w:ascii="楷体_GB2312" w:eastAsia="楷体_GB2312"/>
        </w:rPr>
      </w:pPr>
      <w:r>
        <w:t>方式方法，打通破解难题、高质高效发展的新通道。链接、搭建和用好资本金融平台、物理空间载体平台、会议活动平台、科研机构平台等各类平台，吸引高层次人才、资本、技术成果等各类创新创业所需的资源要素。着力打造区域性科创产业金</w:t>
      </w:r>
      <w:r>
        <w:rPr>
          <w:spacing w:val="-14"/>
          <w:w w:val="95"/>
        </w:rPr>
        <w:t>融高地，为企业创新、人才创业提供资本支持</w:t>
      </w:r>
      <w:r>
        <w:rPr>
          <w:spacing w:val="-245"/>
          <w:w w:val="95"/>
        </w:rPr>
        <w:t>。</w:t>
      </w:r>
      <w:r>
        <w:rPr>
          <w:rFonts w:hint="eastAsia" w:ascii="楷体_GB2312" w:eastAsia="楷体_GB2312"/>
          <w:w w:val="95"/>
        </w:rPr>
        <w:t xml:space="preserve">（县发展改革局、 </w:t>
      </w:r>
      <w:r>
        <w:rPr>
          <w:rFonts w:hint="eastAsia" w:ascii="楷体_GB2312" w:eastAsia="楷体_GB2312"/>
        </w:rPr>
        <w:t>县科学技术局、县商务局分别负责）</w:t>
      </w:r>
    </w:p>
    <w:p>
      <w:pPr>
        <w:pStyle w:val="7"/>
        <w:numPr>
          <w:ilvl w:val="0"/>
          <w:numId w:val="7"/>
        </w:numPr>
        <w:tabs>
          <w:tab w:val="left" w:pos="1060"/>
        </w:tabs>
        <w:spacing w:before="0" w:after="0" w:line="326" w:lineRule="auto"/>
        <w:ind w:left="108" w:right="281" w:firstLine="626"/>
        <w:jc w:val="left"/>
        <w:rPr>
          <w:b/>
          <w:sz w:val="32"/>
        </w:rPr>
      </w:pPr>
      <w:r>
        <w:rPr>
          <w:b/>
          <w:spacing w:val="4"/>
          <w:w w:val="95"/>
          <w:sz w:val="32"/>
        </w:rPr>
        <w:t xml:space="preserve">夜间消费培育工程。大力推进城市夜间经济发展，打造 </w:t>
      </w:r>
      <w:r>
        <w:rPr>
          <w:b/>
          <w:spacing w:val="-1"/>
          <w:w w:val="95"/>
          <w:sz w:val="32"/>
        </w:rPr>
        <w:t>夜间经济示范街区。倡导城市综合体、大型购物中心延长营业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279"/>
        <w:jc w:val="both"/>
        <w:rPr>
          <w:rFonts w:hint="eastAsia" w:ascii="楷体_GB2312" w:hAnsi="楷体_GB2312" w:eastAsia="楷体_GB2312"/>
        </w:rPr>
      </w:pPr>
      <w:r>
        <w:rPr>
          <w:spacing w:val="-1"/>
        </w:rPr>
        <w:t xml:space="preserve">时间，鼓励开展夜间推广、打折让利活动，引导建设 </w:t>
      </w:r>
      <w:r>
        <w:t>24</w:t>
      </w:r>
      <w:r>
        <w:rPr>
          <w:spacing w:val="-10"/>
        </w:rPr>
        <w:t xml:space="preserve"> 小时</w:t>
      </w:r>
      <w:r>
        <w:rPr>
          <w:spacing w:val="-1"/>
          <w:w w:val="95"/>
        </w:rPr>
        <w:t xml:space="preserve">便利店，促进夜间消费。以美食街、步行街、商业街为载体， 布局老字号、大排档、餐馆、茶室等多种餐饮业态，吸引连锁 酒店加盟，荟萃各地特色美食，举办各类美食节、小吃节、啤 酒节等餐饮娱乐活动，吸引市民群众参与。培育夜生活特色街 区。培育义务小商品城时尚餐饮城。引进料理、美食、特色主 </w:t>
      </w:r>
      <w:r>
        <w:rPr>
          <w:spacing w:val="-6"/>
          <w:w w:val="95"/>
        </w:rPr>
        <w:t>题餐厅等时尚餐饮入驻，培育美食打卡“网红”地</w:t>
      </w:r>
      <w:r>
        <w:rPr>
          <w:spacing w:val="-185"/>
          <w:w w:val="95"/>
        </w:rPr>
        <w:t>。</w:t>
      </w:r>
      <w:r>
        <w:rPr>
          <w:rFonts w:hint="eastAsia" w:ascii="楷体_GB2312" w:hAnsi="楷体_GB2312" w:eastAsia="楷体_GB2312"/>
          <w:w w:val="95"/>
        </w:rPr>
        <w:t xml:space="preserve">（县服务业 </w:t>
      </w:r>
      <w:r>
        <w:rPr>
          <w:rFonts w:hint="eastAsia" w:ascii="楷体_GB2312" w:hAnsi="楷体_GB2312" w:eastAsia="楷体_GB2312"/>
        </w:rPr>
        <w:t>办公室负责）</w:t>
      </w:r>
    </w:p>
    <w:p>
      <w:pPr>
        <w:pStyle w:val="7"/>
        <w:numPr>
          <w:ilvl w:val="0"/>
          <w:numId w:val="7"/>
        </w:numPr>
        <w:tabs>
          <w:tab w:val="left" w:pos="1060"/>
        </w:tabs>
        <w:spacing w:before="0" w:after="0" w:line="395" w:lineRule="exact"/>
        <w:ind w:left="1059" w:right="0" w:hanging="325"/>
        <w:jc w:val="left"/>
        <w:rPr>
          <w:b/>
          <w:sz w:val="32"/>
        </w:rPr>
      </w:pPr>
      <w:r>
        <w:rPr>
          <w:b/>
          <w:spacing w:val="4"/>
          <w:sz w:val="32"/>
        </w:rPr>
        <w:t>公共空间开放工程。有针对性地布局适合需求的新消费</w:t>
      </w:r>
    </w:p>
    <w:p>
      <w:pPr>
        <w:pStyle w:val="3"/>
        <w:spacing w:before="152" w:line="328" w:lineRule="auto"/>
        <w:ind w:left="108" w:right="122"/>
        <w:rPr>
          <w:rFonts w:hint="eastAsia" w:ascii="楷体_GB2312" w:eastAsia="楷体_GB2312"/>
        </w:rPr>
      </w:pPr>
      <w:r>
        <w:t>业态、商业模式、生活业态，布局一批休闲空间，积极打造融合文化、时尚、创意、消费等元素的特色商业街区。文化馆、图书馆、博物馆等公共文化场馆免费开放，通过开展夜间公益</w:t>
      </w:r>
      <w:r>
        <w:rPr>
          <w:spacing w:val="-10"/>
          <w:w w:val="95"/>
        </w:rPr>
        <w:t xml:space="preserve">文化培训、延时开放时间等方式，加大夜间公共文化服务供给。 </w:t>
      </w:r>
      <w:r>
        <w:t>通过配备完善演出设施，加大美化亮化等措施，把广场、公园等室外活动场所打造成为群众夜间文化的展示舞台和人群聚集</w:t>
      </w:r>
      <w:r>
        <w:rPr>
          <w:spacing w:val="-92"/>
        </w:rPr>
        <w:t>地。</w:t>
      </w: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spacing w:val="-7"/>
        </w:rPr>
        <w:t>县发展改革局、县商务局、县文化和旅游局、县教育和体育局、县综合行政执法局、县服务业办公室分别负责）</w:t>
      </w:r>
    </w:p>
    <w:p>
      <w:pPr>
        <w:pStyle w:val="3"/>
        <w:spacing w:line="395" w:lineRule="exact"/>
        <w:ind w:left="7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（八）城市文化提升行动</w:t>
      </w:r>
    </w:p>
    <w:p>
      <w:pPr>
        <w:pStyle w:val="3"/>
        <w:spacing w:before="151" w:line="328" w:lineRule="auto"/>
        <w:ind w:left="108" w:right="281" w:firstLine="626"/>
        <w:jc w:val="both"/>
      </w:pPr>
      <w:r>
        <w:rPr>
          <w:spacing w:val="4"/>
          <w:w w:val="95"/>
        </w:rPr>
        <w:t xml:space="preserve">深入挖掘传统文化内涵，注重对历史建筑、文化遗存的保 </w:t>
      </w:r>
      <w:r>
        <w:rPr>
          <w:spacing w:val="-1"/>
          <w:w w:val="95"/>
        </w:rPr>
        <w:t xml:space="preserve">护和合理开发。将历史文脉与城市建设更好融合，提高城市的 文化内涵，提升城市的文化气质。重视市民文明素质培养，倡 </w:t>
      </w:r>
      <w:r>
        <w:rPr>
          <w:spacing w:val="-7"/>
        </w:rPr>
        <w:t>导文明有序的社会风气，打造“文化之城、文明之城”。</w:t>
      </w:r>
    </w:p>
    <w:p>
      <w:pPr>
        <w:pStyle w:val="7"/>
        <w:numPr>
          <w:ilvl w:val="0"/>
          <w:numId w:val="8"/>
        </w:numPr>
        <w:tabs>
          <w:tab w:val="left" w:pos="1059"/>
        </w:tabs>
        <w:spacing w:before="0" w:after="0" w:line="402" w:lineRule="exact"/>
        <w:ind w:left="1058" w:right="0" w:hanging="324"/>
        <w:jc w:val="left"/>
        <w:rPr>
          <w:b/>
          <w:sz w:val="32"/>
        </w:rPr>
      </w:pPr>
      <w:r>
        <w:rPr>
          <w:b/>
          <w:spacing w:val="-7"/>
          <w:sz w:val="32"/>
        </w:rPr>
        <w:t>文化品牌塑造工程。深入发掘沂源猿人文化、七夕文化、</w:t>
      </w:r>
    </w:p>
    <w:p>
      <w:pPr>
        <w:spacing w:after="0" w:line="402" w:lineRule="exact"/>
        <w:jc w:val="left"/>
        <w:rPr>
          <w:sz w:val="32"/>
        </w:rPr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122"/>
        <w:rPr>
          <w:rFonts w:hint="eastAsia" w:ascii="楷体_GB2312" w:eastAsia="楷体_GB2312"/>
        </w:rPr>
      </w:pPr>
      <w:r>
        <w:t>唐山文化内涵，与城市设计建设充分融合，通过建筑单体、景观绿化、雕塑小品等多种形式加以体现，展示文化元素，体现</w:t>
      </w:r>
      <w:r>
        <w:rPr>
          <w:spacing w:val="-11"/>
          <w:w w:val="95"/>
        </w:rPr>
        <w:t xml:space="preserve">城市特色。发挥七夕文化、爱情博物馆优势，通过举办高品质、 </w:t>
      </w:r>
      <w:r>
        <w:t>高规格的研讨活动，进一步加强对七夕文化的研究。依托文化底蕴，打造精品旅游线路、景点，吸引外地游客，带动经济发</w:t>
      </w:r>
      <w:r>
        <w:rPr>
          <w:spacing w:val="-80"/>
        </w:rPr>
        <w:t>展。</w:t>
      </w:r>
      <w:r>
        <w:rPr>
          <w:rFonts w:hint="eastAsia" w:ascii="楷体_GB2312" w:eastAsia="楷体_GB2312"/>
        </w:rPr>
        <w:t>（县综合行政执法局、县文化和旅游局分别负责）</w:t>
      </w:r>
    </w:p>
    <w:p>
      <w:pPr>
        <w:pStyle w:val="7"/>
        <w:numPr>
          <w:ilvl w:val="0"/>
          <w:numId w:val="8"/>
        </w:numPr>
        <w:tabs>
          <w:tab w:val="left" w:pos="1060"/>
        </w:tabs>
        <w:spacing w:before="0" w:after="0" w:line="328" w:lineRule="auto"/>
        <w:ind w:left="108" w:right="122" w:firstLine="626"/>
        <w:jc w:val="left"/>
        <w:rPr>
          <w:rFonts w:hint="eastAsia" w:ascii="楷体_GB2312" w:eastAsia="楷体_GB2312"/>
          <w:b/>
          <w:sz w:val="32"/>
        </w:rPr>
      </w:pPr>
      <w:r>
        <w:rPr>
          <w:b/>
          <w:spacing w:val="4"/>
          <w:sz w:val="32"/>
        </w:rPr>
        <w:t>历史文脉保护工程。编制并完善历史文化名镇、名村保</w:t>
      </w:r>
      <w:r>
        <w:rPr>
          <w:b/>
          <w:spacing w:val="-9"/>
          <w:w w:val="95"/>
          <w:sz w:val="32"/>
        </w:rPr>
        <w:t xml:space="preserve">护规划，加强历史文化保护项目的申报。对历史建筑全面调查， </w:t>
      </w:r>
      <w:r>
        <w:rPr>
          <w:b/>
          <w:sz w:val="32"/>
        </w:rPr>
        <w:t>完成认定、挂牌、测绘建档工作，划定保护范围，制定保护措施。探索多元化的文物建筑、历史建筑活化利用途径，促进历史文化保护与城市开发建设协调发展</w:t>
      </w:r>
      <w:r>
        <w:rPr>
          <w:b/>
          <w:spacing w:val="-211"/>
          <w:sz w:val="32"/>
        </w:rPr>
        <w:t>。</w:t>
      </w:r>
      <w:r>
        <w:rPr>
          <w:rFonts w:hint="eastAsia" w:ascii="楷体_GB2312" w:eastAsia="楷体_GB2312"/>
          <w:b/>
          <w:sz w:val="32"/>
        </w:rPr>
        <w:t>（</w:t>
      </w:r>
      <w:r>
        <w:rPr>
          <w:rFonts w:hint="eastAsia" w:ascii="楷体_GB2312" w:eastAsia="楷体_GB2312"/>
          <w:b/>
          <w:spacing w:val="-6"/>
          <w:sz w:val="32"/>
        </w:rPr>
        <w:t>县住房城乡建设局、县文化和旅游局分别负责）</w:t>
      </w:r>
    </w:p>
    <w:p>
      <w:pPr>
        <w:pStyle w:val="7"/>
        <w:numPr>
          <w:ilvl w:val="0"/>
          <w:numId w:val="8"/>
        </w:numPr>
        <w:tabs>
          <w:tab w:val="left" w:pos="1060"/>
        </w:tabs>
        <w:spacing w:before="0" w:after="0" w:line="328" w:lineRule="auto"/>
        <w:ind w:left="108" w:right="122" w:firstLine="626"/>
        <w:jc w:val="left"/>
        <w:rPr>
          <w:rFonts w:hint="eastAsia" w:ascii="楷体_GB2312" w:hAnsi="楷体_GB2312" w:eastAsia="楷体_GB2312"/>
          <w:b/>
          <w:sz w:val="32"/>
        </w:rPr>
      </w:pPr>
      <w:r>
        <w:rPr>
          <w:b/>
          <w:spacing w:val="4"/>
          <w:sz w:val="32"/>
        </w:rPr>
        <w:t>文明素质提升工程。继续深化文明城市、文明行业、文</w:t>
      </w:r>
      <w:r>
        <w:rPr>
          <w:b/>
          <w:sz w:val="32"/>
        </w:rPr>
        <w:t>明社区、文明村镇、文明单位、文明校园等群众性精神文明创建活动，广泛开展宣传教育，引导广大市民增强文明意识，自</w:t>
      </w:r>
      <w:r>
        <w:rPr>
          <w:b/>
          <w:spacing w:val="-7"/>
          <w:w w:val="95"/>
          <w:sz w:val="32"/>
        </w:rPr>
        <w:t xml:space="preserve">觉遵守市民行为规范和社会公德。大力倡导“人民城市人民建， </w:t>
      </w:r>
      <w:r>
        <w:rPr>
          <w:b/>
          <w:spacing w:val="1"/>
          <w:w w:val="99"/>
          <w:sz w:val="32"/>
        </w:rPr>
        <w:t>建好城市为人民</w:t>
      </w:r>
      <w:r>
        <w:rPr>
          <w:b/>
          <w:spacing w:val="-16"/>
          <w:w w:val="99"/>
          <w:sz w:val="32"/>
        </w:rPr>
        <w:t>”“城市是我家，管理靠大家”的理念，加大对</w:t>
      </w:r>
      <w:r>
        <w:rPr>
          <w:b/>
          <w:sz w:val="32"/>
        </w:rPr>
        <w:t>不文明行为的管理处罚力度。组织开展各类志愿服务行动，建设社区志愿服务站点，塑造志愿服务活动品牌，引导市民自觉</w:t>
      </w:r>
      <w:r>
        <w:rPr>
          <w:b/>
          <w:spacing w:val="-18"/>
          <w:sz w:val="32"/>
        </w:rPr>
        <w:t>参与城市建设管理。</w:t>
      </w:r>
      <w:r>
        <w:rPr>
          <w:rFonts w:hint="eastAsia" w:ascii="楷体_GB2312" w:hAnsi="楷体_GB2312" w:eastAsia="楷体_GB2312"/>
          <w:b/>
          <w:sz w:val="32"/>
        </w:rPr>
        <w:t>（县委宣传部、团县委、县教育和体育局、县综合行政执法局分别负责）</w:t>
      </w:r>
    </w:p>
    <w:p>
      <w:pPr>
        <w:pStyle w:val="3"/>
        <w:spacing w:line="395" w:lineRule="exact"/>
        <w:ind w:left="735"/>
        <w:rPr>
          <w:rFonts w:hint="eastAsia" w:ascii="黑体" w:eastAsia="黑体"/>
        </w:rPr>
      </w:pPr>
      <w:r>
        <w:rPr>
          <w:rFonts w:hint="eastAsia" w:ascii="黑体" w:eastAsia="黑体"/>
        </w:rPr>
        <w:t>三、方法步骤</w:t>
      </w:r>
    </w:p>
    <w:p>
      <w:pPr>
        <w:pStyle w:val="3"/>
        <w:spacing w:before="129"/>
        <w:ind w:left="735"/>
      </w:pPr>
      <w:r>
        <w:t>城市品质提升行动自 2020 年 5 月开始，为期三年，至</w:t>
      </w:r>
    </w:p>
    <w:p>
      <w:pPr>
        <w:spacing w:after="0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/>
        <w:ind w:left="108"/>
        <w:jc w:val="both"/>
      </w:pPr>
      <w:r>
        <w:t>2022 年 12 月底结束，分为三个阶段：</w:t>
      </w:r>
    </w:p>
    <w:p>
      <w:pPr>
        <w:pStyle w:val="3"/>
        <w:spacing w:before="149" w:line="328" w:lineRule="auto"/>
        <w:ind w:left="108" w:right="128" w:firstLine="626"/>
        <w:jc w:val="both"/>
      </w:pPr>
      <w:r>
        <w:rPr>
          <w:rFonts w:hint="eastAsia" w:ascii="楷体_GB2312" w:eastAsia="楷体_GB2312"/>
          <w:spacing w:val="9"/>
        </w:rPr>
        <w:t>（</w:t>
      </w:r>
      <w:r>
        <w:rPr>
          <w:rFonts w:hint="eastAsia" w:ascii="楷体_GB2312" w:eastAsia="楷体_GB2312"/>
          <w:spacing w:val="7"/>
        </w:rPr>
        <w:t>一</w:t>
      </w:r>
      <w:r>
        <w:rPr>
          <w:rFonts w:hint="eastAsia" w:ascii="楷体_GB2312" w:eastAsia="楷体_GB2312"/>
          <w:spacing w:val="9"/>
        </w:rPr>
        <w:t>）</w:t>
      </w:r>
      <w:r>
        <w:rPr>
          <w:rFonts w:hint="eastAsia" w:ascii="楷体_GB2312" w:eastAsia="楷体_GB2312"/>
          <w:spacing w:val="7"/>
        </w:rPr>
        <w:t>宣传发动阶段</w:t>
      </w:r>
      <w:r>
        <w:rPr>
          <w:rFonts w:hint="eastAsia" w:ascii="楷体_GB2312" w:eastAsia="楷体_GB2312"/>
          <w:spacing w:val="2"/>
        </w:rPr>
        <w:t>（2020</w:t>
      </w:r>
      <w:r>
        <w:rPr>
          <w:rFonts w:hint="eastAsia" w:ascii="楷体_GB2312" w:eastAsia="楷体_GB2312"/>
          <w:spacing w:val="-57"/>
        </w:rPr>
        <w:t xml:space="preserve"> 年 </w:t>
      </w:r>
      <w:r>
        <w:rPr>
          <w:rFonts w:hint="eastAsia" w:ascii="楷体_GB2312" w:eastAsia="楷体_GB2312"/>
        </w:rPr>
        <w:t>5</w:t>
      </w:r>
      <w:r>
        <w:rPr>
          <w:rFonts w:hint="eastAsia" w:ascii="楷体_GB2312" w:eastAsia="楷体_GB2312"/>
          <w:spacing w:val="-38"/>
        </w:rPr>
        <w:t xml:space="preserve"> 月</w:t>
      </w:r>
      <w:r>
        <w:rPr>
          <w:rFonts w:hint="eastAsia" w:ascii="楷体_GB2312" w:eastAsia="楷体_GB2312"/>
          <w:spacing w:val="-151"/>
        </w:rPr>
        <w:t>）</w:t>
      </w:r>
      <w:r>
        <w:rPr>
          <w:rFonts w:hint="eastAsia" w:ascii="楷体_GB2312" w:eastAsia="楷体_GB2312"/>
          <w:spacing w:val="7"/>
        </w:rPr>
        <w:t>。</w:t>
      </w:r>
      <w:r>
        <w:rPr>
          <w:spacing w:val="6"/>
        </w:rPr>
        <w:t>各相关部门根据自</w:t>
      </w:r>
      <w:r>
        <w:t>身职能，分别制定本行业城市品质提升行动实施方案，作为今后开展工作的依据，制定行动计划，明确城市品质提升工作目</w:t>
      </w:r>
      <w:r>
        <w:rPr>
          <w:spacing w:val="-11"/>
          <w:w w:val="95"/>
        </w:rPr>
        <w:t>标，召开动员大会，对亟需提升的城市建设管理工作进行安排。</w:t>
      </w:r>
    </w:p>
    <w:p>
      <w:pPr>
        <w:pStyle w:val="3"/>
        <w:spacing w:line="328" w:lineRule="auto"/>
        <w:ind w:left="108" w:right="281" w:firstLine="626"/>
        <w:jc w:val="both"/>
      </w:pPr>
      <w:r>
        <w:rPr>
          <w:rFonts w:hint="eastAsia" w:ascii="楷体_GB2312" w:eastAsia="楷体_GB2312"/>
          <w:spacing w:val="5"/>
        </w:rPr>
        <w:t>（</w:t>
      </w:r>
      <w:r>
        <w:rPr>
          <w:rFonts w:hint="eastAsia" w:ascii="楷体_GB2312" w:eastAsia="楷体_GB2312"/>
          <w:spacing w:val="7"/>
        </w:rPr>
        <w:t>二</w:t>
      </w:r>
      <w:r>
        <w:rPr>
          <w:rFonts w:hint="eastAsia" w:ascii="楷体_GB2312" w:eastAsia="楷体_GB2312"/>
          <w:spacing w:val="5"/>
        </w:rPr>
        <w:t>）品质提升阶段</w:t>
      </w:r>
      <w:r>
        <w:rPr>
          <w:rFonts w:hint="eastAsia" w:ascii="楷体_GB2312" w:eastAsia="楷体_GB2312"/>
        </w:rPr>
        <w:t>（2020</w:t>
      </w:r>
      <w:r>
        <w:rPr>
          <w:rFonts w:hint="eastAsia" w:ascii="楷体_GB2312" w:eastAsia="楷体_GB2312"/>
          <w:spacing w:val="-57"/>
        </w:rPr>
        <w:t xml:space="preserve"> 年 </w:t>
      </w:r>
      <w:r>
        <w:rPr>
          <w:rFonts w:hint="eastAsia" w:ascii="楷体_GB2312" w:eastAsia="楷体_GB2312"/>
        </w:rPr>
        <w:t>5</w:t>
      </w:r>
      <w:r>
        <w:rPr>
          <w:rFonts w:hint="eastAsia" w:ascii="楷体_GB2312" w:eastAsia="楷体_GB2312"/>
          <w:spacing w:val="-26"/>
        </w:rPr>
        <w:t xml:space="preserve"> 月-</w:t>
      </w:r>
      <w:r>
        <w:rPr>
          <w:rFonts w:hint="eastAsia" w:ascii="楷体_GB2312" w:eastAsia="楷体_GB2312"/>
        </w:rPr>
        <w:t>2022</w:t>
      </w:r>
      <w:r>
        <w:rPr>
          <w:rFonts w:hint="eastAsia" w:ascii="楷体_GB2312" w:eastAsia="楷体_GB2312"/>
          <w:spacing w:val="-56"/>
        </w:rPr>
        <w:t xml:space="preserve"> 年 </w:t>
      </w:r>
      <w:r>
        <w:rPr>
          <w:rFonts w:hint="eastAsia" w:ascii="楷体_GB2312" w:eastAsia="楷体_GB2312"/>
        </w:rPr>
        <w:t>10</w:t>
      </w:r>
      <w:r>
        <w:rPr>
          <w:rFonts w:hint="eastAsia" w:ascii="楷体_GB2312" w:eastAsia="楷体_GB2312"/>
          <w:spacing w:val="-41"/>
        </w:rPr>
        <w:t xml:space="preserve"> 月</w:t>
      </w:r>
      <w:r>
        <w:rPr>
          <w:rFonts w:hint="eastAsia" w:ascii="楷体_GB2312" w:eastAsia="楷体_GB2312"/>
          <w:spacing w:val="-154"/>
        </w:rPr>
        <w:t>）</w:t>
      </w:r>
      <w:r>
        <w:rPr>
          <w:rFonts w:hint="eastAsia" w:ascii="楷体_GB2312" w:eastAsia="楷体_GB2312"/>
          <w:spacing w:val="5"/>
        </w:rPr>
        <w:t>。</w:t>
      </w:r>
      <w:r>
        <w:rPr>
          <w:spacing w:val="2"/>
        </w:rPr>
        <w:t>各部</w:t>
      </w:r>
      <w:r>
        <w:rPr>
          <w:spacing w:val="-1"/>
          <w:w w:val="95"/>
        </w:rPr>
        <w:t xml:space="preserve">门根据确定的品质提升工作方案，列出项目清单，落实项目资 金，排出工作计划，确保按期完成。根据工作方案，定期进行 现场调度督导并予以通报，在适当时机组织现场观摩，推动品 </w:t>
      </w:r>
      <w:r>
        <w:t>质提升工作整体进展。</w:t>
      </w:r>
    </w:p>
    <w:p>
      <w:pPr>
        <w:pStyle w:val="3"/>
        <w:spacing w:line="328" w:lineRule="auto"/>
        <w:ind w:left="108" w:right="281" w:firstLine="626"/>
        <w:jc w:val="both"/>
      </w:pPr>
      <w:r>
        <w:rPr>
          <w:rFonts w:hint="eastAsia" w:ascii="楷体_GB2312" w:eastAsia="楷体_GB2312"/>
          <w:spacing w:val="5"/>
        </w:rPr>
        <w:t>（</w:t>
      </w:r>
      <w:r>
        <w:rPr>
          <w:rFonts w:hint="eastAsia" w:ascii="楷体_GB2312" w:eastAsia="楷体_GB2312"/>
          <w:spacing w:val="7"/>
        </w:rPr>
        <w:t>三</w:t>
      </w:r>
      <w:r>
        <w:rPr>
          <w:rFonts w:hint="eastAsia" w:ascii="楷体_GB2312" w:eastAsia="楷体_GB2312"/>
          <w:spacing w:val="5"/>
        </w:rPr>
        <w:t>）总结评比阶段</w:t>
      </w:r>
      <w:r>
        <w:rPr>
          <w:rFonts w:hint="eastAsia" w:ascii="楷体_GB2312" w:eastAsia="楷体_GB2312"/>
        </w:rPr>
        <w:t>（2022</w:t>
      </w:r>
      <w:r>
        <w:rPr>
          <w:rFonts w:hint="eastAsia" w:ascii="楷体_GB2312" w:eastAsia="楷体_GB2312"/>
          <w:spacing w:val="-59"/>
        </w:rPr>
        <w:t xml:space="preserve"> 年 </w:t>
      </w:r>
      <w:r>
        <w:rPr>
          <w:rFonts w:hint="eastAsia" w:ascii="楷体_GB2312" w:eastAsia="楷体_GB2312"/>
        </w:rPr>
        <w:t>11</w:t>
      </w:r>
      <w:r>
        <w:rPr>
          <w:rFonts w:hint="eastAsia" w:ascii="楷体_GB2312" w:eastAsia="楷体_GB2312"/>
          <w:spacing w:val="-28"/>
        </w:rPr>
        <w:t xml:space="preserve"> 月-</w:t>
      </w:r>
      <w:r>
        <w:rPr>
          <w:rFonts w:hint="eastAsia" w:ascii="楷体_GB2312" w:eastAsia="楷体_GB2312"/>
        </w:rPr>
        <w:t>12</w:t>
      </w:r>
      <w:r>
        <w:rPr>
          <w:rFonts w:hint="eastAsia" w:ascii="楷体_GB2312" w:eastAsia="楷体_GB2312"/>
          <w:spacing w:val="-41"/>
        </w:rPr>
        <w:t xml:space="preserve"> 月</w:t>
      </w:r>
      <w:r>
        <w:rPr>
          <w:rFonts w:hint="eastAsia" w:ascii="楷体_GB2312" w:eastAsia="楷体_GB2312"/>
          <w:spacing w:val="-156"/>
        </w:rPr>
        <w:t>）</w:t>
      </w:r>
      <w:r>
        <w:rPr>
          <w:rFonts w:hint="eastAsia" w:ascii="楷体_GB2312" w:eastAsia="楷体_GB2312"/>
          <w:spacing w:val="5"/>
        </w:rPr>
        <w:t>。</w:t>
      </w:r>
      <w:r>
        <w:rPr>
          <w:spacing w:val="4"/>
        </w:rPr>
        <w:t>聘请专业机</w:t>
      </w:r>
      <w:r>
        <w:rPr>
          <w:spacing w:val="-1"/>
          <w:w w:val="95"/>
        </w:rPr>
        <w:t xml:space="preserve">构对相关部门的工作进行考评，对城市品质提升工作进行明查 暗访，采取查看项目现场、电话征求满意度等方式，综合考评 </w:t>
      </w:r>
      <w:r>
        <w:t>城市品质提升工作。</w:t>
      </w:r>
    </w:p>
    <w:p>
      <w:pPr>
        <w:pStyle w:val="3"/>
        <w:spacing w:line="402" w:lineRule="exact"/>
        <w:ind w:left="735"/>
        <w:rPr>
          <w:rFonts w:hint="eastAsia" w:ascii="黑体" w:eastAsia="黑体"/>
        </w:rPr>
      </w:pPr>
      <w:r>
        <w:rPr>
          <w:rFonts w:hint="eastAsia" w:ascii="黑体" w:eastAsia="黑体"/>
        </w:rPr>
        <w:t>四、保障措施</w:t>
      </w:r>
    </w:p>
    <w:p>
      <w:pPr>
        <w:pStyle w:val="3"/>
        <w:spacing w:before="137" w:line="328" w:lineRule="auto"/>
        <w:ind w:left="108" w:right="122" w:firstLine="626"/>
        <w:rPr>
          <w:rFonts w:hint="eastAsia" w:ascii="楷体_GB2312" w:eastAsia="楷体_GB2312"/>
        </w:rPr>
      </w:pPr>
      <w:r>
        <w:rPr>
          <w:rFonts w:hint="eastAsia" w:ascii="楷体_GB2312" w:eastAsia="楷体_GB2312"/>
          <w:spacing w:val="5"/>
        </w:rPr>
        <w:t>（一</w:t>
      </w:r>
      <w:r>
        <w:rPr>
          <w:rFonts w:hint="eastAsia" w:ascii="楷体_GB2312" w:eastAsia="楷体_GB2312"/>
          <w:spacing w:val="7"/>
        </w:rPr>
        <w:t>）</w:t>
      </w:r>
      <w:r>
        <w:rPr>
          <w:rFonts w:hint="eastAsia" w:ascii="楷体_GB2312" w:eastAsia="楷体_GB2312"/>
          <w:spacing w:val="5"/>
        </w:rPr>
        <w:t>加强组织领导。</w:t>
      </w:r>
      <w:r>
        <w:rPr>
          <w:spacing w:val="4"/>
        </w:rPr>
        <w:t>成立沂源县城市品质提升行动领导</w:t>
      </w:r>
      <w:r>
        <w:t>小组，县政府主要领导任组长，有关县领导任副组长，县委、县政府相关部门、单位主要负责人为成员，领导小组办公室设在县住房城乡建设局，具体负责综合协调、调度督导等工作。</w:t>
      </w:r>
      <w:r>
        <w:rPr>
          <w:spacing w:val="-5"/>
          <w:w w:val="95"/>
        </w:rPr>
        <w:t xml:space="preserve">相关部门单位也要成立相应的领导机构和工作机构，明确责任， </w:t>
      </w:r>
      <w:r>
        <w:rPr>
          <w:spacing w:val="-9"/>
        </w:rPr>
        <w:t>落实分工，将城市品质提升任务逐条分解落实</w:t>
      </w:r>
      <w:r>
        <w:rPr>
          <w:spacing w:val="-211"/>
        </w:rPr>
        <w:t>。</w:t>
      </w:r>
      <w:r>
        <w:rPr>
          <w:rFonts w:hint="eastAsia" w:ascii="楷体_GB2312" w:eastAsia="楷体_GB2312"/>
        </w:rPr>
        <w:t>（县住房城乡建设局牵头）</w:t>
      </w:r>
    </w:p>
    <w:p>
      <w:pPr>
        <w:pStyle w:val="3"/>
        <w:spacing w:line="397" w:lineRule="exact"/>
        <w:ind w:left="735"/>
      </w:pPr>
      <w:r>
        <w:rPr>
          <w:rFonts w:hint="eastAsia" w:ascii="楷体_GB2312" w:eastAsia="楷体_GB2312"/>
        </w:rPr>
        <w:t>（二）实施项目提升。</w:t>
      </w:r>
      <w:r>
        <w:t>各部门根据工作职责每年确定一批</w:t>
      </w:r>
    </w:p>
    <w:p>
      <w:pPr>
        <w:spacing w:after="0" w:line="397" w:lineRule="exact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8" w:lineRule="auto"/>
        <w:ind w:left="108" w:right="281"/>
        <w:jc w:val="both"/>
        <w:rPr>
          <w:rFonts w:hint="eastAsia" w:ascii="楷体_GB2312" w:eastAsia="楷体_GB2312"/>
        </w:rPr>
      </w:pPr>
      <w:r>
        <w:rPr>
          <w:spacing w:val="-1"/>
          <w:w w:val="95"/>
        </w:rPr>
        <w:t xml:space="preserve">城市品质提升重点项目并组织实施，以城市更新、城市设计、 生态建设、垃圾分类、城市管理等作为主要范围，探索总结城 </w:t>
      </w:r>
      <w:r>
        <w:rPr>
          <w:spacing w:val="-5"/>
        </w:rPr>
        <w:t>市品质提升的经验做法，作为范例加以推广</w:t>
      </w:r>
      <w:r>
        <w:rPr>
          <w:spacing w:val="-211"/>
        </w:rPr>
        <w:t>。</w:t>
      </w:r>
      <w:r>
        <w:rPr>
          <w:rFonts w:hint="eastAsia" w:ascii="楷体_GB2312" w:eastAsia="楷体_GB2312"/>
        </w:rPr>
        <w:t>（县住房城乡建设局牵头）</w:t>
      </w:r>
    </w:p>
    <w:p>
      <w:pPr>
        <w:pStyle w:val="3"/>
        <w:spacing w:line="328" w:lineRule="auto"/>
        <w:ind w:left="108" w:right="281" w:firstLine="626"/>
        <w:jc w:val="both"/>
        <w:rPr>
          <w:rFonts w:hint="eastAsia" w:ascii="楷体_GB2312" w:eastAsia="楷体_GB2312"/>
        </w:rPr>
      </w:pPr>
      <w:r>
        <w:rPr>
          <w:rFonts w:hint="eastAsia" w:ascii="楷体_GB2312" w:eastAsia="楷体_GB2312"/>
          <w:spacing w:val="5"/>
          <w:w w:val="95"/>
        </w:rPr>
        <w:t>（三</w:t>
      </w:r>
      <w:r>
        <w:rPr>
          <w:rFonts w:hint="eastAsia" w:ascii="楷体_GB2312" w:eastAsia="楷体_GB2312"/>
          <w:spacing w:val="7"/>
          <w:w w:val="95"/>
        </w:rPr>
        <w:t>）</w:t>
      </w:r>
      <w:r>
        <w:rPr>
          <w:rFonts w:hint="eastAsia" w:ascii="楷体_GB2312" w:eastAsia="楷体_GB2312"/>
          <w:spacing w:val="5"/>
          <w:w w:val="95"/>
        </w:rPr>
        <w:t>强化要素保障。</w:t>
      </w:r>
      <w:r>
        <w:rPr>
          <w:spacing w:val="3"/>
          <w:w w:val="95"/>
        </w:rPr>
        <w:t xml:space="preserve">多元化拓宽投资渠道，整合财政资 </w:t>
      </w:r>
      <w:r>
        <w:rPr>
          <w:spacing w:val="-1"/>
          <w:w w:val="95"/>
        </w:rPr>
        <w:t xml:space="preserve">金，引入社会资本，优化资金投入结构，加快推进城市品质提 升项目。在编制国土空间规划及专项规划中优先考虑城市品质 提升项目用地需求。在项目审批过程中对城市品质提升项目做 </w:t>
      </w:r>
      <w:r>
        <w:rPr>
          <w:spacing w:val="-6"/>
          <w:w w:val="95"/>
        </w:rPr>
        <w:t>到容缺办理、并联审批，提高审批效率</w:t>
      </w:r>
      <w:r>
        <w:rPr>
          <w:spacing w:val="-185"/>
          <w:w w:val="95"/>
        </w:rPr>
        <w:t>。</w:t>
      </w:r>
      <w:r>
        <w:rPr>
          <w:rFonts w:hint="eastAsia" w:ascii="楷体_GB2312" w:eastAsia="楷体_GB2312"/>
          <w:w w:val="95"/>
        </w:rPr>
        <w:t>（</w:t>
      </w:r>
      <w:r>
        <w:rPr>
          <w:rFonts w:hint="eastAsia" w:ascii="楷体_GB2312" w:eastAsia="楷体_GB2312"/>
          <w:spacing w:val="-5"/>
          <w:w w:val="95"/>
        </w:rPr>
        <w:t xml:space="preserve">县财政局、县自然资 </w:t>
      </w:r>
      <w:r>
        <w:rPr>
          <w:rFonts w:hint="eastAsia" w:ascii="楷体_GB2312" w:eastAsia="楷体_GB2312"/>
          <w:spacing w:val="-1"/>
          <w:w w:val="95"/>
        </w:rPr>
        <w:t xml:space="preserve">源局、县发展改革局、县住房城乡建设局、县行政审批服务局 </w:t>
      </w:r>
      <w:r>
        <w:rPr>
          <w:rFonts w:hint="eastAsia" w:ascii="楷体_GB2312" w:eastAsia="楷体_GB2312"/>
        </w:rPr>
        <w:t>分别负责）</w:t>
      </w:r>
    </w:p>
    <w:p>
      <w:pPr>
        <w:pStyle w:val="3"/>
        <w:spacing w:line="397" w:lineRule="exact"/>
        <w:ind w:left="735"/>
      </w:pPr>
      <w:r>
        <w:rPr>
          <w:rFonts w:hint="eastAsia" w:ascii="楷体_GB2312" w:eastAsia="楷体_GB2312"/>
        </w:rPr>
        <w:t>（四）加强实效核查。</w:t>
      </w:r>
      <w:r>
        <w:t>依据市城市品质提升评价办法，把</w:t>
      </w:r>
    </w:p>
    <w:p>
      <w:pPr>
        <w:pStyle w:val="3"/>
        <w:spacing w:before="144" w:line="328" w:lineRule="auto"/>
        <w:ind w:left="108" w:right="122"/>
        <w:rPr>
          <w:rFonts w:hint="eastAsia" w:ascii="楷体_GB2312" w:eastAsia="楷体_GB2312"/>
        </w:rPr>
      </w:pPr>
      <w:r>
        <w:t>抓好城市品质提升行动与环保督察、文明城市创建、卫生城市</w:t>
      </w:r>
      <w:r>
        <w:rPr>
          <w:spacing w:val="-9"/>
          <w:w w:val="95"/>
        </w:rPr>
        <w:t xml:space="preserve">创建、文明畅通提升行动等相结合，加强信息共享、结果互用。 </w:t>
      </w:r>
      <w:r>
        <w:t>综合分析应用各方面数据、案例，增强城市品质提升行动实绩实效核查的准确性和便捷性，对成效明显、群众满意度高的予</w:t>
      </w:r>
      <w:r>
        <w:rPr>
          <w:spacing w:val="-27"/>
        </w:rPr>
        <w:t>以通报表扬。</w:t>
      </w:r>
      <w:r>
        <w:rPr>
          <w:rFonts w:hint="eastAsia" w:ascii="楷体_GB2312" w:eastAsia="楷体_GB2312"/>
        </w:rPr>
        <w:t>（县住房城乡建设局牵头）</w:t>
      </w:r>
    </w:p>
    <w:p>
      <w:pPr>
        <w:pStyle w:val="3"/>
        <w:rPr>
          <w:rFonts w:ascii="楷体_GB2312"/>
          <w:sz w:val="43"/>
        </w:rPr>
      </w:pPr>
    </w:p>
    <w:p>
      <w:pPr>
        <w:pStyle w:val="3"/>
        <w:spacing w:before="1"/>
        <w:ind w:left="735"/>
      </w:pPr>
      <w:r>
        <w:t>附件：沂源县城市品质提升三年行动领导小组组成人员名单</w:t>
      </w:r>
    </w:p>
    <w:p>
      <w:pPr>
        <w:spacing w:after="0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/>
        <w:ind w:left="108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21"/>
        </w:rPr>
      </w:pPr>
    </w:p>
    <w:p>
      <w:pPr>
        <w:pStyle w:val="2"/>
        <w:spacing w:before="119" w:line="172" w:lineRule="auto"/>
        <w:ind w:left="3185" w:right="982" w:hanging="2360"/>
        <w:jc w:val="left"/>
      </w:pPr>
      <w:r>
        <w:rPr>
          <w:w w:val="95"/>
        </w:rPr>
        <w:t>沂源县城市品质提升三年行动领导小组</w:t>
      </w:r>
      <w:r>
        <w:t>组成人员名单</w:t>
      </w:r>
    </w:p>
    <w:p>
      <w:pPr>
        <w:pStyle w:val="3"/>
        <w:spacing w:before="14"/>
        <w:rPr>
          <w:rFonts w:ascii="方正小标宋简体"/>
          <w:sz w:val="34"/>
        </w:rPr>
      </w:pPr>
    </w:p>
    <w:p>
      <w:pPr>
        <w:pStyle w:val="3"/>
        <w:tabs>
          <w:tab w:val="left" w:pos="1390"/>
          <w:tab w:val="left" w:pos="3315"/>
        </w:tabs>
        <w:ind w:left="747"/>
      </w:pPr>
      <w:r>
        <w:rPr>
          <w:rFonts w:hint="eastAsia" w:ascii="黑体" w:eastAsia="黑体"/>
        </w:rPr>
        <w:t>组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长：</w:t>
      </w:r>
      <w:r>
        <w:t>田晨光</w:t>
      </w:r>
      <w:r>
        <w:tab/>
      </w:r>
      <w:r>
        <w:t>县委副书记、县长</w:t>
      </w:r>
    </w:p>
    <w:p>
      <w:pPr>
        <w:pStyle w:val="3"/>
        <w:tabs>
          <w:tab w:val="left" w:pos="3319"/>
        </w:tabs>
        <w:spacing w:before="152"/>
        <w:ind w:left="751"/>
      </w:pPr>
      <w:r>
        <w:rPr>
          <w:rFonts w:hint="eastAsia" w:ascii="黑体" w:eastAsia="黑体"/>
        </w:rPr>
        <w:t>副组长：</w:t>
      </w:r>
      <w:r>
        <w:t>武光明</w:t>
      </w:r>
      <w:r>
        <w:tab/>
      </w:r>
      <w:r>
        <w:t>县委常委、统战部部长、县政府党组</w:t>
      </w:r>
    </w:p>
    <w:p>
      <w:pPr>
        <w:pStyle w:val="3"/>
        <w:spacing w:before="149"/>
        <w:ind w:left="3308"/>
      </w:pPr>
      <w:r>
        <w:t>副书记</w:t>
      </w:r>
    </w:p>
    <w:p>
      <w:pPr>
        <w:pStyle w:val="3"/>
        <w:tabs>
          <w:tab w:val="left" w:pos="2669"/>
          <w:tab w:val="left" w:pos="3310"/>
        </w:tabs>
        <w:spacing w:before="149" w:line="328" w:lineRule="auto"/>
        <w:ind w:left="2028" w:right="675"/>
      </w:pPr>
      <w:r>
        <w:t>张</w:t>
      </w:r>
      <w:r>
        <w:tab/>
      </w:r>
      <w:r>
        <w:t>涛</w:t>
      </w:r>
      <w:r>
        <w:tab/>
      </w:r>
      <w:r>
        <w:rPr>
          <w:spacing w:val="-17"/>
          <w:w w:val="95"/>
        </w:rPr>
        <w:t>县</w:t>
      </w:r>
      <w:r>
        <w:rPr>
          <w:spacing w:val="-19"/>
          <w:w w:val="95"/>
        </w:rPr>
        <w:t>委</w:t>
      </w:r>
      <w:r>
        <w:rPr>
          <w:spacing w:val="-17"/>
          <w:w w:val="95"/>
        </w:rPr>
        <w:t>常</w:t>
      </w:r>
      <w:r>
        <w:rPr>
          <w:spacing w:val="-19"/>
          <w:w w:val="95"/>
        </w:rPr>
        <w:t>委</w:t>
      </w:r>
      <w:r>
        <w:rPr>
          <w:spacing w:val="-17"/>
          <w:w w:val="95"/>
        </w:rPr>
        <w:t>、</w:t>
      </w:r>
      <w:r>
        <w:rPr>
          <w:spacing w:val="-19"/>
          <w:w w:val="95"/>
        </w:rPr>
        <w:t>县</w:t>
      </w:r>
      <w:r>
        <w:rPr>
          <w:spacing w:val="-17"/>
          <w:w w:val="95"/>
        </w:rPr>
        <w:t>政</w:t>
      </w:r>
      <w:r>
        <w:rPr>
          <w:spacing w:val="-19"/>
          <w:w w:val="95"/>
        </w:rPr>
        <w:t>府</w:t>
      </w:r>
      <w:r>
        <w:rPr>
          <w:spacing w:val="-17"/>
          <w:w w:val="95"/>
        </w:rPr>
        <w:t>党</w:t>
      </w:r>
      <w:r>
        <w:rPr>
          <w:spacing w:val="-19"/>
          <w:w w:val="95"/>
        </w:rPr>
        <w:t>组</w:t>
      </w:r>
      <w:r>
        <w:rPr>
          <w:spacing w:val="-17"/>
          <w:w w:val="95"/>
        </w:rPr>
        <w:t>副</w:t>
      </w:r>
      <w:r>
        <w:rPr>
          <w:spacing w:val="-19"/>
          <w:w w:val="95"/>
        </w:rPr>
        <w:t>书</w:t>
      </w:r>
      <w:r>
        <w:rPr>
          <w:spacing w:val="-17"/>
          <w:w w:val="95"/>
        </w:rPr>
        <w:t>记</w:t>
      </w:r>
      <w:r>
        <w:rPr>
          <w:spacing w:val="-19"/>
          <w:w w:val="95"/>
        </w:rPr>
        <w:t>、</w:t>
      </w:r>
      <w:r>
        <w:rPr>
          <w:spacing w:val="-17"/>
          <w:w w:val="95"/>
        </w:rPr>
        <w:t>副</w:t>
      </w:r>
      <w:r>
        <w:rPr>
          <w:spacing w:val="-19"/>
          <w:w w:val="95"/>
        </w:rPr>
        <w:t>县</w:t>
      </w:r>
      <w:r>
        <w:rPr>
          <w:spacing w:val="-15"/>
          <w:w w:val="95"/>
        </w:rPr>
        <w:t>长</w:t>
      </w:r>
      <w:r>
        <w:t>孙守运</w:t>
      </w:r>
      <w:r>
        <w:tab/>
      </w:r>
      <w:r>
        <w:t>县委常委、宣传部部长</w:t>
      </w:r>
    </w:p>
    <w:p>
      <w:pPr>
        <w:pStyle w:val="3"/>
        <w:tabs>
          <w:tab w:val="left" w:pos="3310"/>
        </w:tabs>
        <w:spacing w:line="326" w:lineRule="auto"/>
        <w:ind w:left="2028" w:right="3889"/>
      </w:pPr>
      <w:r>
        <w:t>张志东</w:t>
      </w:r>
      <w:r>
        <w:tab/>
      </w:r>
      <w:r>
        <w:t>县政府副县</w:t>
      </w:r>
      <w:r>
        <w:rPr>
          <w:spacing w:val="-15"/>
        </w:rPr>
        <w:t>长</w:t>
      </w:r>
      <w:r>
        <w:t>张莹莹</w:t>
      </w:r>
      <w:r>
        <w:tab/>
      </w:r>
      <w:r>
        <w:rPr>
          <w:w w:val="95"/>
        </w:rPr>
        <w:t>县政府副县</w:t>
      </w:r>
      <w:r>
        <w:rPr>
          <w:spacing w:val="-15"/>
          <w:w w:val="95"/>
        </w:rPr>
        <w:t>长</w:t>
      </w:r>
    </w:p>
    <w:p>
      <w:pPr>
        <w:pStyle w:val="3"/>
        <w:tabs>
          <w:tab w:val="left" w:pos="2669"/>
          <w:tab w:val="left" w:pos="3305"/>
        </w:tabs>
        <w:spacing w:before="3" w:line="326" w:lineRule="auto"/>
        <w:ind w:left="2028" w:right="705" w:hanging="5"/>
      </w:pPr>
      <w:r>
        <w:t>王亚玮</w:t>
      </w:r>
      <w:r>
        <w:tab/>
      </w:r>
      <w:r>
        <w:rPr>
          <w:spacing w:val="-13"/>
          <w:w w:val="95"/>
        </w:rPr>
        <w:t>县政府副</w:t>
      </w:r>
      <w:r>
        <w:rPr>
          <w:spacing w:val="-11"/>
          <w:w w:val="95"/>
        </w:rPr>
        <w:t>县</w:t>
      </w:r>
      <w:r>
        <w:rPr>
          <w:spacing w:val="-13"/>
          <w:w w:val="95"/>
        </w:rPr>
        <w:t>长</w:t>
      </w:r>
      <w:r>
        <w:rPr>
          <w:spacing w:val="-16"/>
          <w:w w:val="95"/>
        </w:rPr>
        <w:t>，</w:t>
      </w:r>
      <w:r>
        <w:rPr>
          <w:spacing w:val="-13"/>
          <w:w w:val="95"/>
        </w:rPr>
        <w:t>县公安</w:t>
      </w:r>
      <w:r>
        <w:rPr>
          <w:spacing w:val="-11"/>
          <w:w w:val="95"/>
        </w:rPr>
        <w:t>局</w:t>
      </w:r>
      <w:r>
        <w:rPr>
          <w:spacing w:val="-13"/>
          <w:w w:val="95"/>
        </w:rPr>
        <w:t>局长</w:t>
      </w:r>
      <w:r>
        <w:rPr>
          <w:spacing w:val="-16"/>
          <w:w w:val="95"/>
        </w:rPr>
        <w:t>、</w:t>
      </w:r>
      <w:r>
        <w:rPr>
          <w:spacing w:val="-13"/>
          <w:w w:val="95"/>
        </w:rPr>
        <w:t>督察</w:t>
      </w:r>
      <w:r>
        <w:rPr>
          <w:w w:val="95"/>
        </w:rPr>
        <w:t>长</w:t>
      </w:r>
      <w:r>
        <w:t>郑</w:t>
      </w:r>
      <w:r>
        <w:tab/>
      </w:r>
      <w:r>
        <w:t>峰</w:t>
      </w:r>
      <w:r>
        <w:tab/>
      </w:r>
      <w:r>
        <w:t>县政府副县长</w:t>
      </w:r>
    </w:p>
    <w:p>
      <w:pPr>
        <w:pStyle w:val="3"/>
        <w:tabs>
          <w:tab w:val="left" w:pos="1390"/>
          <w:tab w:val="left" w:pos="3315"/>
        </w:tabs>
        <w:spacing w:before="4"/>
        <w:ind w:left="747"/>
      </w:pPr>
      <w:r>
        <w:rPr>
          <w:rFonts w:hint="eastAsia" w:ascii="黑体" w:eastAsia="黑体"/>
        </w:rPr>
        <w:t>成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员：</w:t>
      </w:r>
      <w:r>
        <w:t>王贵玉</w:t>
      </w:r>
      <w:r>
        <w:tab/>
      </w:r>
      <w:r>
        <w:t>县政府党组成员、沂源经济开发区</w:t>
      </w:r>
    </w:p>
    <w:p>
      <w:pPr>
        <w:pStyle w:val="3"/>
        <w:spacing w:before="151"/>
        <w:ind w:left="3308"/>
      </w:pPr>
      <w:r>
        <w:t>管委会主任</w:t>
      </w:r>
    </w:p>
    <w:p>
      <w:pPr>
        <w:pStyle w:val="3"/>
        <w:tabs>
          <w:tab w:val="left" w:pos="3312"/>
        </w:tabs>
        <w:spacing w:before="149"/>
        <w:ind w:left="2028"/>
      </w:pPr>
      <w:r>
        <w:t>李民斌</w:t>
      </w:r>
      <w:r>
        <w:tab/>
      </w:r>
      <w:r>
        <w:t>县政府办公室主任</w:t>
      </w:r>
    </w:p>
    <w:p>
      <w:pPr>
        <w:pStyle w:val="3"/>
        <w:tabs>
          <w:tab w:val="left" w:pos="2669"/>
          <w:tab w:val="left" w:pos="3310"/>
        </w:tabs>
        <w:spacing w:before="150" w:line="328" w:lineRule="auto"/>
        <w:ind w:left="2028" w:right="2602"/>
      </w:pPr>
      <w:r>
        <w:t>高和成</w:t>
      </w:r>
      <w:r>
        <w:tab/>
      </w:r>
      <w:r>
        <w:t>县委宣传部常务副部</w:t>
      </w:r>
      <w:r>
        <w:rPr>
          <w:spacing w:val="-13"/>
        </w:rPr>
        <w:t>长</w:t>
      </w:r>
      <w:r>
        <w:t>唐</w:t>
      </w:r>
      <w:r>
        <w:tab/>
      </w:r>
      <w:r>
        <w:t>赛</w:t>
      </w:r>
      <w:r>
        <w:tab/>
      </w:r>
      <w:r>
        <w:t>团县委书记</w:t>
      </w:r>
    </w:p>
    <w:p>
      <w:pPr>
        <w:pStyle w:val="3"/>
        <w:tabs>
          <w:tab w:val="left" w:pos="2664"/>
          <w:tab w:val="left" w:pos="3305"/>
        </w:tabs>
        <w:spacing w:line="328" w:lineRule="auto"/>
        <w:ind w:left="2023" w:right="2929" w:firstLine="4"/>
      </w:pPr>
      <w:r>
        <w:t>宋传方</w:t>
      </w:r>
      <w:r>
        <w:tab/>
      </w:r>
      <w:r>
        <w:t>县发展改革局局长 李</w:t>
      </w:r>
      <w:r>
        <w:tab/>
      </w:r>
      <w:r>
        <w:t>林</w:t>
      </w:r>
      <w:r>
        <w:tab/>
      </w:r>
      <w:r>
        <w:t>县教育和体育局局</w:t>
      </w:r>
      <w:r>
        <w:rPr>
          <w:spacing w:val="-14"/>
        </w:rPr>
        <w:t>长</w:t>
      </w:r>
      <w:r>
        <w:t>孟凡东</w:t>
      </w:r>
      <w:r>
        <w:tab/>
      </w:r>
      <w:r>
        <w:t>县科技局局长</w:t>
      </w:r>
    </w:p>
    <w:p>
      <w:pPr>
        <w:pStyle w:val="3"/>
        <w:tabs>
          <w:tab w:val="left" w:pos="3310"/>
        </w:tabs>
        <w:spacing w:line="405" w:lineRule="exact"/>
        <w:ind w:left="2028"/>
      </w:pPr>
      <w:r>
        <w:t>徐统智</w:t>
      </w:r>
      <w:r>
        <w:tab/>
      </w:r>
      <w:r>
        <w:rPr>
          <w:w w:val="95"/>
        </w:rPr>
        <w:t>县民政局局长</w:t>
      </w:r>
    </w:p>
    <w:p>
      <w:pPr>
        <w:spacing w:after="0" w:line="405" w:lineRule="exact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tabs>
          <w:tab w:val="left" w:pos="2664"/>
          <w:tab w:val="left" w:pos="3305"/>
        </w:tabs>
        <w:spacing w:before="54" w:line="326" w:lineRule="auto"/>
        <w:ind w:left="2023" w:right="1609"/>
      </w:pPr>
      <w:r>
        <w:t>马中举</w:t>
      </w:r>
      <w:r>
        <w:tab/>
      </w:r>
      <w:r>
        <w:rPr>
          <w:spacing w:val="-19"/>
          <w:w w:val="95"/>
        </w:rPr>
        <w:t>县</w:t>
      </w:r>
      <w:r>
        <w:rPr>
          <w:spacing w:val="-22"/>
          <w:w w:val="95"/>
        </w:rPr>
        <w:t>财</w:t>
      </w:r>
      <w:r>
        <w:rPr>
          <w:spacing w:val="-19"/>
          <w:w w:val="95"/>
        </w:rPr>
        <w:t>政局</w:t>
      </w:r>
      <w:r>
        <w:rPr>
          <w:spacing w:val="-22"/>
          <w:w w:val="95"/>
        </w:rPr>
        <w:t>局</w:t>
      </w:r>
      <w:r>
        <w:rPr>
          <w:spacing w:val="-19"/>
          <w:w w:val="95"/>
        </w:rPr>
        <w:t>长、</w:t>
      </w:r>
      <w:r>
        <w:rPr>
          <w:spacing w:val="-22"/>
          <w:w w:val="95"/>
        </w:rPr>
        <w:t>市</w:t>
      </w:r>
      <w:r>
        <w:rPr>
          <w:spacing w:val="-19"/>
          <w:w w:val="95"/>
        </w:rPr>
        <w:t>场监管</w:t>
      </w:r>
      <w:r>
        <w:rPr>
          <w:spacing w:val="-22"/>
          <w:w w:val="95"/>
        </w:rPr>
        <w:t>局</w:t>
      </w:r>
      <w:r>
        <w:rPr>
          <w:spacing w:val="-19"/>
          <w:w w:val="95"/>
        </w:rPr>
        <w:t>局</w:t>
      </w:r>
      <w:r>
        <w:rPr>
          <w:spacing w:val="-16"/>
          <w:w w:val="95"/>
        </w:rPr>
        <w:t>长</w:t>
      </w:r>
      <w:r>
        <w:t>唐</w:t>
      </w:r>
      <w:r>
        <w:tab/>
      </w:r>
      <w:r>
        <w:t>力</w:t>
      </w:r>
      <w:r>
        <w:tab/>
      </w:r>
      <w:r>
        <w:t>县人力资源社会保障局局长</w:t>
      </w:r>
    </w:p>
    <w:p>
      <w:pPr>
        <w:pStyle w:val="3"/>
        <w:tabs>
          <w:tab w:val="left" w:pos="2669"/>
          <w:tab w:val="left" w:pos="3310"/>
        </w:tabs>
        <w:spacing w:before="3" w:line="328" w:lineRule="auto"/>
        <w:ind w:left="2028" w:right="1318"/>
      </w:pPr>
      <w:r>
        <w:t>刘</w:t>
      </w:r>
      <w:r>
        <w:tab/>
      </w:r>
      <w:r>
        <w:t>峰</w:t>
      </w:r>
      <w:r>
        <w:tab/>
      </w:r>
      <w:r>
        <w:t>县自然资源局局长、林业局局</w:t>
      </w:r>
      <w:r>
        <w:rPr>
          <w:spacing w:val="-11"/>
        </w:rPr>
        <w:t>长</w:t>
      </w:r>
      <w:r>
        <w:t>孙洪成</w:t>
      </w:r>
      <w:r>
        <w:tab/>
      </w:r>
      <w:r>
        <w:t>县住房城乡建设局局长</w:t>
      </w:r>
    </w:p>
    <w:p>
      <w:pPr>
        <w:pStyle w:val="3"/>
        <w:tabs>
          <w:tab w:val="left" w:pos="3310"/>
        </w:tabs>
        <w:spacing w:line="326" w:lineRule="auto"/>
        <w:ind w:left="2028" w:right="3245"/>
      </w:pPr>
      <w:r>
        <w:t>朱西兵</w:t>
      </w:r>
      <w:r>
        <w:tab/>
      </w:r>
      <w:r>
        <w:t>县交通运输局局</w:t>
      </w:r>
      <w:r>
        <w:rPr>
          <w:spacing w:val="-14"/>
        </w:rPr>
        <w:t>长</w:t>
      </w:r>
      <w:r>
        <w:t>张寿玉</w:t>
      </w:r>
      <w:r>
        <w:tab/>
      </w:r>
      <w:r>
        <w:t>县水利局局长</w:t>
      </w:r>
    </w:p>
    <w:p>
      <w:pPr>
        <w:pStyle w:val="3"/>
        <w:tabs>
          <w:tab w:val="left" w:pos="3310"/>
        </w:tabs>
        <w:spacing w:before="3"/>
        <w:ind w:left="2028"/>
      </w:pPr>
      <w:r>
        <w:t>王传东</w:t>
      </w:r>
      <w:r>
        <w:tab/>
      </w:r>
      <w:r>
        <w:rPr>
          <w:w w:val="95"/>
        </w:rPr>
        <w:t>县商务局局长</w:t>
      </w:r>
    </w:p>
    <w:p>
      <w:pPr>
        <w:pStyle w:val="3"/>
        <w:tabs>
          <w:tab w:val="left" w:pos="2669"/>
          <w:tab w:val="left" w:pos="3310"/>
        </w:tabs>
        <w:spacing w:before="149" w:line="326" w:lineRule="auto"/>
        <w:ind w:left="2028" w:right="2924"/>
      </w:pPr>
      <w:r>
        <w:t>刘</w:t>
      </w:r>
      <w:r>
        <w:tab/>
      </w:r>
      <w:r>
        <w:t>水</w:t>
      </w:r>
      <w:r>
        <w:tab/>
      </w:r>
      <w:r>
        <w:t>县文化和旅游局局</w:t>
      </w:r>
      <w:r>
        <w:rPr>
          <w:spacing w:val="-14"/>
        </w:rPr>
        <w:t>长</w:t>
      </w:r>
      <w:r>
        <w:t>高贵明</w:t>
      </w:r>
      <w:r>
        <w:tab/>
      </w:r>
      <w:r>
        <w:t>县卫生健康局局长</w:t>
      </w:r>
    </w:p>
    <w:p>
      <w:pPr>
        <w:pStyle w:val="3"/>
        <w:tabs>
          <w:tab w:val="left" w:pos="2669"/>
          <w:tab w:val="left" w:pos="3310"/>
        </w:tabs>
        <w:spacing w:before="6"/>
        <w:ind w:left="2028"/>
      </w:pPr>
      <w:r>
        <w:t>耿</w:t>
      </w:r>
      <w:r>
        <w:tab/>
      </w:r>
      <w:r>
        <w:t>旭</w:t>
      </w:r>
      <w:r>
        <w:tab/>
      </w:r>
      <w:r>
        <w:t>县行政审批服务局局长</w:t>
      </w:r>
    </w:p>
    <w:p>
      <w:pPr>
        <w:pStyle w:val="3"/>
        <w:tabs>
          <w:tab w:val="left" w:pos="2664"/>
          <w:tab w:val="left" w:pos="3305"/>
        </w:tabs>
        <w:spacing w:before="149" w:line="328" w:lineRule="auto"/>
        <w:ind w:left="2023" w:right="873"/>
      </w:pPr>
      <w:r>
        <w:t>王</w:t>
      </w:r>
      <w:r>
        <w:tab/>
      </w:r>
      <w:r>
        <w:t>锋</w:t>
      </w:r>
      <w:r>
        <w:tab/>
      </w:r>
      <w:r>
        <w:rPr>
          <w:spacing w:val="3"/>
          <w:w w:val="85"/>
        </w:rPr>
        <w:t>县</w:t>
      </w:r>
      <w:r>
        <w:rPr>
          <w:spacing w:val="5"/>
          <w:w w:val="85"/>
        </w:rPr>
        <w:t>公</w:t>
      </w:r>
      <w:r>
        <w:rPr>
          <w:spacing w:val="3"/>
          <w:w w:val="85"/>
        </w:rPr>
        <w:t>安局</w:t>
      </w:r>
      <w:r>
        <w:rPr>
          <w:spacing w:val="5"/>
          <w:w w:val="85"/>
        </w:rPr>
        <w:t>副</w:t>
      </w:r>
      <w:r>
        <w:rPr>
          <w:spacing w:val="3"/>
          <w:w w:val="85"/>
        </w:rPr>
        <w:t>局长、综</w:t>
      </w:r>
      <w:r>
        <w:rPr>
          <w:spacing w:val="5"/>
          <w:w w:val="85"/>
        </w:rPr>
        <w:t>合</w:t>
      </w:r>
      <w:r>
        <w:rPr>
          <w:spacing w:val="3"/>
          <w:w w:val="85"/>
        </w:rPr>
        <w:t>行政</w:t>
      </w:r>
      <w:r>
        <w:rPr>
          <w:spacing w:val="5"/>
          <w:w w:val="85"/>
        </w:rPr>
        <w:t>执</w:t>
      </w:r>
      <w:r>
        <w:rPr>
          <w:spacing w:val="3"/>
          <w:w w:val="85"/>
        </w:rPr>
        <w:t>法局</w:t>
      </w:r>
      <w:r>
        <w:rPr>
          <w:spacing w:val="5"/>
          <w:w w:val="85"/>
        </w:rPr>
        <w:t>局</w:t>
      </w:r>
      <w:r>
        <w:rPr>
          <w:spacing w:val="-11"/>
          <w:w w:val="85"/>
        </w:rPr>
        <w:t>长</w:t>
      </w:r>
      <w:r>
        <w:t>任</w:t>
      </w:r>
      <w:r>
        <w:tab/>
      </w:r>
      <w:r>
        <w:t>鸣</w:t>
      </w:r>
      <w:r>
        <w:tab/>
      </w:r>
      <w:r>
        <w:rPr>
          <w:spacing w:val="-19"/>
        </w:rPr>
        <w:t>县</w:t>
      </w:r>
      <w:r>
        <w:rPr>
          <w:spacing w:val="-22"/>
        </w:rPr>
        <w:t>融</w:t>
      </w:r>
      <w:r>
        <w:rPr>
          <w:spacing w:val="-19"/>
        </w:rPr>
        <w:t>媒体</w:t>
      </w:r>
      <w:r>
        <w:rPr>
          <w:spacing w:val="-22"/>
        </w:rPr>
        <w:t>中</w:t>
      </w:r>
      <w:r>
        <w:rPr>
          <w:spacing w:val="-19"/>
        </w:rPr>
        <w:t>心主</w:t>
      </w:r>
      <w:r>
        <w:rPr>
          <w:spacing w:val="-22"/>
        </w:rPr>
        <w:t>任</w:t>
      </w:r>
      <w:r>
        <w:rPr>
          <w:spacing w:val="-19"/>
        </w:rPr>
        <w:t>、广播</w:t>
      </w:r>
      <w:r>
        <w:rPr>
          <w:spacing w:val="-22"/>
        </w:rPr>
        <w:t>电</w:t>
      </w:r>
      <w:r>
        <w:rPr>
          <w:spacing w:val="-19"/>
        </w:rPr>
        <w:t>视台</w:t>
      </w:r>
      <w:r>
        <w:rPr>
          <w:spacing w:val="-22"/>
        </w:rPr>
        <w:t>台</w:t>
      </w:r>
      <w:r>
        <w:t>长杨洪吉</w:t>
      </w:r>
      <w:r>
        <w:tab/>
      </w:r>
      <w:r>
        <w:t>县房地产公用事业服务中心主任 韩国栋</w:t>
      </w:r>
      <w:r>
        <w:tab/>
      </w:r>
      <w:r>
        <w:t>县服务业办公室主任</w:t>
      </w:r>
    </w:p>
    <w:p>
      <w:pPr>
        <w:pStyle w:val="3"/>
        <w:tabs>
          <w:tab w:val="left" w:pos="2664"/>
          <w:tab w:val="left" w:pos="3305"/>
        </w:tabs>
        <w:spacing w:line="328" w:lineRule="auto"/>
        <w:ind w:left="2028" w:right="1966" w:hanging="5"/>
      </w:pPr>
      <w:r>
        <w:t>郭</w:t>
      </w:r>
      <w:r>
        <w:tab/>
      </w:r>
      <w:r>
        <w:t>栋</w:t>
      </w:r>
      <w:r>
        <w:tab/>
      </w:r>
      <w:r>
        <w:t>市生态环境局沂源分局局</w:t>
      </w:r>
      <w:r>
        <w:rPr>
          <w:spacing w:val="-12"/>
        </w:rPr>
        <w:t>长</w:t>
      </w:r>
      <w:r>
        <w:t>杨旭飞</w:t>
      </w:r>
      <w:r>
        <w:tab/>
      </w:r>
      <w:r>
        <w:t>县交警大队大队长</w:t>
      </w:r>
    </w:p>
    <w:p>
      <w:pPr>
        <w:pStyle w:val="3"/>
        <w:tabs>
          <w:tab w:val="left" w:pos="3310"/>
        </w:tabs>
        <w:spacing w:line="326" w:lineRule="auto"/>
        <w:ind w:left="2028" w:right="1959"/>
      </w:pPr>
      <w:r>
        <w:t>张之永</w:t>
      </w:r>
      <w:r>
        <w:tab/>
      </w:r>
      <w:r>
        <w:t>沂源公路事业服务中心主</w:t>
      </w:r>
      <w:r>
        <w:rPr>
          <w:spacing w:val="-12"/>
        </w:rPr>
        <w:t>任</w:t>
      </w:r>
      <w:r>
        <w:t>白树淼</w:t>
      </w:r>
      <w:r>
        <w:tab/>
      </w:r>
      <w:r>
        <w:t>县邮政公司总经理</w:t>
      </w:r>
    </w:p>
    <w:p>
      <w:pPr>
        <w:pStyle w:val="3"/>
        <w:spacing w:line="328" w:lineRule="auto"/>
        <w:ind w:left="2028" w:right="3243"/>
        <w:jc w:val="both"/>
      </w:pPr>
      <w:r>
        <w:rPr>
          <w:spacing w:val="9"/>
        </w:rPr>
        <w:t>卞振华 县供电公司总经理</w:t>
      </w:r>
      <w:r>
        <w:rPr>
          <w:spacing w:val="22"/>
        </w:rPr>
        <w:t>马 金 县联通公司总经理</w:t>
      </w:r>
      <w:r>
        <w:rPr>
          <w:spacing w:val="10"/>
        </w:rPr>
        <w:t>吴茵凯 县移动公司总经理</w:t>
      </w:r>
      <w:r>
        <w:rPr>
          <w:spacing w:val="12"/>
        </w:rPr>
        <w:t>杨兴本 县电信公司总经理</w:t>
      </w:r>
    </w:p>
    <w:p>
      <w:pPr>
        <w:pStyle w:val="3"/>
        <w:spacing w:line="402" w:lineRule="exact"/>
        <w:ind w:left="2028"/>
        <w:jc w:val="both"/>
      </w:pPr>
      <w:r>
        <w:t>张志叶 南麻街道党工委副书记、主任</w:t>
      </w:r>
    </w:p>
    <w:p>
      <w:pPr>
        <w:spacing w:after="0" w:line="402" w:lineRule="exact"/>
        <w:jc w:val="both"/>
        <w:sectPr>
          <w:pgSz w:w="11910" w:h="16840"/>
          <w:pgMar w:top="1580" w:right="1300" w:bottom="1740" w:left="1480" w:header="0" w:footer="154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3"/>
        <w:spacing w:before="54" w:line="326" w:lineRule="auto"/>
        <w:ind w:left="2028" w:right="1640"/>
        <w:jc w:val="both"/>
      </w:pPr>
      <w:r>
        <w:rPr>
          <w:spacing w:val="13"/>
        </w:rPr>
        <w:t>崔 强 历山街道党工委副书记、主任</w:t>
      </w:r>
      <w:r>
        <w:rPr>
          <w:spacing w:val="8"/>
        </w:rPr>
        <w:t>李玉刚 悦庄镇党委副书记、镇长</w:t>
      </w:r>
    </w:p>
    <w:p>
      <w:pPr>
        <w:pStyle w:val="3"/>
        <w:spacing w:before="3" w:line="328" w:lineRule="auto"/>
        <w:ind w:left="108" w:right="281" w:firstLine="626"/>
        <w:jc w:val="both"/>
      </w:pPr>
      <w:r>
        <w:rPr>
          <w:spacing w:val="4"/>
          <w:w w:val="95"/>
        </w:rPr>
        <w:t xml:space="preserve">领导小组办公室设在县住房城乡建设局，孙洪成同志兼任 </w:t>
      </w:r>
      <w:r>
        <w:rPr>
          <w:spacing w:val="-1"/>
          <w:w w:val="95"/>
        </w:rPr>
        <w:t xml:space="preserve">办公室主任，韩启龙同志任办公室副主任。领导小组不作为县 </w:t>
      </w:r>
      <w:r>
        <w:t>政府议事协调机构，工作任务完成后即行撤销。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5"/>
        </w:rPr>
      </w:pPr>
      <w:r>
        <w:pict>
          <v:line id="_x0000_s1027" o:spid="_x0000_s1027" o:spt="20" style="position:absolute;left:0pt;margin-left:79.4pt;margin-top:18.7pt;height:0pt;width:442pt;mso-position-horizontal-relative:page;mso-wrap-distance-bottom:0pt;mso-wrap-distance-top:0pt;z-index:-251651072;mso-width-relative:page;mso-height-relative:page;" stroked="t" coordsize="21600,21600">
            <v:path arrowok="t"/>
            <v:fill focussize="0,0"/>
            <v:stroke weight="1.3pt" color="#000000"/>
            <v:imagedata o:title=""/>
            <o:lock v:ext="edit"/>
            <w10:wrap type="topAndBottom"/>
          </v:line>
        </w:pict>
      </w:r>
    </w:p>
    <w:p>
      <w:pPr>
        <w:spacing w:before="19" w:line="321" w:lineRule="auto"/>
        <w:ind w:left="1220" w:right="276" w:hanging="804"/>
        <w:jc w:val="left"/>
        <w:rPr>
          <w:b/>
          <w:sz w:val="28"/>
        </w:rPr>
      </w:pPr>
      <w:r>
        <w:rPr>
          <w:b/>
          <w:spacing w:val="-1"/>
          <w:w w:val="95"/>
          <w:sz w:val="28"/>
        </w:rPr>
        <w:t xml:space="preserve">抄送：县委各部门，县人大常委会办公室，县政协办公室，县监委，  </w:t>
      </w:r>
      <w:r>
        <w:rPr>
          <w:b/>
          <w:spacing w:val="-1"/>
          <w:sz w:val="28"/>
        </w:rPr>
        <w:t>县法院，县检察院。</w:t>
      </w:r>
    </w:p>
    <w:p>
      <w:pPr>
        <w:spacing w:before="0" w:line="357" w:lineRule="exact"/>
        <w:ind w:left="1220" w:right="0" w:firstLine="0"/>
        <w:jc w:val="left"/>
        <w:rPr>
          <w:b/>
          <w:sz w:val="28"/>
        </w:rPr>
      </w:pPr>
      <w:r>
        <w:pict>
          <v:line id="_x0000_s1028" o:spid="_x0000_s1028" o:spt="20" style="position:absolute;left:0pt;margin-left:79.4pt;margin-top:20.55pt;height:0pt;width:442pt;mso-position-horizontal-relative:page;mso-wrap-distance-bottom:0pt;mso-wrap-distance-top:0pt;z-index:-251650048;mso-width-relative:page;mso-height-relative:page;" stroked="t" coordsize="21600,21600">
            <v:path arrowok="t"/>
            <v:fill focussize="0,0"/>
            <v:stroke weight="1.05pt" color="#000000"/>
            <v:imagedata o:title=""/>
            <o:lock v:ext="edit"/>
            <w10:wrap type="topAndBottom"/>
          </v:line>
        </w:pict>
      </w:r>
      <w:r>
        <w:rPr>
          <w:b/>
          <w:sz w:val="28"/>
        </w:rPr>
        <w:t>县工商联。</w:t>
      </w:r>
    </w:p>
    <w:p>
      <w:pPr>
        <w:tabs>
          <w:tab w:val="left" w:pos="5998"/>
        </w:tabs>
        <w:spacing w:before="27" w:after="70"/>
        <w:ind w:left="387" w:right="0" w:firstLine="0"/>
        <w:jc w:val="left"/>
        <w:rPr>
          <w:b/>
          <w:sz w:val="28"/>
        </w:rPr>
      </w:pPr>
      <w:r>
        <w:rPr>
          <w:b/>
          <w:sz w:val="28"/>
        </w:rPr>
        <w:t>沂源县人民政府办公室</w:t>
      </w:r>
      <w:r>
        <w:rPr>
          <w:b/>
          <w:sz w:val="28"/>
        </w:rPr>
        <w:tab/>
      </w:r>
      <w:r>
        <w:rPr>
          <w:b/>
          <w:sz w:val="28"/>
        </w:rPr>
        <w:t>2020</w:t>
      </w:r>
      <w:r>
        <w:rPr>
          <w:b/>
          <w:spacing w:val="-74"/>
          <w:sz w:val="28"/>
        </w:rPr>
        <w:t xml:space="preserve"> </w:t>
      </w:r>
      <w:r>
        <w:rPr>
          <w:b/>
          <w:sz w:val="28"/>
        </w:rPr>
        <w:t>年</w:t>
      </w:r>
      <w:r>
        <w:rPr>
          <w:b/>
          <w:spacing w:val="-7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71"/>
          <w:sz w:val="28"/>
        </w:rPr>
        <w:t xml:space="preserve"> </w:t>
      </w:r>
      <w:r>
        <w:rPr>
          <w:b/>
          <w:sz w:val="28"/>
        </w:rPr>
        <w:t>月</w:t>
      </w:r>
      <w:r>
        <w:rPr>
          <w:b/>
          <w:spacing w:val="-7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2"/>
          <w:sz w:val="28"/>
        </w:rPr>
        <w:t xml:space="preserve"> </w:t>
      </w:r>
      <w:r>
        <w:rPr>
          <w:b/>
          <w:sz w:val="28"/>
        </w:rPr>
        <w:t>日印发</w:t>
      </w:r>
    </w:p>
    <w:p>
      <w:pPr>
        <w:pStyle w:val="3"/>
        <w:spacing w:line="26" w:lineRule="exact"/>
        <w:ind w:left="95"/>
        <w:rPr>
          <w:b w:val="0"/>
          <w:sz w:val="2"/>
        </w:rPr>
      </w:pPr>
      <w:r>
        <w:rPr>
          <w:b w:val="0"/>
          <w:position w:val="0"/>
          <w:sz w:val="2"/>
        </w:rPr>
        <w:pict>
          <v:group id="_x0000_s1029" o:spid="_x0000_s1029" o:spt="203" style="height:1.3pt;width:442pt;" coordsize="8840,26">
            <o:lock v:ext="edit"/>
            <v:line id="_x0000_s1030" o:spid="_x0000_s1030" o:spt="20" style="position:absolute;left:0;top:13;height:0;width:8840;" stroked="t" coordsize="21600,21600">
              <v:path arrowok="t"/>
              <v:fill focussize="0,0"/>
              <v:stroke weight="1.3pt" color="#000000"/>
              <v:imagedata o:title=""/>
              <o:lock v:ext="edit"/>
            </v:line>
            <w10:wrap type="none"/>
            <w10:anchorlock/>
          </v:group>
        </w:pict>
      </w:r>
    </w:p>
    <w:sectPr>
      <w:footerReference r:id="rId9" w:type="even"/>
      <w:pgSz w:w="11910" w:h="16840"/>
      <w:pgMar w:top="1580" w:right="1300" w:bottom="1740" w:left="1480" w:header="0" w:footer="1540" w:gutter="0"/>
      <w:pgNumType w:start="2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455.35pt;margin-top:753.85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0" o:spid="_x0000_s2050" o:spt="202" type="#_x0000_t202" style="position:absolute;left:0pt;margin-left:88.85pt;margin-top:753.85pt;height:16.05pt;width:51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2" o:spid="_x0000_s2052" o:spt="202" type="#_x0000_t202" style="position:absolute;left:0pt;margin-left:448.35pt;margin-top:753.85pt;height:16.05pt;width:58.0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1" o:spid="_x0000_s2051" o:spt="202" type="#_x0000_t202" style="position:absolute;left:0pt;margin-left:88.85pt;margin-top:753.85pt;height:16.05pt;width:58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3" o:spid="_x0000_s2053" o:spt="202" type="#_x0000_t202" style="position:absolute;left:0pt;margin-left:88.85pt;margin-top:753.85pt;height:16.05pt;width:58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2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5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7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0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0" w:hanging="324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8" w:hanging="324"/>
        <w:jc w:val="left"/>
      </w:pPr>
      <w:rPr>
        <w:rFonts w:hint="default" w:ascii="仿宋_GB2312" w:hAnsi="仿宋_GB2312" w:eastAsia="仿宋_GB2312" w:cs="仿宋_GB2312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2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5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7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0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0" w:hanging="324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8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2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5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7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0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0" w:hanging="32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58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6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73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79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99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06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2" w:hanging="324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8" w:hanging="324"/>
        <w:jc w:val="left"/>
      </w:pPr>
      <w:rPr>
        <w:rFonts w:hint="default" w:ascii="仿宋_GB2312" w:hAnsi="仿宋_GB2312" w:eastAsia="仿宋_GB2312" w:cs="仿宋_GB2312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2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5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7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0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0" w:hanging="324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8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2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5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7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0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0" w:hanging="324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8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2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5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07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0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0" w:hanging="324"/>
      </w:pPr>
      <w:rPr>
        <w:rFonts w:hint="default"/>
        <w:lang w:val="zh-CN" w:eastAsia="zh-CN" w:bidi="zh-CN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58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6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73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79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99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06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2" w:hanging="324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jg3ZjAyMDg1OGQ5ODY4NmE5NjlkNzRmYmM5NjEwYTgifQ=="/>
  </w:docVars>
  <w:rsids>
    <w:rsidRoot w:val="00000000"/>
    <w:rsid w:val="20060259"/>
    <w:rsid w:val="4DC13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 w:right="290"/>
      <w:jc w:val="center"/>
      <w:outlineLvl w:val="1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8" w:firstLine="626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1"/>
    <customShpInfo spid="_x0000_s2053"/>
    <customShpInfo spid="_x0000_s1027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9694</Words>
  <Characters>9896</Characters>
  <TotalTime>1</TotalTime>
  <ScaleCrop>false</ScaleCrop>
  <LinksUpToDate>false</LinksUpToDate>
  <CharactersWithSpaces>10210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2022-10-10T03:02:00Z</dcterms:created>
  <dc:creator>lenovo</dc:creator>
  <cp:lastModifiedBy>白白白白</cp:lastModifiedBy>
  <dcterms:modified xsi:type="dcterms:W3CDTF">2022-10-10T03:17:59Z</dcterms:modified>
  <dc:title>高青县城市品质提升三年行动实施方案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2022-10-10T00:00:00Z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18AF415616A8470188602FDDEC47928C</vt:lpwstr>
  </property>
</Properties>
</file>