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beforeAutospacing="0" w:afterAutospacing="0" w:line="56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微软雅黑" w:cs="Times New Roman"/>
          <w:color w:val="000000"/>
          <w:sz w:val="24"/>
          <w:szCs w:val="24"/>
        </w:rPr>
        <w:t>YYDR—2021—0010009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beforeAutospacing="0" w:afterAutospacing="0" w:line="560" w:lineRule="exact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微软雅黑" w:cs="Times New Roman"/>
          <w:color w:val="000000"/>
          <w:sz w:val="24"/>
          <w:szCs w:val="24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beforeAutospacing="0" w:afterAutospacing="0"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Style w:val="5"/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vertAlign w:val="baseline"/>
        </w:rPr>
        <w:t>沂源县人民政府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beforeAutospacing="0" w:afterAutospacing="0" w:line="560" w:lineRule="exact"/>
        <w:jc w:val="center"/>
        <w:textAlignment w:val="baseline"/>
        <w:rPr>
          <w:rFonts w:hint="default" w:ascii="Times New Roman" w:hAnsi="Times New Roman" w:cs="Times New Roman"/>
        </w:rPr>
      </w:pPr>
      <w:bookmarkStart w:id="0" w:name="_GoBack"/>
      <w:r>
        <w:rPr>
          <w:rStyle w:val="5"/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vertAlign w:val="baseline"/>
        </w:rPr>
        <w:t>关于划定瓦日铁路（隧道部分）安全保护区的公告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beforeAutospacing="0" w:afterAutospacing="0" w:line="560" w:lineRule="exact"/>
        <w:ind w:left="0"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微软雅黑" w:cs="Times New Roman"/>
          <w:color w:val="000000"/>
          <w:sz w:val="24"/>
          <w:szCs w:val="24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beforeAutospacing="0" w:afterAutospacing="0" w:line="560" w:lineRule="exact"/>
        <w:ind w:left="0" w:firstLine="72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baseline"/>
        </w:rPr>
        <w:t>为依法做好铁路安全保护区划定工作，确保铁路运输和人民群众安全，根据《山东省铁路安全管理条例》第二十三条第二款“铁路隧道结构外、地下车站结构外沿线向外五十米的区域，一并纳入铁路线路安全保护区范围”规定，现将瓦日铁路（隧道部分）安全保护区划定公告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beforeAutospacing="0" w:afterAutospacing="0" w:line="560" w:lineRule="exact"/>
        <w:ind w:left="0" w:firstLine="72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一、瓦日铁路（隧道部分）安全保护区划范围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beforeAutospacing="0" w:afterAutospacing="0"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 </w:t>
      </w:r>
    </w:p>
    <w:tbl>
      <w:tblPr>
        <w:tblW w:w="933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2"/>
        <w:gridCol w:w="1077"/>
        <w:gridCol w:w="705"/>
        <w:gridCol w:w="3045"/>
        <w:gridCol w:w="553"/>
        <w:gridCol w:w="511"/>
        <w:gridCol w:w="900"/>
        <w:gridCol w:w="165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89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线名</w:t>
            </w:r>
          </w:p>
        </w:tc>
        <w:tc>
          <w:tcPr>
            <w:tcW w:w="107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隧道名</w:t>
            </w:r>
          </w:p>
        </w:tc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行别</w:t>
            </w:r>
          </w:p>
        </w:tc>
        <w:tc>
          <w:tcPr>
            <w:tcW w:w="30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线路起止里程</w:t>
            </w:r>
          </w:p>
        </w:tc>
        <w:tc>
          <w:tcPr>
            <w:tcW w:w="55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全长</w:t>
            </w:r>
          </w:p>
        </w:tc>
        <w:tc>
          <w:tcPr>
            <w:tcW w:w="14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自铁路隧道结构外侧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起向外距离（米）</w:t>
            </w:r>
          </w:p>
        </w:tc>
        <w:tc>
          <w:tcPr>
            <w:tcW w:w="16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所属乡镇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8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0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线路左侧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159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bdr w:val="none" w:color="auto" w:sz="0" w:space="0"/>
                <w:vertAlign w:val="baseline"/>
              </w:rPr>
              <w:t>线路右侧</w:t>
            </w:r>
          </w:p>
        </w:tc>
        <w:tc>
          <w:tcPr>
            <w:tcW w:w="16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8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瓦 日</w:t>
            </w:r>
          </w:p>
        </w:tc>
        <w:tc>
          <w:tcPr>
            <w:tcW w:w="10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许村</w:t>
            </w:r>
          </w:p>
        </w:tc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双</w:t>
            </w:r>
          </w:p>
        </w:tc>
        <w:tc>
          <w:tcPr>
            <w:tcW w:w="30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K1083+093-K1083+873</w:t>
            </w:r>
          </w:p>
        </w:tc>
        <w:tc>
          <w:tcPr>
            <w:tcW w:w="5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780</w:t>
            </w:r>
          </w:p>
        </w:tc>
        <w:tc>
          <w:tcPr>
            <w:tcW w:w="5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50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50</w:t>
            </w:r>
          </w:p>
        </w:tc>
        <w:tc>
          <w:tcPr>
            <w:tcW w:w="1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鲁村镇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8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瓦 日</w:t>
            </w:r>
          </w:p>
        </w:tc>
        <w:tc>
          <w:tcPr>
            <w:tcW w:w="10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大田庄1号</w:t>
            </w:r>
          </w:p>
        </w:tc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双</w:t>
            </w:r>
          </w:p>
        </w:tc>
        <w:tc>
          <w:tcPr>
            <w:tcW w:w="30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K1084+514-K1086+804</w:t>
            </w:r>
          </w:p>
        </w:tc>
        <w:tc>
          <w:tcPr>
            <w:tcW w:w="5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2290</w:t>
            </w:r>
          </w:p>
        </w:tc>
        <w:tc>
          <w:tcPr>
            <w:tcW w:w="5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50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50</w:t>
            </w:r>
          </w:p>
        </w:tc>
        <w:tc>
          <w:tcPr>
            <w:tcW w:w="1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南麻街道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jc w:val="center"/>
        </w:trPr>
        <w:tc>
          <w:tcPr>
            <w:tcW w:w="8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瓦 日</w:t>
            </w:r>
          </w:p>
        </w:tc>
        <w:tc>
          <w:tcPr>
            <w:tcW w:w="10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大田庄2号</w:t>
            </w:r>
          </w:p>
        </w:tc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双</w:t>
            </w:r>
          </w:p>
        </w:tc>
        <w:tc>
          <w:tcPr>
            <w:tcW w:w="30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K1088+251-K1088+749</w:t>
            </w:r>
          </w:p>
        </w:tc>
        <w:tc>
          <w:tcPr>
            <w:tcW w:w="5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498</w:t>
            </w:r>
          </w:p>
        </w:tc>
        <w:tc>
          <w:tcPr>
            <w:tcW w:w="5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50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50</w:t>
            </w:r>
          </w:p>
        </w:tc>
        <w:tc>
          <w:tcPr>
            <w:tcW w:w="1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南麻街道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8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瓦 日</w:t>
            </w:r>
          </w:p>
        </w:tc>
        <w:tc>
          <w:tcPr>
            <w:tcW w:w="10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太平庄</w:t>
            </w:r>
          </w:p>
        </w:tc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双</w:t>
            </w:r>
          </w:p>
        </w:tc>
        <w:tc>
          <w:tcPr>
            <w:tcW w:w="30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K1093+213-K1095+744</w:t>
            </w:r>
          </w:p>
        </w:tc>
        <w:tc>
          <w:tcPr>
            <w:tcW w:w="5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2531</w:t>
            </w:r>
          </w:p>
        </w:tc>
        <w:tc>
          <w:tcPr>
            <w:tcW w:w="5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50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50</w:t>
            </w:r>
          </w:p>
        </w:tc>
        <w:tc>
          <w:tcPr>
            <w:tcW w:w="1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南麻街道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8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瓦 日</w:t>
            </w:r>
          </w:p>
        </w:tc>
        <w:tc>
          <w:tcPr>
            <w:tcW w:w="10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山河村</w:t>
            </w:r>
          </w:p>
        </w:tc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双</w:t>
            </w:r>
          </w:p>
        </w:tc>
        <w:tc>
          <w:tcPr>
            <w:tcW w:w="30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K1095+949-K1097+750</w:t>
            </w:r>
          </w:p>
        </w:tc>
        <w:tc>
          <w:tcPr>
            <w:tcW w:w="5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1801</w:t>
            </w:r>
          </w:p>
        </w:tc>
        <w:tc>
          <w:tcPr>
            <w:tcW w:w="5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50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50</w:t>
            </w:r>
          </w:p>
        </w:tc>
        <w:tc>
          <w:tcPr>
            <w:tcW w:w="1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燕崖镇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jc w:val="center"/>
        </w:trPr>
        <w:tc>
          <w:tcPr>
            <w:tcW w:w="8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瓦 日</w:t>
            </w:r>
          </w:p>
        </w:tc>
        <w:tc>
          <w:tcPr>
            <w:tcW w:w="10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燕崖村</w:t>
            </w:r>
          </w:p>
        </w:tc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双</w:t>
            </w:r>
          </w:p>
        </w:tc>
        <w:tc>
          <w:tcPr>
            <w:tcW w:w="30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K1098+236-K1100+006</w:t>
            </w:r>
          </w:p>
        </w:tc>
        <w:tc>
          <w:tcPr>
            <w:tcW w:w="5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1770</w:t>
            </w:r>
          </w:p>
        </w:tc>
        <w:tc>
          <w:tcPr>
            <w:tcW w:w="5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50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50</w:t>
            </w:r>
          </w:p>
        </w:tc>
        <w:tc>
          <w:tcPr>
            <w:tcW w:w="1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燕崖镇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8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瓦 日</w:t>
            </w:r>
          </w:p>
        </w:tc>
        <w:tc>
          <w:tcPr>
            <w:tcW w:w="10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大洪峪</w:t>
            </w:r>
          </w:p>
        </w:tc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双</w:t>
            </w:r>
          </w:p>
        </w:tc>
        <w:tc>
          <w:tcPr>
            <w:tcW w:w="30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K1104+425-K1104+669</w:t>
            </w:r>
          </w:p>
        </w:tc>
        <w:tc>
          <w:tcPr>
            <w:tcW w:w="5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244</w:t>
            </w:r>
          </w:p>
        </w:tc>
        <w:tc>
          <w:tcPr>
            <w:tcW w:w="5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50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50</w:t>
            </w:r>
          </w:p>
        </w:tc>
        <w:tc>
          <w:tcPr>
            <w:tcW w:w="1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燕崖镇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8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瓦 日</w:t>
            </w:r>
          </w:p>
        </w:tc>
        <w:tc>
          <w:tcPr>
            <w:tcW w:w="10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朱家泉</w:t>
            </w:r>
          </w:p>
        </w:tc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双</w:t>
            </w:r>
          </w:p>
        </w:tc>
        <w:tc>
          <w:tcPr>
            <w:tcW w:w="30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K1105+031-K1105+342</w:t>
            </w:r>
          </w:p>
        </w:tc>
        <w:tc>
          <w:tcPr>
            <w:tcW w:w="5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311</w:t>
            </w:r>
          </w:p>
        </w:tc>
        <w:tc>
          <w:tcPr>
            <w:tcW w:w="5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50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50</w:t>
            </w:r>
          </w:p>
        </w:tc>
        <w:tc>
          <w:tcPr>
            <w:tcW w:w="1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中庄镇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8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瓦 日</w:t>
            </w:r>
          </w:p>
        </w:tc>
        <w:tc>
          <w:tcPr>
            <w:tcW w:w="10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东虎楼</w:t>
            </w:r>
          </w:p>
        </w:tc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双</w:t>
            </w:r>
          </w:p>
        </w:tc>
        <w:tc>
          <w:tcPr>
            <w:tcW w:w="30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K1108+285-K1109+551</w:t>
            </w:r>
          </w:p>
        </w:tc>
        <w:tc>
          <w:tcPr>
            <w:tcW w:w="5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1266</w:t>
            </w:r>
          </w:p>
        </w:tc>
        <w:tc>
          <w:tcPr>
            <w:tcW w:w="5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50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50</w:t>
            </w:r>
          </w:p>
        </w:tc>
        <w:tc>
          <w:tcPr>
            <w:tcW w:w="1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东里镇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8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瓦 日</w:t>
            </w:r>
          </w:p>
        </w:tc>
        <w:tc>
          <w:tcPr>
            <w:tcW w:w="10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打虎峪</w:t>
            </w:r>
          </w:p>
        </w:tc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双</w:t>
            </w:r>
          </w:p>
        </w:tc>
        <w:tc>
          <w:tcPr>
            <w:tcW w:w="30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K1113+021-K1113+713</w:t>
            </w:r>
          </w:p>
        </w:tc>
        <w:tc>
          <w:tcPr>
            <w:tcW w:w="5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692</w:t>
            </w:r>
          </w:p>
        </w:tc>
        <w:tc>
          <w:tcPr>
            <w:tcW w:w="5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50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50</w:t>
            </w:r>
          </w:p>
        </w:tc>
        <w:tc>
          <w:tcPr>
            <w:tcW w:w="1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东里镇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8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瓦 日</w:t>
            </w:r>
          </w:p>
        </w:tc>
        <w:tc>
          <w:tcPr>
            <w:tcW w:w="10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东安</w:t>
            </w:r>
          </w:p>
        </w:tc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双</w:t>
            </w:r>
          </w:p>
        </w:tc>
        <w:tc>
          <w:tcPr>
            <w:tcW w:w="30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K1113+966-K1116+872</w:t>
            </w:r>
          </w:p>
        </w:tc>
        <w:tc>
          <w:tcPr>
            <w:tcW w:w="5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2906</w:t>
            </w:r>
          </w:p>
        </w:tc>
        <w:tc>
          <w:tcPr>
            <w:tcW w:w="5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50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50</w:t>
            </w:r>
          </w:p>
        </w:tc>
        <w:tc>
          <w:tcPr>
            <w:tcW w:w="1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560" w:lineRule="exact"/>
              <w:ind w:lef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32"/>
                <w:szCs w:val="32"/>
                <w:vertAlign w:val="baseline"/>
              </w:rPr>
              <w:t>东里镇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beforeAutospacing="0" w:afterAutospacing="0" w:line="560" w:lineRule="exact"/>
        <w:ind w:left="0" w:firstLine="72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baseline"/>
        </w:rPr>
        <w:t>二、铁路运输企业将在瓦日铁路（隧道部分）安全保护区内进行勘界、绘制铁路线路安全保护区平面图，并根据平面图开展标桩设立等工作，沿线有关企事业单位、组织和人民群众要给予支持和配合。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beforeAutospacing="0" w:afterAutospacing="0" w:line="560" w:lineRule="exact"/>
        <w:ind w:left="0" w:firstLine="72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baseline"/>
        </w:rPr>
        <w:t>三、各级各有关部门及新闻媒体要充分利用广播、电视、报纸、网络、宣传车、过街标语等方式，对瓦日铁路（隧道部分）安全保护区划定工作进行广泛宣传，引导相关单位和群众在铁路沿线从事生产、生活或其他活动时，严格遵守《山东省铁路安全管理条例》的相关规定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beforeAutospacing="0" w:afterAutospacing="0" w:line="560" w:lineRule="exact"/>
        <w:ind w:left="0" w:firstLine="72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baseline"/>
        </w:rPr>
        <w:t>四、</w:t>
      </w:r>
      <w:r>
        <w:rPr>
          <w:rFonts w:hint="default" w:ascii="Times New Roman" w:hAnsi="Times New Roman" w:eastAsia="仿宋_GB2312" w:cs="Times New Roman"/>
          <w:color w:val="000000"/>
          <w:spacing w:val="-11"/>
          <w:sz w:val="32"/>
          <w:szCs w:val="32"/>
          <w:vertAlign w:val="baseline"/>
        </w:rPr>
        <w:t>鼓励社会各界对在瓦日铁路（隧道部分）安全保护区从事违法活动的单位和个人进行举报。举报电话：0533—2343569。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beforeAutospacing="0" w:afterAutospacing="0" w:line="560" w:lineRule="exact"/>
        <w:ind w:left="0" w:firstLine="72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baseline"/>
        </w:rPr>
        <w:t>五、本公告自2021年12月23日起施行，有效期至2026年12月22日。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beforeAutospacing="0" w:afterAutospacing="0" w:line="560" w:lineRule="exact"/>
        <w:ind w:left="0" w:firstLine="72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baseline"/>
        </w:rPr>
        <w:t>特此公告。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beforeAutospacing="0" w:afterAutospacing="0" w:line="560" w:lineRule="exact"/>
        <w:ind w:left="0" w:firstLine="64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beforeAutospacing="0" w:afterAutospacing="0" w:line="560" w:lineRule="exact"/>
        <w:ind w:left="0" w:firstLine="64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eastAsia="仿宋_GB2312" w:cs="Times New Roman"/>
          <w:color w:val="000000"/>
          <w:spacing w:val="12"/>
          <w:sz w:val="32"/>
          <w:szCs w:val="32"/>
        </w:rPr>
        <w:t>沂源县人民政府         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beforeAutospacing="0" w:afterAutospacing="0" w:line="560" w:lineRule="exact"/>
        <w:ind w:left="0" w:firstLine="64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/>
          <w:spacing w:val="12"/>
          <w:sz w:val="32"/>
          <w:szCs w:val="32"/>
        </w:rPr>
        <w:t>        2021年12月23日 </w:t>
      </w:r>
      <w:r>
        <w:rPr>
          <w:rFonts w:hint="default" w:ascii="Times New Roman" w:hAnsi="Times New Roman" w:eastAsia="微软雅黑" w:cs="Times New Roman"/>
          <w:color w:val="000000"/>
          <w:spacing w:val="12"/>
          <w:sz w:val="24"/>
          <w:szCs w:val="24"/>
        </w:rPr>
        <w:t xml:space="preserve">      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beforeAutospacing="0" w:afterAutospacing="0" w:line="56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微软雅黑" w:cs="Times New Roman"/>
          <w:color w:val="000000"/>
          <w:sz w:val="24"/>
          <w:szCs w:val="24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Autospacing="0" w:afterAutospacing="0" w:line="560" w:lineRule="exact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程行简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ZTZlZTA2ODdiNWMwZWQ3NzE1YzM4YzljOTg4ZTMifQ=="/>
  </w:docVars>
  <w:rsids>
    <w:rsidRoot w:val="2E885619"/>
    <w:rsid w:val="2E88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2023-09-25T07:04:00Z</dcterms:created>
  <dc:creator>Administrator</dc:creator>
  <cp:lastModifiedBy>Administrator</cp:lastModifiedBy>
  <dcterms:modified xsi:type="dcterms:W3CDTF">2023-09-25T07:07:35Z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465F2C1788494FF1876AC222F573F329_11</vt:lpwstr>
  </property>
</Properties>
</file>