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YYDR—2021—0010009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outlineLvl w:val="9"/>
        <w:rPr>
          <w:rFonts w:ascii="Times New Roman" w:hAnsi="Times New Roman" w:eastAsia="方正小标宋简体" w:cs="Times New Roman"/>
          <w:w w:val="100"/>
          <w:sz w:val="56"/>
          <w:szCs w:val="56"/>
        </w:rPr>
      </w:pPr>
      <w:r>
        <w:rPr>
          <w:rFonts w:ascii="Times New Roman" w:hAnsi="Times New Roman" w:eastAsia="方正小标宋简体" w:cs="Times New Roman"/>
          <w:w w:val="100"/>
          <w:sz w:val="56"/>
          <w:szCs w:val="56"/>
        </w:rPr>
        <w:t>沂源县人民政府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outlineLvl w:val="9"/>
        <w:rPr>
          <w:rFonts w:ascii="Times New Roman" w:hAnsi="Times New Roman" w:eastAsia="方正小标宋简体" w:cs="Times New Roman"/>
          <w:w w:val="100"/>
          <w:sz w:val="56"/>
          <w:szCs w:val="56"/>
        </w:rPr>
      </w:pPr>
      <w:r>
        <w:rPr>
          <w:rFonts w:ascii="Times New Roman" w:hAnsi="Times New Roman" w:eastAsia="方正小标宋简体" w:cs="Times New Roman"/>
          <w:w w:val="100"/>
          <w:sz w:val="56"/>
          <w:szCs w:val="56"/>
        </w:rPr>
        <w:t>关于划定瓦日铁路（隧道部分）安全保护区的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880" w:lineRule="exact"/>
        <w:jc w:val="center"/>
        <w:textAlignment w:val="baseline"/>
        <w:outlineLvl w:val="9"/>
        <w:rPr>
          <w:rFonts w:ascii="Times New Roman" w:hAnsi="Times New Roman" w:eastAsia="方正小标宋简体" w:cs="Times New Roman"/>
          <w:color w:val="000000" w:themeColor="text1"/>
          <w:w w:val="110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w w:val="110"/>
          <w:sz w:val="84"/>
          <w:szCs w:val="84"/>
        </w:rPr>
        <w:t>公  告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2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为依法做好铁路安全保护区划定工作，确保铁路运输和人民群众安全，根据《山东省铁路安全管理条例》第二十三条第二款“铁路隧道结构外、地下车站结构外沿线向外五十米的区域，一并纳入铁路线路安全保护区范围”规定，现将瓦日铁路（隧道部分）安全保护区划定公告如下</w:t>
      </w:r>
      <w:r>
        <w:rPr>
          <w:rFonts w:hint="eastAsia" w:ascii="宋体" w:hAnsi="宋体" w:eastAsia="宋体" w:cs="宋体"/>
          <w:sz w:val="36"/>
          <w:szCs w:val="36"/>
        </w:rPr>
        <w:t>：</w:t>
      </w:r>
    </w:p>
    <w:p>
      <w:pPr>
        <w:spacing w:line="560" w:lineRule="exact"/>
        <w:ind w:firstLine="720" w:firstLineChars="200"/>
        <w:jc w:val="both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一、瓦日铁路（隧道部分）安全保护区划范围</w:t>
      </w:r>
    </w:p>
    <w:p>
      <w:pPr>
        <w:spacing w:line="107" w:lineRule="exact"/>
        <w:rPr>
          <w:rFonts w:ascii="Times New Roman" w:hAnsi="Times New Roman" w:cs="Times New Roman"/>
        </w:rPr>
      </w:pPr>
    </w:p>
    <w:tbl>
      <w:tblPr>
        <w:tblStyle w:val="4"/>
        <w:tblW w:w="13215" w:type="dxa"/>
        <w:jc w:val="center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960"/>
        <w:gridCol w:w="1107"/>
        <w:gridCol w:w="3294"/>
        <w:gridCol w:w="1121"/>
        <w:gridCol w:w="1406"/>
        <w:gridCol w:w="1467"/>
        <w:gridCol w:w="17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线名</w:t>
            </w:r>
          </w:p>
        </w:tc>
        <w:tc>
          <w:tcPr>
            <w:tcW w:w="19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隧道名</w:t>
            </w:r>
          </w:p>
        </w:tc>
        <w:tc>
          <w:tcPr>
            <w:tcW w:w="11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行别</w:t>
            </w:r>
          </w:p>
        </w:tc>
        <w:tc>
          <w:tcPr>
            <w:tcW w:w="32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线路起止里程</w:t>
            </w:r>
          </w:p>
        </w:tc>
        <w:tc>
          <w:tcPr>
            <w:tcW w:w="11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全长</w:t>
            </w:r>
          </w:p>
        </w:tc>
        <w:tc>
          <w:tcPr>
            <w:tcW w:w="28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自铁路隧道结构外侧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起向外距离（米）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所属乡镇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59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59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</w:p>
        </w:tc>
        <w:tc>
          <w:tcPr>
            <w:tcW w:w="11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59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</w:p>
        </w:tc>
        <w:tc>
          <w:tcPr>
            <w:tcW w:w="32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59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</w:p>
        </w:tc>
        <w:tc>
          <w:tcPr>
            <w:tcW w:w="11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59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线路左侧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59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线路右侧</w:t>
            </w: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59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许村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K1083+093-K1083+873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780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鲁村镇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大田庄1号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K1084+514-K1086+804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2290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南麻街道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大田庄2号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K1088+251-K1088+749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498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南麻街道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太平庄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K1093+213-K1095+744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2531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南麻街道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山河村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K1095+949-K1097+750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1801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燕崖镇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燕崖村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K1098+236-K1100+006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1770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燕崖镇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大洪峪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K1104+425-K1104+669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244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燕崖镇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朱家泉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K1105+031-K1105+342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311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中庄镇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东虎楼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K1108+285-K1109+551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1266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东里镇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打虎峪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K1113+021-K1113+713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692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东里镇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瓦 日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东安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双</w:t>
            </w:r>
          </w:p>
        </w:tc>
        <w:tc>
          <w:tcPr>
            <w:tcW w:w="3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K1113+966-K1116+872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2906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东里镇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20" w:firstLineChars="200"/>
        <w:textAlignment w:val="baseline"/>
        <w:outlineLvl w:val="9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二、铁路运输企业将在瓦日铁路（隧道部分）安全保护区内进行勘界、绘制铁路线路安全保护区平面图，并根据平面图开展标桩设立等工作，沿线有关企事业单位、组织和人民群众要给予支持和配合。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20" w:firstLineChars="200"/>
        <w:textAlignment w:val="baseline"/>
        <w:outlineLvl w:val="9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三、各级各有关部门及新闻媒体要充分利用广播、电视、报纸、网络、宣传车、过街标语等方式，对瓦日铁路（隧道部分）安全保护区划定工作进行广泛宣传，引导相关单位和群众在铁路沿线从事生产、生活或其他活动时，严格遵守《山东省铁路安全管理条例》的相关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20" w:firstLineChars="200"/>
        <w:textAlignment w:val="baseline"/>
        <w:outlineLvl w:val="9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四、</w:t>
      </w:r>
      <w:r>
        <w:rPr>
          <w:rFonts w:ascii="Times New Roman" w:hAnsi="Times New Roman" w:eastAsia="仿宋_GB2312" w:cs="Times New Roman"/>
          <w:spacing w:val="-11"/>
          <w:sz w:val="36"/>
          <w:szCs w:val="36"/>
        </w:rPr>
        <w:t>鼓励社会各界对在瓦日铁路（隧道部分）安全保护区从事违法活动的单位和个人进行举报。举报电话：0533</w:t>
      </w:r>
      <w:r>
        <w:rPr>
          <w:rFonts w:hint="eastAsia" w:ascii="Times New Roman" w:hAnsi="Times New Roman" w:eastAsia="仿宋_GB2312" w:cs="Times New Roman"/>
          <w:spacing w:val="-11"/>
          <w:sz w:val="36"/>
          <w:szCs w:val="36"/>
        </w:rPr>
        <w:t>—</w:t>
      </w:r>
      <w:r>
        <w:rPr>
          <w:rFonts w:ascii="Times New Roman" w:hAnsi="Times New Roman" w:eastAsia="仿宋_GB2312" w:cs="Times New Roman"/>
          <w:spacing w:val="-11"/>
          <w:sz w:val="36"/>
          <w:szCs w:val="36"/>
        </w:rPr>
        <w:t>2343569。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2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五、本公告自2021年12月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23</w:t>
      </w:r>
      <w:r>
        <w:rPr>
          <w:rFonts w:ascii="Times New Roman" w:hAnsi="Times New Roman" w:eastAsia="仿宋_GB2312" w:cs="Times New Roman"/>
          <w:sz w:val="36"/>
          <w:szCs w:val="36"/>
        </w:rPr>
        <w:t>日起施行，有效期至2026年12月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22</w:t>
      </w:r>
      <w:r>
        <w:rPr>
          <w:rFonts w:ascii="Times New Roman" w:hAnsi="Times New Roman" w:eastAsia="仿宋_GB2312" w:cs="Times New Roman"/>
          <w:sz w:val="36"/>
          <w:szCs w:val="36"/>
        </w:rPr>
        <w:t>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2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特此公告。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left="0" w:leftChars="0" w:right="1795" w:rightChars="855" w:firstLine="9039" w:firstLineChars="2354"/>
        <w:jc w:val="distribute"/>
        <w:rPr>
          <w:rFonts w:ascii="Times New Roman" w:hAnsi="Times New Roman" w:eastAsia="仿宋_GB2312" w:cs="Times New Roman"/>
          <w:spacing w:val="12"/>
          <w:sz w:val="36"/>
          <w:szCs w:val="36"/>
        </w:rPr>
      </w:pPr>
      <w:r>
        <w:rPr>
          <w:rFonts w:ascii="Times New Roman" w:hAnsi="Times New Roman" w:eastAsia="仿宋_GB2312" w:cs="Times New Roman"/>
          <w:spacing w:val="12"/>
          <w:sz w:val="36"/>
          <w:szCs w:val="36"/>
        </w:rPr>
        <w:t>沂源县人民政府</w:t>
      </w:r>
    </w:p>
    <w:p>
      <w:pPr>
        <w:spacing w:line="560" w:lineRule="exact"/>
        <w:ind w:firstLine="9216" w:firstLineChars="2400"/>
        <w:jc w:val="both"/>
        <w:rPr>
          <w:rFonts w:hint="eastAsia" w:ascii="Times New Roman" w:hAnsi="Times New Roman" w:eastAsia="仿宋_GB2312" w:cs="Times New Roman"/>
          <w:spacing w:val="12"/>
          <w:sz w:val="36"/>
          <w:szCs w:val="36"/>
        </w:rPr>
      </w:pPr>
      <w:r>
        <w:rPr>
          <w:rFonts w:ascii="Times New Roman" w:hAnsi="Times New Roman" w:eastAsia="仿宋_GB2312" w:cs="Times New Roman"/>
          <w:spacing w:val="12"/>
          <w:sz w:val="36"/>
          <w:szCs w:val="36"/>
        </w:rPr>
        <w:t>2021年12月23日</w:t>
      </w:r>
    </w:p>
    <w:p/>
    <w:sectPr>
      <w:headerReference r:id="rId3" w:type="default"/>
      <w:pgSz w:w="16838" w:h="23811"/>
      <w:pgMar w:top="1364" w:right="1531" w:bottom="102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C52F8"/>
    <w:rsid w:val="00097065"/>
    <w:rsid w:val="005A7394"/>
    <w:rsid w:val="00637558"/>
    <w:rsid w:val="00684C38"/>
    <w:rsid w:val="00B37D30"/>
    <w:rsid w:val="00C129C0"/>
    <w:rsid w:val="00C55029"/>
    <w:rsid w:val="00C82217"/>
    <w:rsid w:val="00CB3DE2"/>
    <w:rsid w:val="00D63D10"/>
    <w:rsid w:val="00DD147D"/>
    <w:rsid w:val="00DD2299"/>
    <w:rsid w:val="00ED2A54"/>
    <w:rsid w:val="0AFC52F8"/>
    <w:rsid w:val="14B83677"/>
    <w:rsid w:val="171C56E8"/>
    <w:rsid w:val="1C305F9B"/>
    <w:rsid w:val="1DB95EB9"/>
    <w:rsid w:val="26A97168"/>
    <w:rsid w:val="2E083954"/>
    <w:rsid w:val="37C532F4"/>
    <w:rsid w:val="4B593A92"/>
    <w:rsid w:val="615C0278"/>
    <w:rsid w:val="6A1439CC"/>
    <w:rsid w:val="7674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167</Words>
  <Characters>952</Characters>
  <Lines>7</Lines>
  <Paragraphs>2</Paragraphs>
  <TotalTime>4</TotalTime>
  <ScaleCrop>false</ScaleCrop>
  <LinksUpToDate>false</LinksUpToDate>
  <CharactersWithSpaces>1117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2021-12-26T01:27:00Z</dcterms:created>
  <dc:creator>瑞瑞宝贝</dc:creator>
  <cp:lastModifiedBy>Administrator</cp:lastModifiedBy>
  <cp:lastPrinted>2021-12-15T05:58:00Z</cp:lastPrinted>
  <dcterms:modified xsi:type="dcterms:W3CDTF">2021-12-27T00:43:57Z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  <property fmtid="{D5CDD505-2E9C-101B-9397-08002B2CF9AE}" pid="3" name="ICV">
    <vt:lpwstr>86588DACAD0A4E00A5081E98B780349E</vt:lpwstr>
  </property>
</Properties>
</file>