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Style w:val="6"/>
          <w:rFonts w:ascii="微软雅黑" w:hAnsi="微软雅黑" w:eastAsia="微软雅黑" w:cs="微软雅黑"/>
          <w:sz w:val="24"/>
          <w:szCs w:val="24"/>
        </w:rPr>
        <w:t>YYDR-2021-0010003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Style w:val="6"/>
          <w:rFonts w:hint="eastAsia" w:ascii="微软雅黑" w:hAnsi="微软雅黑" w:eastAsia="微软雅黑" w:cs="微软雅黑"/>
          <w:sz w:val="44"/>
          <w:szCs w:val="4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</w:pPr>
      <w:bookmarkStart w:id="0" w:name="_GoBack"/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关于对城区代步车实施区域禁行的通告</w:t>
      </w:r>
    </w:p>
    <w:bookmarkEnd w:id="0"/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643"/>
      </w:pPr>
      <w:r>
        <w:rPr>
          <w:rStyle w:val="6"/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883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规范代步车交通安全管理，维护城区道路交通秩序，保障人民群众生命财产安全，依据《中华人民共和国道路交通安全法》《中华人民共和国产品质量法》《中华人民共和国道路运输条例》《强制性产品认证管理规定》等有关法律法规规定，经县政府研究，决定对代步车在城区实施区域禁行措施。现通告如下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883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一、禁行对象：</w:t>
      </w:r>
      <w:r>
        <w:rPr>
          <w:rFonts w:hint="eastAsia" w:ascii="微软雅黑" w:hAnsi="微软雅黑" w:eastAsia="微软雅黑" w:cs="微软雅黑"/>
          <w:sz w:val="24"/>
          <w:szCs w:val="24"/>
        </w:rPr>
        <w:t>未列入工业和信息化部《道路机动车辆生产企业及产品公告》、以老年代步车或城市观光车名义在道路上行驶的电动、燃油、混合动力驱动的三轮、四轮车（符合国家标准的残疾人机动轮椅车除外）。   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883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二、禁行区域：</w:t>
      </w:r>
      <w:r>
        <w:rPr>
          <w:rFonts w:hint="eastAsia" w:ascii="微软雅黑" w:hAnsi="微软雅黑" w:eastAsia="微软雅黑" w:cs="微软雅黑"/>
          <w:sz w:val="24"/>
          <w:szCs w:val="24"/>
        </w:rPr>
        <w:t>东至健康路（包括健康路），南至振兴路（包括振兴路），西至历山路（包括历山路），北至鲁山路（不包括鲁山路）。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　      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　三、违规查处：</w:t>
      </w:r>
      <w:r>
        <w:rPr>
          <w:rFonts w:hint="eastAsia" w:ascii="微软雅黑" w:hAnsi="微软雅黑" w:eastAsia="微软雅黑" w:cs="微软雅黑"/>
          <w:sz w:val="24"/>
          <w:szCs w:val="24"/>
        </w:rPr>
        <w:t>对违规驶入禁行区域的非法代步车，由公安交警部门、交通运输部门、综合行政执法部门根据相关法律法规进行查处，对拒不服从管理妨害执行公务构成犯罪的，移交司法机关追究刑事责任。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　         本通告自2021年2月21日起实施，有效期至2026年2月 20日。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7068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沂源县人民政府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7068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2021年1月21日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F57CF0"/>
    <w:rsid w:val="037412F9"/>
    <w:rsid w:val="04245117"/>
    <w:rsid w:val="04AF093C"/>
    <w:rsid w:val="04AF745D"/>
    <w:rsid w:val="09491E03"/>
    <w:rsid w:val="09651612"/>
    <w:rsid w:val="0A640D5F"/>
    <w:rsid w:val="0B097861"/>
    <w:rsid w:val="0BFB08B9"/>
    <w:rsid w:val="0D86248F"/>
    <w:rsid w:val="0E7106D4"/>
    <w:rsid w:val="10182E93"/>
    <w:rsid w:val="11D11A94"/>
    <w:rsid w:val="135C10AF"/>
    <w:rsid w:val="14740162"/>
    <w:rsid w:val="1534348B"/>
    <w:rsid w:val="15A757C2"/>
    <w:rsid w:val="17222BCD"/>
    <w:rsid w:val="179D7F80"/>
    <w:rsid w:val="19597D63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A0608B9"/>
    <w:rsid w:val="2DEF356E"/>
    <w:rsid w:val="2FCD6F83"/>
    <w:rsid w:val="300F5AFF"/>
    <w:rsid w:val="312C736C"/>
    <w:rsid w:val="3276698D"/>
    <w:rsid w:val="339C6284"/>
    <w:rsid w:val="35D674B8"/>
    <w:rsid w:val="37812382"/>
    <w:rsid w:val="39722743"/>
    <w:rsid w:val="3B505DC5"/>
    <w:rsid w:val="3B7849B0"/>
    <w:rsid w:val="3FC64654"/>
    <w:rsid w:val="409A319A"/>
    <w:rsid w:val="41864994"/>
    <w:rsid w:val="41ED759A"/>
    <w:rsid w:val="439B7C47"/>
    <w:rsid w:val="4892635F"/>
    <w:rsid w:val="49A37C8A"/>
    <w:rsid w:val="4A34203A"/>
    <w:rsid w:val="4A8203AA"/>
    <w:rsid w:val="4BA7175A"/>
    <w:rsid w:val="4CA43997"/>
    <w:rsid w:val="4D7B27CC"/>
    <w:rsid w:val="4E9B32DD"/>
    <w:rsid w:val="52832238"/>
    <w:rsid w:val="53E0623B"/>
    <w:rsid w:val="56303332"/>
    <w:rsid w:val="58A311E7"/>
    <w:rsid w:val="59581291"/>
    <w:rsid w:val="595B0854"/>
    <w:rsid w:val="5A107E8B"/>
    <w:rsid w:val="5A320FCF"/>
    <w:rsid w:val="5A5943AB"/>
    <w:rsid w:val="5A6C469C"/>
    <w:rsid w:val="5AC31D67"/>
    <w:rsid w:val="5CA23A66"/>
    <w:rsid w:val="5CAF3BB2"/>
    <w:rsid w:val="5D1F756D"/>
    <w:rsid w:val="5D7B3AC1"/>
    <w:rsid w:val="5DF730A6"/>
    <w:rsid w:val="5E273ACA"/>
    <w:rsid w:val="5E7B68BE"/>
    <w:rsid w:val="5F8A2976"/>
    <w:rsid w:val="5FE21A30"/>
    <w:rsid w:val="603C6E6D"/>
    <w:rsid w:val="6065796C"/>
    <w:rsid w:val="607825CF"/>
    <w:rsid w:val="61AF38EE"/>
    <w:rsid w:val="61E474D5"/>
    <w:rsid w:val="63276C1F"/>
    <w:rsid w:val="642E2649"/>
    <w:rsid w:val="654157B8"/>
    <w:rsid w:val="692A702D"/>
    <w:rsid w:val="6AD74824"/>
    <w:rsid w:val="6AF25537"/>
    <w:rsid w:val="6C067124"/>
    <w:rsid w:val="6DE33857"/>
    <w:rsid w:val="6F046DEC"/>
    <w:rsid w:val="6F6E01BD"/>
    <w:rsid w:val="6FCC6A26"/>
    <w:rsid w:val="6FF756DC"/>
    <w:rsid w:val="705A2EA1"/>
    <w:rsid w:val="715623A8"/>
    <w:rsid w:val="717A2774"/>
    <w:rsid w:val="73494BD0"/>
    <w:rsid w:val="74B5392A"/>
    <w:rsid w:val="75774ECB"/>
    <w:rsid w:val="7610234A"/>
    <w:rsid w:val="769A2896"/>
    <w:rsid w:val="780F14B5"/>
    <w:rsid w:val="78F51BCE"/>
    <w:rsid w:val="79315FF8"/>
    <w:rsid w:val="79E85CC6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4702</Words>
  <Characters>5759</Characters>
  <Lines>0</Lines>
  <Paragraphs>0</Paragraphs>
  <TotalTime>0</TotalTime>
  <ScaleCrop>false</ScaleCrop>
  <LinksUpToDate>false</LinksUpToDate>
  <CharactersWithSpaces>6816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2023-10-23T02:58:23Z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016E4FE4D03F46BB9CB401AD9CAD2DFC_12</vt:lpwstr>
  </property>
</Properties>
</file>