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pPr>
      <w:r>
        <w:rPr>
          <w:rFonts w:ascii="微软雅黑" w:hAnsi="微软雅黑" w:eastAsia="微软雅黑" w:cs="微软雅黑"/>
          <w:sz w:val="24"/>
          <w:szCs w:val="24"/>
        </w:rPr>
        <w:t>YYDR-2018-0010003   </w:t>
      </w:r>
    </w:p>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36"/>
          <w:szCs w:val="36"/>
        </w:rPr>
        <w:t>沂源县人民政府</w:t>
      </w:r>
    </w:p>
    <w:p>
      <w:pPr>
        <w:pStyle w:val="2"/>
        <w:keepNext w:val="0"/>
        <w:keepLines w:val="0"/>
        <w:widowControl/>
        <w:suppressLineNumbers w:val="0"/>
        <w:spacing w:line="368" w:lineRule="atLeast"/>
        <w:jc w:val="center"/>
      </w:pPr>
      <w:bookmarkStart w:id="0" w:name="_GoBack"/>
      <w:r>
        <w:rPr>
          <w:rStyle w:val="5"/>
          <w:rFonts w:hint="eastAsia" w:ascii="微软雅黑" w:hAnsi="微软雅黑" w:eastAsia="微软雅黑" w:cs="微软雅黑"/>
          <w:sz w:val="36"/>
          <w:szCs w:val="36"/>
        </w:rPr>
        <w:t>关于废止部分文件的通知</w:t>
      </w:r>
      <w:bookmarkEnd w:id="0"/>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源政字〔2018〕134号 </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各镇人民政府，各街道办事处，开发区管委会，县政府各部门，各有关企事业单位：</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为进一步推进依法行政，建设法治政府，根据省政府办公厅《关于开展生态环境保护规章、规范性文件清理工作的通知》（鲁政办发〔2018〕26号）、市政府法制办公室《关于开展涉及生态文明建设和环境保护文件清理工作的通知》要求，县政府组织对县政府及县政府办公室制发的生态环保相关政策性文件进行了专项清理。经清理，决定废止县政府文件5件，县政府办公室文件12件，从即日起停止执行。</w:t>
      </w:r>
    </w:p>
    <w:p>
      <w:pPr>
        <w:pStyle w:val="2"/>
        <w:keepNext w:val="0"/>
        <w:keepLines w:val="0"/>
        <w:widowControl/>
        <w:suppressLineNumbers w:val="0"/>
        <w:spacing w:line="368" w:lineRule="atLeast"/>
        <w:ind w:left="0" w:firstLine="645"/>
      </w:pPr>
      <w:r>
        <w:t> </w:t>
      </w:r>
    </w:p>
    <w:p>
      <w:pPr>
        <w:pStyle w:val="2"/>
        <w:keepNext w:val="0"/>
        <w:keepLines w:val="0"/>
        <w:widowControl/>
        <w:suppressLineNumbers w:val="0"/>
        <w:spacing w:line="368" w:lineRule="atLeast"/>
        <w:ind w:left="0" w:firstLine="630"/>
      </w:pPr>
      <w:r>
        <w:rPr>
          <w:rFonts w:hint="eastAsia" w:ascii="微软雅黑" w:hAnsi="微软雅黑" w:eastAsia="微软雅黑" w:cs="微软雅黑"/>
          <w:sz w:val="24"/>
          <w:szCs w:val="24"/>
        </w:rPr>
        <w:t>附件：1.废止的县政府文件目录</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          2.废止的县政府办公室文件目录</w:t>
      </w:r>
    </w:p>
    <w:p>
      <w:pPr>
        <w:pStyle w:val="2"/>
        <w:keepNext w:val="0"/>
        <w:keepLines w:val="0"/>
        <w:widowControl/>
        <w:suppressLineNumbers w:val="0"/>
        <w:spacing w:line="368" w:lineRule="atLeast"/>
        <w:ind w:left="0" w:firstLine="645"/>
      </w:pPr>
      <w:r>
        <w:t> </w:t>
      </w:r>
    </w:p>
    <w:p>
      <w:pPr>
        <w:pStyle w:val="2"/>
        <w:keepNext w:val="0"/>
        <w:keepLines w:val="0"/>
        <w:widowControl/>
        <w:suppressLineNumbers w:val="0"/>
        <w:spacing w:line="368" w:lineRule="atLeast"/>
        <w:ind w:left="0" w:firstLine="645"/>
        <w:jc w:val="right"/>
      </w:pPr>
      <w:r>
        <w:rPr>
          <w:rFonts w:hint="eastAsia" w:ascii="微软雅黑" w:hAnsi="微软雅黑" w:eastAsia="微软雅黑" w:cs="微软雅黑"/>
          <w:sz w:val="24"/>
          <w:szCs w:val="24"/>
        </w:rPr>
        <w:t>沂源县人民政府</w:t>
      </w:r>
    </w:p>
    <w:p>
      <w:pPr>
        <w:pStyle w:val="2"/>
        <w:keepNext w:val="0"/>
        <w:keepLines w:val="0"/>
        <w:widowControl/>
        <w:suppressLineNumbers w:val="0"/>
        <w:spacing w:line="368" w:lineRule="atLeast"/>
        <w:ind w:left="0" w:firstLine="645"/>
        <w:jc w:val="right"/>
      </w:pPr>
      <w:r>
        <w:rPr>
          <w:rFonts w:hint="eastAsia" w:ascii="微软雅黑" w:hAnsi="微软雅黑" w:eastAsia="微软雅黑" w:cs="微软雅黑"/>
          <w:sz w:val="24"/>
          <w:szCs w:val="24"/>
        </w:rPr>
        <w:t>2018年11月5日</w:t>
      </w:r>
    </w:p>
    <w:p>
      <w:pPr>
        <w:pStyle w:val="2"/>
        <w:keepNext w:val="0"/>
        <w:keepLines w:val="0"/>
        <w:widowControl/>
        <w:suppressLineNumbers w:val="0"/>
        <w:spacing w:line="368" w:lineRule="atLeast"/>
        <w:ind w:left="0" w:right="30" w:firstLine="645"/>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368" w:lineRule="atLeast"/>
        <w:ind w:right="30"/>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left"/>
      </w:pPr>
      <w:r>
        <w:rPr>
          <w:rFonts w:hint="eastAsia" w:ascii="微软雅黑" w:hAnsi="微软雅黑" w:eastAsia="微软雅黑" w:cs="微软雅黑"/>
          <w:sz w:val="24"/>
          <w:szCs w:val="24"/>
        </w:rPr>
        <w:t>附件1</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xml:space="preserve">  废止的县政府文件目录（5件）</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tbl>
      <w:tblPr>
        <w:tblW w:w="951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55"/>
        <w:gridCol w:w="5911"/>
        <w:gridCol w:w="2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15" w:type="dxa"/>
        </w:trPr>
        <w:tc>
          <w:tcPr>
            <w:tcW w:w="61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spacing w:line="405" w:lineRule="atLeast"/>
              <w:jc w:val="center"/>
            </w:pPr>
            <w:r>
              <w:rPr>
                <w:rFonts w:hint="eastAsia" w:ascii="微软雅黑" w:hAnsi="微软雅黑" w:eastAsia="微软雅黑" w:cs="微软雅黑"/>
                <w:sz w:val="24"/>
                <w:szCs w:val="24"/>
                <w:bdr w:val="none" w:color="auto" w:sz="0" w:space="0"/>
              </w:rPr>
              <w:t>序号</w:t>
            </w:r>
          </w:p>
        </w:tc>
        <w:tc>
          <w:tcPr>
            <w:tcW w:w="598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名     称</w:t>
            </w:r>
          </w:p>
        </w:tc>
        <w:tc>
          <w:tcPr>
            <w:tcW w:w="292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ind w:left="0" w:firstLine="765"/>
              <w:jc w:val="center"/>
            </w:pPr>
            <w:r>
              <w:rPr>
                <w:rFonts w:hint="eastAsia" w:ascii="微软雅黑" w:hAnsi="微软雅黑" w:eastAsia="微软雅黑" w:cs="微软雅黑"/>
                <w:sz w:val="24"/>
                <w:szCs w:val="24"/>
                <w:bdr w:val="none" w:color="auto" w:sz="0" w:space="0"/>
              </w:rPr>
              <w:t>文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61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w:t>
            </w:r>
          </w:p>
        </w:tc>
        <w:tc>
          <w:tcPr>
            <w:tcW w:w="598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关于印发沂源县树木采挖管理办法的通知</w:t>
            </w:r>
          </w:p>
        </w:tc>
        <w:tc>
          <w:tcPr>
            <w:tcW w:w="292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源政发〔2005〕113号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61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w:t>
            </w:r>
          </w:p>
        </w:tc>
        <w:tc>
          <w:tcPr>
            <w:tcW w:w="598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spacing w:line="495" w:lineRule="atLeast"/>
            </w:pPr>
            <w:r>
              <w:rPr>
                <w:rFonts w:hint="eastAsia" w:ascii="微软雅黑" w:hAnsi="微软雅黑" w:eastAsia="微软雅黑" w:cs="微软雅黑"/>
                <w:sz w:val="24"/>
                <w:szCs w:val="24"/>
                <w:bdr w:val="none" w:color="auto" w:sz="0" w:space="0"/>
              </w:rPr>
              <w:t>关于加强固定资产投资项目节能评估和审查工作的意见</w:t>
            </w:r>
          </w:p>
        </w:tc>
        <w:tc>
          <w:tcPr>
            <w:tcW w:w="292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源政发〔2011〕65号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61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w:t>
            </w:r>
          </w:p>
        </w:tc>
        <w:tc>
          <w:tcPr>
            <w:tcW w:w="598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关于进一步加强水环境保护工作的意见</w:t>
            </w:r>
          </w:p>
        </w:tc>
        <w:tc>
          <w:tcPr>
            <w:tcW w:w="292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源政发〔2011〕105号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61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4</w:t>
            </w:r>
          </w:p>
        </w:tc>
        <w:tc>
          <w:tcPr>
            <w:tcW w:w="598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关于进一步加强城市绿化工作的实施意见</w:t>
            </w:r>
          </w:p>
        </w:tc>
        <w:tc>
          <w:tcPr>
            <w:tcW w:w="292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源政发〔2012〕33号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15" w:type="dxa"/>
        </w:trPr>
        <w:tc>
          <w:tcPr>
            <w:tcW w:w="61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5</w:t>
            </w:r>
          </w:p>
        </w:tc>
        <w:tc>
          <w:tcPr>
            <w:tcW w:w="598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关于进一步加强城市生活垃圾处理工作的意见</w:t>
            </w:r>
          </w:p>
        </w:tc>
        <w:tc>
          <w:tcPr>
            <w:tcW w:w="2925" w:type="dxa"/>
            <w:tcBorders>
              <w:top w:val="nil"/>
              <w:left w:val="nil"/>
              <w:bottom w:val="nil"/>
              <w:right w:val="nil"/>
            </w:tcBorders>
            <w:shd w:val="clear"/>
            <w:tcMar>
              <w:top w:w="30" w:type="dxa"/>
              <w:left w:w="60" w:type="dxa"/>
              <w:bottom w:w="30" w:type="dxa"/>
              <w:right w:w="60"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源政发〔2012〕38号</w:t>
            </w:r>
          </w:p>
        </w:tc>
      </w:tr>
    </w:tbl>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left"/>
      </w:pPr>
      <w:r>
        <w:rPr>
          <w:rFonts w:hint="eastAsia" w:ascii="微软雅黑" w:hAnsi="微软雅黑" w:eastAsia="微软雅黑" w:cs="微软雅黑"/>
          <w:sz w:val="24"/>
          <w:szCs w:val="24"/>
        </w:rPr>
        <w:t>附件2</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 废止的县政府办公室文件目录（12件）</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tbl>
      <w:tblPr>
        <w:tblW w:w="931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60"/>
        <w:gridCol w:w="5593"/>
        <w:gridCol w:w="2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line="405" w:lineRule="atLeast"/>
              <w:jc w:val="center"/>
            </w:pPr>
            <w:r>
              <w:rPr>
                <w:rFonts w:hint="eastAsia" w:ascii="微软雅黑" w:hAnsi="微软雅黑" w:eastAsia="微软雅黑" w:cs="微软雅黑"/>
                <w:sz w:val="24"/>
                <w:szCs w:val="24"/>
                <w:bdr w:val="none" w:color="auto" w:sz="0" w:space="0"/>
              </w:rPr>
              <w:t>序号</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名     称</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ind w:left="0" w:firstLine="765"/>
              <w:jc w:val="center"/>
            </w:pPr>
            <w:r>
              <w:rPr>
                <w:rFonts w:hint="eastAsia" w:ascii="微软雅黑" w:hAnsi="微软雅黑" w:eastAsia="微软雅黑" w:cs="微软雅黑"/>
                <w:sz w:val="24"/>
                <w:szCs w:val="24"/>
                <w:bdr w:val="none" w:color="auto" w:sz="0" w:space="0"/>
              </w:rPr>
              <w:t>文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转发县环保局关于贯彻落实国务院排污费征收使用管理条例及相关政策的意见的通知</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源政办发〔2003〕88号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关于切实加强城市规划监察工作打击违法违章建设行为的实施意见</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源政办发〔2005〕55号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关于印发城区市容市貌管理有关制度（试行）的通知</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源政办发〔2009〕96号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4</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关于印发沂源县突发环境事件应急预案的通知</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源政办发〔2013〕76号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5</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关于印发沂源县畜禽养殖布局规划的通知</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源政办发〔2014〕57号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6</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转发《省林业厅转发国家林业局关于进一步改革和完善集体林采伐管理的意见的通知》的通知</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源政办字〔2014〕76号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7</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关于印发沂源县建筑渣土（垃圾）治理工作实施方案的通知</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源政办发〔2015〕50号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8</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关于做好环境空气自动检测站点周边环境管控工作的通知</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源政办字〔2016〕105号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9</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关于调整沂源县重污染天气应急预案预警分级标准的通知</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源政办字〔2017〕20号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10</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关于对限期完善类“散乱污”企业环境影响报告编制进行补贴的通知</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源政办字〔2017〕84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11</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关于印发沂源县集中打击治理非法采矿专项行动方案的通知</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源政办字〔2017〕97号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blCellSpacing w:w="15" w:type="dxa"/>
        </w:trPr>
        <w:tc>
          <w:tcPr>
            <w:tcW w:w="7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12</w:t>
            </w:r>
          </w:p>
        </w:tc>
        <w:tc>
          <w:tcPr>
            <w:tcW w:w="56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关于印发沂源县畜禽养殖污染治理整改方案的通知</w:t>
            </w:r>
          </w:p>
        </w:tc>
        <w:tc>
          <w:tcPr>
            <w:tcW w:w="29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源政办字〔2017〕135号</w:t>
            </w:r>
          </w:p>
        </w:tc>
      </w:tr>
    </w:tbl>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t>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38BD2B6F"/>
    <w:rsid w:val="060B7314"/>
    <w:rsid w:val="12250338"/>
    <w:rsid w:val="1F4D74BD"/>
    <w:rsid w:val="1F8603B1"/>
    <w:rsid w:val="309A3E0B"/>
    <w:rsid w:val="342100E9"/>
    <w:rsid w:val="38BD2B6F"/>
    <w:rsid w:val="3D587CA0"/>
    <w:rsid w:val="4424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286</Words>
  <Characters>323</Characters>
  <Lines>0</Lines>
  <Paragraphs>0</Paragraphs>
  <TotalTime>56</TotalTime>
  <ScaleCrop>false</ScaleCrop>
  <LinksUpToDate>false</LinksUpToDate>
  <CharactersWithSpaces>334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2023-08-25T08:49:00Z</dcterms:created>
  <dc:creator>Administrator</dc:creator>
  <cp:lastModifiedBy>Administrator</cp:lastModifiedBy>
  <dcterms:modified xsi:type="dcterms:W3CDTF">2023-08-25T09:52:35Z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D814F1DF82DD4FCBB2E398043647AA2B_13</vt:lpwstr>
  </property>
</Properties>
</file>