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bCs/>
          <w:sz w:val="44"/>
          <w:szCs w:val="44"/>
        </w:rPr>
      </w:pPr>
      <w:bookmarkStart w:id="0" w:name="_GoBack"/>
      <w:r>
        <w:rPr>
          <w:rFonts w:ascii="Times New Roman" w:hAnsi="方正小标宋简体" w:eastAsia="方正小标宋简体" w:cs="Times New Roman"/>
          <w:bCs/>
          <w:sz w:val="44"/>
          <w:szCs w:val="44"/>
        </w:rPr>
        <w:t>沂源县人民政府办公室</w:t>
      </w:r>
    </w:p>
    <w:p>
      <w:pPr>
        <w:spacing w:line="560" w:lineRule="exact"/>
        <w:jc w:val="center"/>
        <w:rPr>
          <w:rFonts w:ascii="Times New Roman" w:hAnsi="Times New Roman" w:eastAsia="方正小标宋简体" w:cs="Times New Roman"/>
          <w:bCs/>
          <w:sz w:val="44"/>
          <w:szCs w:val="44"/>
        </w:rPr>
      </w:pPr>
      <w:r>
        <w:rPr>
          <w:rFonts w:ascii="Times New Roman" w:hAnsi="方正小标宋简体" w:eastAsia="方正小标宋简体" w:cs="Times New Roman"/>
          <w:bCs/>
          <w:sz w:val="44"/>
          <w:szCs w:val="44"/>
        </w:rPr>
        <w:t>转发《淄博市人民政府办公室关于调整淄博市国三营运柴油货车淘汰补贴工作实施方案的</w:t>
      </w:r>
    </w:p>
    <w:p>
      <w:pPr>
        <w:spacing w:line="560" w:lineRule="exact"/>
        <w:jc w:val="center"/>
        <w:rPr>
          <w:rFonts w:ascii="Times New Roman" w:hAnsi="Times New Roman" w:eastAsia="方正小标宋简体" w:cs="Times New Roman"/>
          <w:bCs/>
          <w:sz w:val="44"/>
          <w:szCs w:val="44"/>
        </w:rPr>
      </w:pPr>
      <w:r>
        <w:rPr>
          <w:rFonts w:ascii="Times New Roman" w:hAnsi="方正小标宋简体" w:eastAsia="方正小标宋简体" w:cs="Times New Roman"/>
          <w:bCs/>
          <w:sz w:val="44"/>
          <w:szCs w:val="44"/>
        </w:rPr>
        <w:t>通知》的通知</w:t>
      </w:r>
    </w:p>
    <w:p>
      <w:pPr>
        <w:spacing w:line="560" w:lineRule="exact"/>
        <w:rPr>
          <w:rFonts w:ascii="Times New Roman" w:hAnsi="Times New Roman" w:eastAsia="仿宋" w:cs="Times New Roman"/>
          <w:bCs/>
          <w:sz w:val="28"/>
          <w:szCs w:val="28"/>
        </w:rPr>
      </w:pPr>
    </w:p>
    <w:p>
      <w:pPr>
        <w:spacing w:line="56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各镇人民政府，各街道办事处，开发区管委会，县政府有关部门，有关企事业单位：</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现将《淄博市人民政府办公室关于调整淄博市国三营运柴油货车淘汰补贴工作实施方案的通知》（淄政办字〔2020〕96号）转发给你们，请抓好贯彻落实。</w:t>
      </w:r>
    </w:p>
    <w:p>
      <w:pPr>
        <w:spacing w:line="560" w:lineRule="exact"/>
        <w:ind w:firstLine="640" w:firstLineChars="200"/>
        <w:rPr>
          <w:rFonts w:ascii="Times New Roman" w:hAnsi="Times New Roman" w:eastAsia="仿宋_GB2312" w:cs="Times New Roman"/>
          <w:color w:val="000000"/>
          <w:sz w:val="32"/>
          <w:szCs w:val="32"/>
        </w:rPr>
      </w:pPr>
    </w:p>
    <w:p>
      <w:pPr>
        <w:spacing w:line="560" w:lineRule="exact"/>
        <w:ind w:firstLine="640" w:firstLineChars="200"/>
        <w:rPr>
          <w:rFonts w:ascii="Times New Roman" w:hAnsi="Times New Roman" w:eastAsia="仿宋_GB2312" w:cs="Times New Roman"/>
          <w:color w:val="000000"/>
          <w:sz w:val="32"/>
          <w:szCs w:val="32"/>
        </w:rPr>
      </w:pPr>
    </w:p>
    <w:p>
      <w:pPr>
        <w:widowControl/>
        <w:spacing w:line="560" w:lineRule="exact"/>
        <w:ind w:right="801" w:firstLine="640" w:firstLineChars="200"/>
        <w:jc w:val="righ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沂源县人民政府办公室  </w:t>
      </w:r>
    </w:p>
    <w:p>
      <w:pPr>
        <w:widowControl/>
        <w:spacing w:line="560" w:lineRule="exact"/>
        <w:ind w:right="1121" w:firstLine="640" w:firstLineChars="200"/>
        <w:jc w:val="righ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2021年3月25日   </w:t>
      </w:r>
    </w:p>
    <w:p>
      <w:pPr>
        <w:widowControl/>
        <w:spacing w:line="560" w:lineRule="exact"/>
        <w:ind w:right="2246"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（此件公开发布）</w:t>
      </w:r>
    </w:p>
    <w:p>
      <w:pPr>
        <w:rPr>
          <w:rFonts w:ascii="Times New Roman" w:hAnsi="Times New Roman" w:cs="Times New Roman"/>
        </w:rPr>
      </w:pPr>
    </w:p>
    <w:p>
      <w:pPr>
        <w:widowControl/>
        <w:jc w:val="left"/>
        <w:rPr>
          <w:rFonts w:hint="eastAsia" w:ascii="Times New Roman" w:hAnsi="Times New Roman" w:cs="Times New Roman"/>
        </w:rPr>
      </w:pPr>
      <w:r>
        <w:rPr>
          <w:rFonts w:ascii="Times New Roman" w:hAnsi="Times New Roman" w:cs="Times New Roman"/>
        </w:rPr>
        <w:br w:type="page"/>
      </w:r>
    </w:p>
    <w:bookmarkEnd w:id="0"/>
    <w:p>
      <w:pPr>
        <w:widowControl/>
        <w:jc w:val="left"/>
        <w:rPr>
          <w:rFonts w:hint="eastAsia" w:ascii="Times New Roman" w:hAnsi="Times New Roman" w:cs="Times New Roman"/>
        </w:rPr>
      </w:pPr>
    </w:p>
    <w:p>
      <w:pPr>
        <w:widowControl/>
        <w:jc w:val="left"/>
        <w:rPr>
          <w:rFonts w:hint="eastAsia" w:ascii="Times New Roman" w:hAnsi="Times New Roman" w:cs="Times New Roman"/>
        </w:rPr>
      </w:pPr>
    </w:p>
    <w:p>
      <w:pPr>
        <w:widowControl/>
        <w:jc w:val="left"/>
        <w:rPr>
          <w:rFonts w:hint="eastAsia" w:ascii="Times New Roman" w:hAnsi="Times New Roman" w:cs="Times New Roman"/>
        </w:rPr>
      </w:pPr>
    </w:p>
    <w:p>
      <w:pPr>
        <w:widowControl/>
        <w:jc w:val="left"/>
        <w:rPr>
          <w:rFonts w:hint="eastAsia" w:ascii="Times New Roman" w:hAnsi="Times New Roman" w:cs="Times New Roman"/>
        </w:rPr>
      </w:pPr>
    </w:p>
    <w:p>
      <w:pPr>
        <w:widowControl/>
        <w:jc w:val="left"/>
        <w:rPr>
          <w:rFonts w:hint="eastAsia" w:ascii="Times New Roman" w:hAnsi="Times New Roman" w:cs="Times New Roman"/>
        </w:rPr>
      </w:pPr>
    </w:p>
    <w:p>
      <w:pPr>
        <w:widowControl/>
        <w:jc w:val="left"/>
        <w:rPr>
          <w:rFonts w:hint="eastAsia" w:ascii="Times New Roman" w:hAnsi="Times New Roman" w:cs="Times New Roman"/>
        </w:rPr>
      </w:pPr>
    </w:p>
    <w:p>
      <w:pPr>
        <w:widowControl/>
        <w:jc w:val="left"/>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drawing>
          <wp:inline distT="0" distB="0" distL="0" distR="0">
            <wp:extent cx="5615940" cy="5049520"/>
            <wp:effectExtent l="0" t="0" r="3810" b="17780"/>
            <wp:docPr id="1" name="图片 0" descr="关于调整淄博市国三营运柴油货车淘汰补贴工作实施方案的通知（淄政办字〔2020〕96号）(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关于调整淄博市国三营运柴油货车淘汰补贴工作实施方案的通知（淄政办字〔2020〕96号）(1)-1.jpg"/>
                    <pic:cNvPicPr>
                      <a:picLocks noChangeAspect="1"/>
                    </pic:cNvPicPr>
                  </pic:nvPicPr>
                  <pic:blipFill>
                    <a:blip r:embed="rId6" cstate="print"/>
                    <a:srcRect t="22571"/>
                    <a:stretch>
                      <a:fillRect/>
                    </a:stretch>
                  </pic:blipFill>
                  <pic:spPr>
                    <a:xfrm>
                      <a:off x="0" y="0"/>
                      <a:ext cx="5615940" cy="5049520"/>
                    </a:xfrm>
                    <a:prstGeom prst="rect">
                      <a:avLst/>
                    </a:prstGeom>
                  </pic:spPr>
                </pic:pic>
              </a:graphicData>
            </a:graphic>
          </wp:inline>
        </w:drawing>
      </w:r>
      <w:r>
        <w:rPr>
          <w:rFonts w:ascii="Times New Roman" w:hAnsi="Times New Roman" w:cs="Times New Roman"/>
        </w:rPr>
        <w:drawing>
          <wp:inline distT="0" distB="0" distL="0" distR="0">
            <wp:extent cx="5615940" cy="7778115"/>
            <wp:effectExtent l="19050" t="0" r="3810" b="0"/>
            <wp:docPr id="2" name="图片 1" descr="关于调整淄博市国三营运柴油货车淘汰补贴工作实施方案的通知（淄政办字〔2020〕96号）(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关于调整淄博市国三营运柴油货车淘汰补贴工作实施方案的通知（淄政办字〔2020〕96号）(1)-2.jpg"/>
                    <pic:cNvPicPr>
                      <a:picLocks noChangeAspect="1"/>
                    </pic:cNvPicPr>
                  </pic:nvPicPr>
                  <pic:blipFill>
                    <a:blip r:embed="rId7" cstate="print"/>
                    <a:stretch>
                      <a:fillRect/>
                    </a:stretch>
                  </pic:blipFill>
                  <pic:spPr>
                    <a:xfrm>
                      <a:off x="0" y="0"/>
                      <a:ext cx="5615940" cy="7778115"/>
                    </a:xfrm>
                    <a:prstGeom prst="rect">
                      <a:avLst/>
                    </a:prstGeom>
                  </pic:spPr>
                </pic:pic>
              </a:graphicData>
            </a:graphic>
          </wp:inline>
        </w:drawing>
      </w:r>
      <w:r>
        <w:rPr>
          <w:rFonts w:ascii="Times New Roman" w:hAnsi="Times New Roman" w:cs="Times New Roman"/>
        </w:rPr>
        <w:drawing>
          <wp:inline distT="0" distB="0" distL="0" distR="0">
            <wp:extent cx="4142740" cy="8172450"/>
            <wp:effectExtent l="19050" t="0" r="0" b="0"/>
            <wp:docPr id="3" name="图片 2" descr="关于调整淄博市国三营运柴油货车淘汰补贴工作实施方案的通知（淄政办字〔2020〕96号）(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关于调整淄博市国三营运柴油货车淘汰补贴工作实施方案的通知（淄政办字〔2020〕96号）(1)-3.jpg"/>
                    <pic:cNvPicPr>
                      <a:picLocks noChangeAspect="1"/>
                    </pic:cNvPicPr>
                  </pic:nvPicPr>
                  <pic:blipFill>
                    <a:blip r:embed="rId8" cstate="print"/>
                    <a:stretch>
                      <a:fillRect/>
                    </a:stretch>
                  </pic:blipFill>
                  <pic:spPr>
                    <a:xfrm>
                      <a:off x="0" y="0"/>
                      <a:ext cx="4146550" cy="8179913"/>
                    </a:xfrm>
                    <a:prstGeom prst="rect">
                      <a:avLst/>
                    </a:prstGeom>
                  </pic:spPr>
                </pic:pic>
              </a:graphicData>
            </a:graphic>
          </wp:inline>
        </w:drawing>
      </w:r>
    </w:p>
    <w:sectPr>
      <w:footerReference r:id="rId3" w:type="default"/>
      <w:footerReference r:id="rId4" w:type="even"/>
      <w:pgSz w:w="11906" w:h="16838"/>
      <w:pgMar w:top="1985" w:right="1531" w:bottom="1701" w:left="1531" w:header="851" w:footer="102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29143"/>
      <w:docPartObj>
        <w:docPartGallery w:val="AutoText"/>
      </w:docPartObj>
    </w:sdtPr>
    <w:sdtEndPr>
      <w:rPr>
        <w:rFonts w:asciiTheme="minorEastAsia" w:hAnsiTheme="minorEastAsia"/>
        <w:sz w:val="28"/>
        <w:szCs w:val="28"/>
      </w:rPr>
    </w:sdtEndPr>
    <w:sdtContent>
      <w:p>
        <w:pPr>
          <w:pStyle w:val="3"/>
          <w:ind w:left="210" w:leftChars="100" w:right="210" w:rightChars="100"/>
          <w:jc w:val="right"/>
          <w:rPr>
            <w:rFonts w:asciiTheme="minorEastAsia" w:hAnsiTheme="minorEastAsia"/>
            <w:sz w:val="28"/>
            <w:szCs w:val="28"/>
          </w:rPr>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29156"/>
      <w:docPartObj>
        <w:docPartGallery w:val="AutoText"/>
      </w:docPartObj>
    </w:sdtPr>
    <w:sdtEndPr>
      <w:rPr>
        <w:rFonts w:asciiTheme="minorEastAsia" w:hAnsiTheme="minorEastAsia"/>
        <w:sz w:val="28"/>
        <w:szCs w:val="28"/>
      </w:rPr>
    </w:sdtEndPr>
    <w:sdtContent>
      <w:p>
        <w:pPr>
          <w:pStyle w:val="3"/>
          <w:ind w:left="210" w:leftChars="100" w:right="210" w:rightChars="100"/>
          <w:rPr>
            <w:rFonts w:asciiTheme="minorEastAsia" w:hAnsiTheme="minorEastAsia"/>
            <w:sz w:val="28"/>
            <w:szCs w:val="28"/>
          </w:rPr>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3353"/>
    <w:rsid w:val="00013593"/>
    <w:rsid w:val="000517B2"/>
    <w:rsid w:val="00487C89"/>
    <w:rsid w:val="008648FB"/>
    <w:rsid w:val="009B0C37"/>
    <w:rsid w:val="00A009BB"/>
    <w:rsid w:val="00CF2584"/>
    <w:rsid w:val="00D572EB"/>
    <w:rsid w:val="00D768D6"/>
    <w:rsid w:val="00DD3353"/>
    <w:rsid w:val="00DF178F"/>
    <w:rsid w:val="00E84A71"/>
    <w:rsid w:val="00EE3061"/>
    <w:rsid w:val="3C7971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semiHidden/>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35</Words>
  <Characters>201</Characters>
  <Lines>1</Lines>
  <Paragraphs>1</Paragraphs>
  <TotalTime>42</TotalTime>
  <ScaleCrop>false</ScaleCrop>
  <LinksUpToDate>false</LinksUpToDate>
  <CharactersWithSpaces>235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2021-03-25T07:36:00Z</dcterms:created>
  <dc:creator>Administrator</dc:creator>
  <cp:lastModifiedBy>白白白白</cp:lastModifiedBy>
  <cp:lastPrinted>2021-03-31T01:47:00Z</cp:lastPrinted>
  <dcterms:modified xsi:type="dcterms:W3CDTF">2021-05-08T03:03:52Z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