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Times New Roman" w:hAnsi="Times New Roman" w:cs="Times New Roman"/>
        </w:rPr>
      </w:pPr>
    </w:p>
    <w:p>
      <w:pPr>
        <w:keepNext w:val="0"/>
        <w:keepLines w:val="0"/>
        <w:pageBreakBefore w:val="0"/>
        <w:widowControl/>
        <w:tabs>
          <w:tab w:val="left" w:pos="1460"/>
          <w:tab w:val="center" w:pos="4422"/>
        </w:tabs>
        <w:kinsoku/>
        <w:wordWrap/>
        <w:overflowPunct/>
        <w:topLinePunct w:val="0"/>
        <w:autoSpaceDE/>
        <w:autoSpaceDN/>
        <w:bidi w:val="0"/>
        <w:adjustRightInd w:val="0"/>
        <w:snapToGrid w:val="0"/>
        <w:spacing w:after="0" w:line="360" w:lineRule="exact"/>
        <w:jc w:val="left"/>
        <w:textAlignment w:val="auto"/>
        <w:outlineLvl w:val="9"/>
        <w:rPr>
          <w:rFonts w:hint="default" w:ascii="Times New Roman" w:hAnsi="Times New Roman" w:cs="Times New Roman"/>
          <w:b/>
        </w:rPr>
      </w:pPr>
    </w:p>
    <w:p>
      <w:pPr>
        <w:keepNext w:val="0"/>
        <w:keepLines w:val="0"/>
        <w:pageBreakBefore w:val="0"/>
        <w:widowControl/>
        <w:tabs>
          <w:tab w:val="left" w:pos="1460"/>
          <w:tab w:val="center" w:pos="4422"/>
        </w:tabs>
        <w:kinsoku/>
        <w:wordWrap/>
        <w:overflowPunct/>
        <w:topLinePunct w:val="0"/>
        <w:autoSpaceDE/>
        <w:autoSpaceDN/>
        <w:bidi w:val="0"/>
        <w:adjustRightInd w:val="0"/>
        <w:snapToGrid w:val="0"/>
        <w:spacing w:after="0" w:line="360" w:lineRule="exact"/>
        <w:jc w:val="left"/>
        <w:textAlignment w:val="auto"/>
        <w:outlineLvl w:val="9"/>
        <w:rPr>
          <w:rFonts w:hint="default" w:ascii="Times New Roman" w:hAnsi="Times New Roman" w:cs="Times New Roman"/>
          <w:b/>
        </w:rPr>
      </w:pPr>
      <w:bookmarkStart w:id="0" w:name="_GoBack"/>
      <w:bookmarkEnd w:id="0"/>
    </w:p>
    <w:p>
      <w:pPr>
        <w:keepNext w:val="0"/>
        <w:keepLines w:val="0"/>
        <w:pageBreakBefore w:val="0"/>
        <w:widowControl/>
        <w:tabs>
          <w:tab w:val="left" w:pos="1460"/>
          <w:tab w:val="center" w:pos="4422"/>
        </w:tabs>
        <w:kinsoku/>
        <w:wordWrap/>
        <w:overflowPunct/>
        <w:topLinePunct w:val="0"/>
        <w:autoSpaceDE/>
        <w:autoSpaceDN/>
        <w:bidi w:val="0"/>
        <w:adjustRightInd w:val="0"/>
        <w:snapToGrid w:val="0"/>
        <w:spacing w:after="0" w:line="360" w:lineRule="exact"/>
        <w:jc w:val="left"/>
        <w:textAlignment w:val="auto"/>
        <w:outlineLvl w:val="9"/>
        <w:rPr>
          <w:rFonts w:hint="default" w:ascii="Times New Roman" w:hAnsi="Times New Roman" w:cs="Times New Roman"/>
          <w:b/>
        </w:rPr>
      </w:pPr>
    </w:p>
    <w:p>
      <w:pPr>
        <w:keepNext w:val="0"/>
        <w:keepLines w:val="0"/>
        <w:pageBreakBefore w:val="0"/>
        <w:widowControl/>
        <w:tabs>
          <w:tab w:val="left" w:pos="1460"/>
          <w:tab w:val="center" w:pos="4422"/>
        </w:tabs>
        <w:kinsoku/>
        <w:wordWrap/>
        <w:overflowPunct/>
        <w:topLinePunct w:val="0"/>
        <w:autoSpaceDE/>
        <w:autoSpaceDN/>
        <w:bidi w:val="0"/>
        <w:adjustRightInd w:val="0"/>
        <w:snapToGrid w:val="0"/>
        <w:spacing w:after="0" w:line="360" w:lineRule="exact"/>
        <w:jc w:val="left"/>
        <w:textAlignment w:val="auto"/>
        <w:outlineLvl w:val="9"/>
        <w:rPr>
          <w:rFonts w:hint="default" w:ascii="Times New Roman" w:hAnsi="Times New Roman" w:cs="Times New Roman"/>
          <w:b/>
        </w:rPr>
      </w:pPr>
      <w:r>
        <w:rPr>
          <w:rFonts w:hint="default" w:ascii="Times New Roman" w:hAnsi="Times New Roman" w:cs="Times New Roman"/>
          <w:b/>
        </w:rPr>
        <w:tab/>
      </w:r>
    </w:p>
    <w:p>
      <w:pPr>
        <w:tabs>
          <w:tab w:val="left" w:pos="1615"/>
          <w:tab w:val="center" w:pos="4422"/>
        </w:tabs>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源政办发〔2023〕</w:t>
      </w:r>
      <w:r>
        <w:rPr>
          <w:rFonts w:hint="eastAsia" w:ascii="Times New Roman" w:hAnsi="Times New Roman"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号</w:t>
      </w:r>
    </w:p>
    <w:p>
      <w:pPr>
        <w:tabs>
          <w:tab w:val="left" w:pos="1460"/>
          <w:tab w:val="center" w:pos="4422"/>
        </w:tabs>
        <w:spacing w:line="580" w:lineRule="exact"/>
        <w:jc w:val="left"/>
        <w:rPr>
          <w:rFonts w:ascii="Times New Roman" w:hAnsi="楷体_GB2312" w:eastAsia="楷体_GB2312"/>
          <w:bCs/>
          <w:sz w:val="32"/>
          <w:szCs w:val="32"/>
        </w:rPr>
      </w:pPr>
    </w:p>
    <w:p>
      <w:pPr>
        <w:spacing w:line="560" w:lineRule="exact"/>
        <w:rPr>
          <w:rFonts w:hint="default" w:ascii="Times New Roman" w:hAnsi="Times New Roman" w:eastAsia="仿宋_GB2312" w:cs="Times New Roman"/>
          <w:color w:val="auto"/>
          <w:sz w:val="32"/>
          <w:szCs w:val="32"/>
          <w:highlight w:val="none"/>
        </w:rPr>
      </w:pPr>
    </w:p>
    <w:p>
      <w:pPr>
        <w:spacing w:line="560" w:lineRule="exact"/>
        <w:jc w:val="center"/>
        <w:rPr>
          <w:rFonts w:hint="default" w:ascii="Times New Roman" w:hAnsi="Times New Roman" w:eastAsia="方正小标宋简体" w:cs="Times New Roman"/>
          <w:bCs/>
          <w:color w:val="auto"/>
          <w:kern w:val="0"/>
          <w:sz w:val="44"/>
          <w:szCs w:val="44"/>
          <w:highlight w:val="none"/>
        </w:rPr>
      </w:pPr>
      <w:r>
        <w:rPr>
          <w:rFonts w:hint="default" w:ascii="Times New Roman" w:hAnsi="Times New Roman" w:eastAsia="方正小标宋简体" w:cs="Times New Roman"/>
          <w:bCs/>
          <w:color w:val="auto"/>
          <w:kern w:val="0"/>
          <w:sz w:val="44"/>
          <w:szCs w:val="44"/>
          <w:highlight w:val="none"/>
        </w:rPr>
        <w:t>沂源县人民政府办公室</w:t>
      </w:r>
    </w:p>
    <w:p>
      <w:pPr>
        <w:spacing w:line="560" w:lineRule="exact"/>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关于印发沂源县创建</w:t>
      </w:r>
      <w:r>
        <w:rPr>
          <w:rFonts w:hint="default" w:ascii="Times New Roman" w:hAnsi="Times New Roman" w:eastAsia="方正小标宋简体" w:cs="Times New Roman"/>
          <w:color w:val="auto"/>
          <w:sz w:val="44"/>
          <w:szCs w:val="44"/>
          <w:highlight w:val="none"/>
          <w:lang w:eastAsia="zh-CN"/>
        </w:rPr>
        <w:t>国家卫生县</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工作方案的通知</w:t>
      </w:r>
    </w:p>
    <w:p>
      <w:pPr>
        <w:spacing w:line="560" w:lineRule="exact"/>
        <w:jc w:val="center"/>
        <w:rPr>
          <w:rFonts w:hint="default" w:ascii="Times New Roman" w:hAnsi="Times New Roman" w:eastAsia="楷体_GB2312" w:cs="Times New Roman"/>
          <w:color w:val="auto"/>
          <w:kern w:val="0"/>
          <w:sz w:val="32"/>
          <w:szCs w:val="32"/>
          <w:highlight w:val="none"/>
          <w:lang w:val="en-US" w:eastAsia="zh-CN"/>
        </w:rPr>
      </w:pPr>
    </w:p>
    <w:p>
      <w:pPr>
        <w:spacing w:line="56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各镇人民政府，各街道办事处，</w:t>
      </w:r>
      <w:r>
        <w:rPr>
          <w:rFonts w:hint="default" w:ascii="Times New Roman" w:hAnsi="Times New Roman" w:eastAsia="仿宋_GB2312" w:cs="Times New Roman"/>
          <w:color w:val="auto"/>
          <w:kern w:val="0"/>
          <w:sz w:val="32"/>
          <w:szCs w:val="32"/>
          <w:highlight w:val="none"/>
          <w:lang w:eastAsia="zh-CN"/>
        </w:rPr>
        <w:t>经济</w:t>
      </w:r>
      <w:r>
        <w:rPr>
          <w:rFonts w:hint="default" w:ascii="Times New Roman" w:hAnsi="Times New Roman" w:eastAsia="仿宋_GB2312" w:cs="Times New Roman"/>
          <w:color w:val="auto"/>
          <w:kern w:val="0"/>
          <w:sz w:val="32"/>
          <w:szCs w:val="32"/>
          <w:highlight w:val="none"/>
        </w:rPr>
        <w:t>开发区管委会，县政府各部门，各有关单位：</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《沂源县创建</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工作方案》已经县政府同意，现印发给你们，请认真组织实施。</w:t>
      </w:r>
    </w:p>
    <w:p>
      <w:pPr>
        <w:spacing w:line="560" w:lineRule="exact"/>
        <w:ind w:firstLine="640" w:firstLineChars="20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szCs w:val="24"/>
          <w:highlight w:val="none"/>
        </w:rPr>
        <w:t xml:space="preserve">          </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24"/>
          <w:highlight w:val="none"/>
        </w:rPr>
        <w:t xml:space="preserve">               </w:t>
      </w:r>
    </w:p>
    <w:p>
      <w:pPr>
        <w:adjustRightInd w:val="0"/>
        <w:spacing w:line="560" w:lineRule="exact"/>
        <w:ind w:left="0" w:leftChars="0" w:firstLine="4838" w:firstLineChars="1512"/>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szCs w:val="24"/>
          <w:highlight w:val="none"/>
        </w:rPr>
        <w:t>沂源</w:t>
      </w:r>
      <w:r>
        <w:rPr>
          <w:rFonts w:hint="default" w:ascii="Times New Roman" w:hAnsi="Times New Roman" w:eastAsia="仿宋_GB2312" w:cs="Times New Roman"/>
          <w:color w:val="auto"/>
          <w:sz w:val="32"/>
          <w:szCs w:val="32"/>
          <w:highlight w:val="none"/>
        </w:rPr>
        <w:t>县人民政府办公室</w:t>
      </w:r>
    </w:p>
    <w:p>
      <w:pPr>
        <w:spacing w:line="560" w:lineRule="exact"/>
        <w:ind w:firstLine="640" w:firstLineChars="20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szCs w:val="24"/>
          <w:highlight w:val="none"/>
        </w:rPr>
        <w:t xml:space="preserve">                          </w:t>
      </w:r>
      <w:r>
        <w:rPr>
          <w:rFonts w:hint="default" w:ascii="Times New Roman" w:hAnsi="Times New Roman" w:eastAsia="仿宋_GB2312" w:cs="Times New Roman"/>
          <w:color w:val="auto"/>
          <w:sz w:val="32"/>
          <w:szCs w:val="24"/>
          <w:highlight w:val="none"/>
          <w:lang w:val="en-US" w:eastAsia="zh-CN"/>
        </w:rPr>
        <w:t xml:space="preserve"> </w:t>
      </w:r>
      <w:r>
        <w:rPr>
          <w:rFonts w:hint="default" w:ascii="Times New Roman" w:hAnsi="Times New Roman" w:eastAsia="仿宋_GB2312" w:cs="Times New Roman"/>
          <w:color w:val="auto"/>
          <w:sz w:val="32"/>
          <w:szCs w:val="24"/>
          <w:highlight w:val="none"/>
        </w:rPr>
        <w:t xml:space="preserve">  202</w:t>
      </w:r>
      <w:r>
        <w:rPr>
          <w:rFonts w:hint="default" w:ascii="Times New Roman" w:hAnsi="Times New Roman" w:eastAsia="仿宋_GB2312" w:cs="Times New Roman"/>
          <w:color w:val="auto"/>
          <w:sz w:val="32"/>
          <w:szCs w:val="24"/>
          <w:highlight w:val="none"/>
          <w:lang w:val="en-US" w:eastAsia="zh-CN"/>
        </w:rPr>
        <w:t>3</w:t>
      </w:r>
      <w:r>
        <w:rPr>
          <w:rFonts w:hint="default" w:ascii="Times New Roman" w:hAnsi="Times New Roman" w:eastAsia="仿宋_GB2312" w:cs="Times New Roman"/>
          <w:color w:val="auto"/>
          <w:sz w:val="32"/>
          <w:szCs w:val="24"/>
          <w:highlight w:val="none"/>
        </w:rPr>
        <w:t>年</w:t>
      </w:r>
      <w:r>
        <w:rPr>
          <w:rFonts w:hint="default" w:ascii="Times New Roman" w:hAnsi="Times New Roman" w:eastAsia="仿宋_GB2312" w:cs="Times New Roman"/>
          <w:color w:val="auto"/>
          <w:sz w:val="32"/>
          <w:szCs w:val="24"/>
          <w:highlight w:val="none"/>
          <w:lang w:val="en-US" w:eastAsia="zh-CN"/>
        </w:rPr>
        <w:t>6</w:t>
      </w:r>
      <w:r>
        <w:rPr>
          <w:rFonts w:hint="default" w:ascii="Times New Roman" w:hAnsi="Times New Roman" w:eastAsia="仿宋_GB2312" w:cs="Times New Roman"/>
          <w:color w:val="auto"/>
          <w:sz w:val="32"/>
          <w:szCs w:val="24"/>
          <w:highlight w:val="none"/>
        </w:rPr>
        <w:t>月</w:t>
      </w:r>
      <w:r>
        <w:rPr>
          <w:rFonts w:hint="eastAsia" w:ascii="Times New Roman" w:hAnsi="Times New Roman" w:eastAsia="仿宋_GB2312" w:cs="Times New Roman"/>
          <w:color w:val="auto"/>
          <w:sz w:val="32"/>
          <w:szCs w:val="24"/>
          <w:highlight w:val="none"/>
          <w:lang w:val="en-US" w:eastAsia="zh-CN"/>
        </w:rPr>
        <w:t>24</w:t>
      </w:r>
      <w:r>
        <w:rPr>
          <w:rFonts w:hint="default" w:ascii="Times New Roman" w:hAnsi="Times New Roman" w:eastAsia="仿宋_GB2312" w:cs="Times New Roman"/>
          <w:color w:val="auto"/>
          <w:sz w:val="32"/>
          <w:szCs w:val="24"/>
          <w:highlight w:val="none"/>
        </w:rPr>
        <w:t>日</w:t>
      </w:r>
    </w:p>
    <w:p>
      <w:pPr>
        <w:spacing w:line="560" w:lineRule="exact"/>
        <w:ind w:firstLine="640" w:firstLineChars="20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szCs w:val="24"/>
          <w:highlight w:val="none"/>
        </w:rPr>
        <w:t>（此件公开发布）</w:t>
      </w:r>
    </w:p>
    <w:p>
      <w:pPr>
        <w:rPr>
          <w:rFonts w:hint="default" w:ascii="Times New Roman" w:hAnsi="Times New Roman" w:cs="Times New Roman"/>
          <w:color w:val="auto"/>
        </w:rPr>
      </w:pPr>
      <w:r>
        <w:rPr>
          <w:rFonts w:hint="default" w:ascii="Times New Roman" w:hAnsi="Times New Roman" w:eastAsia="仿宋_GB2312" w:cs="Times New Roman"/>
          <w:color w:val="auto"/>
          <w:sz w:val="32"/>
          <w:szCs w:val="24"/>
          <w:highlight w:val="none"/>
        </w:rPr>
        <w:br w:type="page"/>
      </w: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沂源县创建</w:t>
      </w:r>
      <w:r>
        <w:rPr>
          <w:rFonts w:hint="default" w:ascii="Times New Roman" w:hAnsi="Times New Roman" w:eastAsia="方正小标宋简体" w:cs="Times New Roman"/>
          <w:color w:val="auto"/>
          <w:kern w:val="0"/>
          <w:sz w:val="44"/>
          <w:szCs w:val="44"/>
          <w:highlight w:val="none"/>
          <w:lang w:eastAsia="zh-CN"/>
        </w:rPr>
        <w:t>国家卫生县</w:t>
      </w:r>
      <w:r>
        <w:rPr>
          <w:rFonts w:hint="default" w:ascii="Times New Roman" w:hAnsi="Times New Roman" w:eastAsia="方正小标宋简体" w:cs="Times New Roman"/>
          <w:color w:val="auto"/>
          <w:kern w:val="0"/>
          <w:sz w:val="44"/>
          <w:szCs w:val="44"/>
          <w:highlight w:val="none"/>
        </w:rPr>
        <w:t>工作方案</w:t>
      </w:r>
    </w:p>
    <w:p>
      <w:pPr>
        <w:spacing w:line="560" w:lineRule="exact"/>
        <w:jc w:val="center"/>
        <w:rPr>
          <w:rFonts w:hint="default" w:ascii="Times New Roman" w:hAnsi="Times New Roman" w:eastAsia="黑体" w:cs="Times New Roman"/>
          <w:color w:val="auto"/>
          <w:sz w:val="36"/>
          <w:szCs w:val="36"/>
          <w:highlight w:val="none"/>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为进一步改善县城人居环境，提升城市品位，提高市民文明程度，加快城市化进程，县政府决定在巩固省级卫生县城</w:t>
      </w:r>
      <w:r>
        <w:rPr>
          <w:rFonts w:hint="default" w:ascii="Times New Roman" w:hAnsi="Times New Roman" w:eastAsia="仿宋_GB2312" w:cs="Times New Roman"/>
          <w:color w:val="auto"/>
          <w:kern w:val="0"/>
          <w:sz w:val="32"/>
          <w:szCs w:val="32"/>
          <w:highlight w:val="none"/>
          <w:lang w:val="en-US" w:eastAsia="zh-CN"/>
        </w:rPr>
        <w:t>创建成果的</w:t>
      </w:r>
      <w:r>
        <w:rPr>
          <w:rFonts w:hint="default" w:ascii="Times New Roman" w:hAnsi="Times New Roman" w:eastAsia="仿宋_GB2312" w:cs="Times New Roman"/>
          <w:color w:val="auto"/>
          <w:kern w:val="0"/>
          <w:sz w:val="32"/>
          <w:szCs w:val="32"/>
          <w:highlight w:val="none"/>
        </w:rPr>
        <w:t>基础上，争创</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，根据《国家卫生城市和国家卫生县标准》，结合我县实际，</w:t>
      </w:r>
      <w:r>
        <w:rPr>
          <w:rFonts w:hint="default" w:ascii="Times New Roman" w:hAnsi="Times New Roman" w:eastAsia="仿宋_GB2312" w:cs="Times New Roman"/>
          <w:color w:val="auto"/>
          <w:sz w:val="32"/>
          <w:szCs w:val="32"/>
          <w:highlight w:val="none"/>
        </w:rPr>
        <w:t>制定本</w:t>
      </w:r>
      <w:r>
        <w:rPr>
          <w:rFonts w:hint="eastAsia"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20"/>
          <w:highlight w:val="none"/>
        </w:rPr>
        <w:t>以习近平新时代中国特色社会主义思想为指导，</w:t>
      </w:r>
      <w:r>
        <w:rPr>
          <w:rFonts w:hint="eastAsia" w:ascii="Times New Roman" w:hAnsi="Times New Roman" w:eastAsia="仿宋_GB2312" w:cs="Times New Roman"/>
          <w:color w:val="auto"/>
          <w:kern w:val="0"/>
          <w:sz w:val="32"/>
          <w:szCs w:val="20"/>
          <w:highlight w:val="none"/>
          <w:lang w:eastAsia="zh-CN"/>
        </w:rPr>
        <w:t>全面贯彻落实党的二十大精神和</w:t>
      </w:r>
      <w:r>
        <w:rPr>
          <w:rFonts w:hint="default" w:ascii="Times New Roman" w:hAnsi="Times New Roman" w:eastAsia="仿宋_GB2312" w:cs="Times New Roman"/>
          <w:color w:val="auto"/>
          <w:sz w:val="32"/>
          <w:szCs w:val="32"/>
          <w:highlight w:val="none"/>
          <w:lang w:val="en-US" w:eastAsia="zh-CN"/>
        </w:rPr>
        <w:t>习近平总书记对爱国卫生运动的指示</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kern w:val="0"/>
          <w:sz w:val="32"/>
          <w:szCs w:val="20"/>
          <w:highlight w:val="none"/>
        </w:rPr>
        <w:t>坚持“政府领导、部门协作、群众动手、社会参与、依法管理、科学指导”工作方针，</w:t>
      </w:r>
      <w:r>
        <w:rPr>
          <w:rFonts w:hint="default" w:ascii="Times New Roman" w:hAnsi="Times New Roman" w:eastAsia="仿宋_GB2312" w:cs="Times New Roman"/>
          <w:color w:val="auto"/>
          <w:sz w:val="32"/>
          <w:szCs w:val="32"/>
          <w:highlight w:val="none"/>
        </w:rPr>
        <w:t>按照“统一领导、属地管理、条块结合、集中整治”工作原则，</w:t>
      </w:r>
      <w:r>
        <w:rPr>
          <w:rFonts w:hint="default" w:ascii="Times New Roman" w:hAnsi="Times New Roman" w:eastAsia="仿宋_GB2312" w:cs="Times New Roman"/>
          <w:color w:val="auto"/>
          <w:kern w:val="0"/>
          <w:sz w:val="32"/>
          <w:szCs w:val="20"/>
          <w:highlight w:val="none"/>
        </w:rPr>
        <w:t>以促进人民群众身心健康为目标，</w:t>
      </w:r>
      <w:r>
        <w:rPr>
          <w:rFonts w:hint="default" w:ascii="Times New Roman" w:hAnsi="Times New Roman" w:eastAsia="仿宋_GB2312" w:cs="Times New Roman"/>
          <w:color w:val="auto"/>
          <w:sz w:val="32"/>
          <w:szCs w:val="32"/>
          <w:highlight w:val="none"/>
        </w:rPr>
        <w:t>以城乡环境卫生综合整治行动为抓手，</w:t>
      </w:r>
      <w:r>
        <w:rPr>
          <w:rFonts w:hint="default" w:ascii="Times New Roman" w:hAnsi="Times New Roman" w:eastAsia="仿宋_GB2312" w:cs="Times New Roman"/>
          <w:color w:val="auto"/>
          <w:kern w:val="0"/>
          <w:sz w:val="32"/>
          <w:szCs w:val="20"/>
          <w:highlight w:val="none"/>
        </w:rPr>
        <w:t>深入开展群众性爱国卫生运动，着力解决影响城市卫生的重点、难点问题，</w:t>
      </w:r>
      <w:r>
        <w:rPr>
          <w:rFonts w:hint="default" w:ascii="Times New Roman" w:hAnsi="Times New Roman" w:eastAsia="仿宋_GB2312" w:cs="Times New Roman"/>
          <w:color w:val="auto"/>
          <w:sz w:val="32"/>
          <w:szCs w:val="32"/>
          <w:highlight w:val="none"/>
        </w:rPr>
        <w:t>改善城市环境，提高人民健康水平，</w:t>
      </w:r>
      <w:r>
        <w:rPr>
          <w:rFonts w:hint="default" w:ascii="Times New Roman" w:hAnsi="Times New Roman" w:eastAsia="仿宋_GB2312" w:cs="Times New Roman"/>
          <w:color w:val="auto"/>
          <w:kern w:val="0"/>
          <w:sz w:val="32"/>
          <w:szCs w:val="32"/>
          <w:highlight w:val="none"/>
        </w:rPr>
        <w:t>将我县创建成为市容整洁、环境优美、生态良好、设施配套</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城市总体卫生水平较高的</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、重点任务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一）</w:t>
      </w:r>
      <w:r>
        <w:rPr>
          <w:rFonts w:hint="default" w:ascii="Times New Roman" w:hAnsi="Times New Roman" w:eastAsia="楷体_GB2312" w:cs="Times New Roman"/>
          <w:bCs/>
          <w:color w:val="auto"/>
          <w:sz w:val="32"/>
          <w:szCs w:val="32"/>
          <w:highlight w:val="none"/>
          <w:lang w:val="en-US" w:eastAsia="zh-CN"/>
        </w:rPr>
        <w:t>切实加强</w:t>
      </w:r>
      <w:r>
        <w:rPr>
          <w:rFonts w:hint="default" w:ascii="Times New Roman" w:hAnsi="Times New Roman" w:eastAsia="楷体_GB2312" w:cs="Times New Roman"/>
          <w:bCs/>
          <w:color w:val="auto"/>
          <w:sz w:val="32"/>
          <w:szCs w:val="32"/>
          <w:highlight w:val="none"/>
        </w:rPr>
        <w:t>爱国卫生组织管理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将爱国卫生工作纳入各级党委和政府重要议事日程，列入经济社会发展规划，纳入政府绩效考核指标</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委办公室、县政府办公室、县委组织部</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健全各级爱卫会组织，</w:t>
      </w:r>
      <w:r>
        <w:rPr>
          <w:rFonts w:hint="default" w:ascii="Times New Roman" w:hAnsi="Times New Roman" w:eastAsia="仿宋_GB2312" w:cs="Times New Roman"/>
          <w:bCs/>
          <w:color w:val="auto"/>
          <w:sz w:val="32"/>
          <w:szCs w:val="32"/>
          <w:highlight w:val="none"/>
          <w:lang w:val="en-US" w:eastAsia="zh-CN"/>
        </w:rPr>
        <w:t>做到</w:t>
      </w:r>
      <w:r>
        <w:rPr>
          <w:rFonts w:hint="default" w:ascii="Times New Roman" w:hAnsi="Times New Roman" w:eastAsia="仿宋_GB2312" w:cs="Times New Roman"/>
          <w:bCs/>
          <w:color w:val="auto"/>
          <w:sz w:val="32"/>
          <w:szCs w:val="32"/>
          <w:highlight w:val="none"/>
        </w:rPr>
        <w:t>成员单位分工明确、职责落实</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爱卫会办公室机构、职能、人员、经费等有保障。明确街道</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镇）、社区</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村）、机关、企事业单位专</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兼</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职爱国卫生工作人员，健全村</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居）民委员会下属</w:t>
      </w:r>
      <w:r>
        <w:rPr>
          <w:rFonts w:hint="default" w:ascii="Times New Roman" w:hAnsi="Times New Roman" w:eastAsia="仿宋_GB2312" w:cs="Times New Roman"/>
          <w:bCs/>
          <w:color w:val="auto"/>
          <w:spacing w:val="-6"/>
          <w:sz w:val="32"/>
          <w:szCs w:val="32"/>
          <w:highlight w:val="none"/>
        </w:rPr>
        <w:t>公共卫生委员会，落实好爱国卫生工作</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委编办、</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rPr>
        <w:t>、县财政局</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pacing w:val="-6"/>
          <w:sz w:val="32"/>
          <w:szCs w:val="32"/>
          <w:highlight w:val="none"/>
        </w:rPr>
        <w:t>县民政局</w:t>
      </w:r>
      <w:r>
        <w:rPr>
          <w:rFonts w:hint="default" w:ascii="Times New Roman" w:hAnsi="Times New Roman" w:eastAsia="楷体_GB2312" w:cs="Times New Roman"/>
          <w:bCs/>
          <w:color w:val="auto"/>
          <w:spacing w:val="-6"/>
          <w:sz w:val="32"/>
          <w:szCs w:val="32"/>
          <w:highlight w:val="none"/>
          <w:lang w:eastAsia="zh-CN"/>
        </w:rPr>
        <w:t>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楷体_GB2312" w:cs="Times New Roman"/>
          <w:bCs/>
          <w:color w:val="auto"/>
          <w:spacing w:val="-6"/>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.爱国卫生工作</w:t>
      </w:r>
      <w:r>
        <w:rPr>
          <w:rFonts w:hint="default" w:ascii="Times New Roman" w:hAnsi="Times New Roman" w:eastAsia="仿宋_GB2312" w:cs="Times New Roman"/>
          <w:bCs/>
          <w:color w:val="auto"/>
          <w:sz w:val="32"/>
          <w:szCs w:val="32"/>
          <w:highlight w:val="none"/>
          <w:lang w:val="en-US" w:eastAsia="zh-CN"/>
        </w:rPr>
        <w:t>做到</w:t>
      </w:r>
      <w:r>
        <w:rPr>
          <w:rFonts w:hint="default" w:ascii="Times New Roman" w:hAnsi="Times New Roman" w:eastAsia="仿宋_GB2312" w:cs="Times New Roman"/>
          <w:bCs/>
          <w:color w:val="auto"/>
          <w:sz w:val="32"/>
          <w:szCs w:val="32"/>
          <w:highlight w:val="none"/>
        </w:rPr>
        <w:t>年度有计划、有部署、有检查、有总结。</w:t>
      </w:r>
      <w:r>
        <w:rPr>
          <w:rFonts w:hint="default" w:ascii="Times New Roman" w:hAnsi="Times New Roman" w:eastAsia="仿宋_GB2312" w:cs="Times New Roman"/>
          <w:bCs/>
          <w:color w:val="auto"/>
          <w:sz w:val="32"/>
          <w:szCs w:val="32"/>
          <w:highlight w:val="none"/>
          <w:lang w:val="en-US" w:eastAsia="zh-CN"/>
        </w:rPr>
        <w:t>积极</w:t>
      </w:r>
      <w:r>
        <w:rPr>
          <w:rFonts w:hint="default" w:ascii="Times New Roman" w:hAnsi="Times New Roman" w:eastAsia="仿宋_GB2312" w:cs="Times New Roman"/>
          <w:bCs/>
          <w:color w:val="auto"/>
          <w:sz w:val="32"/>
          <w:szCs w:val="32"/>
          <w:highlight w:val="none"/>
        </w:rPr>
        <w:t>开展国家卫生镇创建，逐步</w:t>
      </w:r>
      <w:r>
        <w:rPr>
          <w:rFonts w:hint="default" w:ascii="Times New Roman" w:hAnsi="Times New Roman" w:eastAsia="仿宋_GB2312" w:cs="Times New Roman"/>
          <w:bCs/>
          <w:color w:val="auto"/>
          <w:sz w:val="32"/>
          <w:szCs w:val="32"/>
          <w:highlight w:val="none"/>
          <w:lang w:val="en-US" w:eastAsia="zh-CN"/>
        </w:rPr>
        <w:t>实现国家卫生镇全覆盖</w:t>
      </w:r>
      <w:r>
        <w:rPr>
          <w:rFonts w:hint="default" w:ascii="Times New Roman" w:hAnsi="Times New Roman" w:eastAsia="仿宋_GB2312" w:cs="Times New Roman"/>
          <w:bCs/>
          <w:color w:val="auto"/>
          <w:sz w:val="32"/>
          <w:szCs w:val="32"/>
          <w:highlight w:val="none"/>
        </w:rPr>
        <w:t>。广泛开展群众性爱国卫生活动，</w:t>
      </w:r>
      <w:r>
        <w:rPr>
          <w:rFonts w:hint="default" w:ascii="Times New Roman" w:hAnsi="Times New Roman" w:eastAsia="仿宋_GB2312" w:cs="Times New Roman"/>
          <w:bCs/>
          <w:color w:val="auto"/>
          <w:sz w:val="32"/>
          <w:szCs w:val="32"/>
          <w:highlight w:val="none"/>
          <w:lang w:eastAsia="zh-CN"/>
        </w:rPr>
        <w:t>发动</w:t>
      </w:r>
      <w:r>
        <w:rPr>
          <w:rFonts w:hint="default" w:ascii="Times New Roman" w:hAnsi="Times New Roman" w:eastAsia="仿宋_GB2312" w:cs="Times New Roman"/>
          <w:bCs/>
          <w:color w:val="auto"/>
          <w:sz w:val="32"/>
          <w:szCs w:val="32"/>
          <w:highlight w:val="none"/>
        </w:rPr>
        <w:t>广大群众积极参与</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提高群众健康水平</w:t>
      </w:r>
      <w:r>
        <w:rPr>
          <w:rFonts w:hint="default" w:ascii="Times New Roman" w:hAnsi="Times New Roman" w:eastAsia="楷体_GB2312" w:cs="Times New Roman"/>
          <w:bCs/>
          <w:color w:val="auto"/>
          <w:sz w:val="32"/>
          <w:szCs w:val="32"/>
          <w:highlight w:val="none"/>
          <w:lang w:eastAsia="zh-CN"/>
        </w:rPr>
        <w:t>。（县卫生健康局牵头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探索建立健康影响评估制度，将</w:t>
      </w:r>
      <w:r>
        <w:rPr>
          <w:rFonts w:hint="default" w:ascii="Times New Roman" w:hAnsi="Times New Roman" w:eastAsia="仿宋_GB2312" w:cs="Times New Roman"/>
          <w:bCs/>
          <w:color w:val="auto"/>
          <w:spacing w:val="-6"/>
          <w:sz w:val="32"/>
          <w:szCs w:val="32"/>
          <w:highlight w:val="none"/>
        </w:rPr>
        <w:t>健康融入所有政策，把全生命周期健康管理理念贯穿城市规划、</w:t>
      </w:r>
      <w:r>
        <w:rPr>
          <w:rFonts w:hint="default" w:ascii="Times New Roman" w:hAnsi="Times New Roman" w:eastAsia="仿宋_GB2312" w:cs="Times New Roman"/>
          <w:bCs/>
          <w:color w:val="auto"/>
          <w:sz w:val="32"/>
          <w:szCs w:val="32"/>
          <w:highlight w:val="none"/>
        </w:rPr>
        <w:t>建设和管理全过程各环节。将应对突发公共卫生事件纳入国土空间规划和城市建设规划，并逐步建设完善相关设施</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pacing w:val="-6"/>
          <w:sz w:val="32"/>
          <w:szCs w:val="32"/>
          <w:highlight w:val="none"/>
        </w:rPr>
        <w:t>自然资源局、</w:t>
      </w:r>
      <w:r>
        <w:rPr>
          <w:rFonts w:hint="default" w:ascii="Times New Roman" w:hAnsi="Times New Roman" w:eastAsia="楷体_GB2312" w:cs="Times New Roman"/>
          <w:bCs/>
          <w:color w:val="auto"/>
          <w:sz w:val="32"/>
          <w:szCs w:val="32"/>
          <w:highlight w:val="none"/>
          <w:lang w:eastAsia="zh-CN"/>
        </w:rPr>
        <w:t>县住房城乡建设局</w:t>
      </w:r>
      <w:r>
        <w:rPr>
          <w:rFonts w:hint="default" w:ascii="Times New Roman" w:hAnsi="Times New Roman" w:eastAsia="楷体_GB2312" w:cs="Times New Roman"/>
          <w:bCs/>
          <w:color w:val="auto"/>
          <w:spacing w:val="-6"/>
          <w:sz w:val="32"/>
          <w:szCs w:val="32"/>
          <w:highlight w:val="none"/>
        </w:rPr>
        <w:t>、</w:t>
      </w:r>
      <w:r>
        <w:rPr>
          <w:rFonts w:hint="default" w:ascii="Times New Roman" w:hAnsi="Times New Roman" w:eastAsia="楷体_GB2312" w:cs="Times New Roman"/>
          <w:bCs/>
          <w:color w:val="auto"/>
          <w:spacing w:val="-6"/>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eastAsia="zh-CN"/>
        </w:rPr>
        <w:t>牵头）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.畅通爱国卫生建议和投诉渠道，认真核实和解决群众反映的问题</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群众对卫生状况</w:t>
      </w:r>
      <w:r>
        <w:rPr>
          <w:rFonts w:hint="default" w:ascii="Times New Roman" w:hAnsi="Times New Roman" w:eastAsia="仿宋_GB2312" w:cs="Times New Roman"/>
          <w:bCs/>
          <w:color w:val="auto"/>
          <w:sz w:val="32"/>
          <w:szCs w:val="32"/>
          <w:highlight w:val="none"/>
          <w:lang w:val="en-US" w:eastAsia="zh-CN"/>
        </w:rPr>
        <w:t>满意率高</w:t>
      </w:r>
      <w:r>
        <w:rPr>
          <w:rFonts w:hint="default" w:ascii="Times New Roman" w:hAnsi="Times New Roman" w:eastAsia="楷体_GB2312" w:cs="Times New Roman"/>
          <w:bCs/>
          <w:color w:val="auto"/>
          <w:sz w:val="32"/>
          <w:szCs w:val="32"/>
          <w:highlight w:val="none"/>
          <w:lang w:eastAsia="zh-CN"/>
        </w:rPr>
        <w:t>。（县</w:t>
      </w:r>
      <w:r>
        <w:rPr>
          <w:rFonts w:hint="eastAsia" w:ascii="Times New Roman" w:hAnsi="Times New Roman" w:eastAsia="楷体_GB2312" w:cs="Times New Roman"/>
          <w:bCs/>
          <w:color w:val="auto"/>
          <w:sz w:val="32"/>
          <w:szCs w:val="32"/>
          <w:highlight w:val="none"/>
          <w:lang w:eastAsia="zh-CN"/>
        </w:rPr>
        <w:t>政府</w:t>
      </w:r>
      <w:r>
        <w:rPr>
          <w:rFonts w:hint="default" w:ascii="Times New Roman" w:hAnsi="Times New Roman" w:eastAsia="楷体_GB2312" w:cs="Times New Roman"/>
          <w:bCs/>
          <w:color w:val="auto"/>
          <w:sz w:val="32"/>
          <w:szCs w:val="32"/>
          <w:highlight w:val="none"/>
          <w:lang w:val="en-US" w:eastAsia="zh-CN"/>
        </w:rPr>
        <w:t>市民投诉</w:t>
      </w:r>
      <w:r>
        <w:rPr>
          <w:rFonts w:hint="default" w:ascii="Times New Roman" w:hAnsi="Times New Roman" w:eastAsia="楷体_GB2312" w:cs="Times New Roman"/>
          <w:bCs/>
          <w:color w:val="auto"/>
          <w:sz w:val="32"/>
          <w:szCs w:val="32"/>
          <w:highlight w:val="none"/>
          <w:lang w:eastAsia="zh-CN"/>
        </w:rPr>
        <w:t>中心</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县卫生健康局、县住房城乡建设局、县综合行政执法局</w:t>
      </w:r>
      <w:r>
        <w:rPr>
          <w:rFonts w:hint="default" w:ascii="Times New Roman" w:hAnsi="Times New Roman" w:eastAsia="楷体_GB2312" w:cs="Times New Roman"/>
          <w:bCs/>
          <w:color w:val="auto"/>
          <w:sz w:val="32"/>
          <w:szCs w:val="32"/>
          <w:highlight w:val="none"/>
        </w:rPr>
        <w:t>等有关</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rPr>
        <w:t>单位</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各镇、各街道</w:t>
      </w:r>
      <w:r>
        <w:rPr>
          <w:rFonts w:hint="default" w:ascii="Times New Roman" w:hAnsi="Times New Roman" w:eastAsia="楷体_GB2312" w:cs="Times New Roman"/>
          <w:bCs/>
          <w:color w:val="auto"/>
          <w:sz w:val="32"/>
          <w:szCs w:val="32"/>
          <w:highlight w:val="none"/>
          <w:lang w:eastAsia="zh-CN"/>
        </w:rPr>
        <w:t>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val="en-US" w:eastAsia="zh-CN"/>
        </w:rPr>
        <w:t>深入开展</w:t>
      </w:r>
      <w:r>
        <w:rPr>
          <w:rFonts w:hint="default" w:ascii="Times New Roman" w:hAnsi="Times New Roman" w:eastAsia="楷体_GB2312" w:cs="Times New Roman"/>
          <w:bCs/>
          <w:color w:val="auto"/>
          <w:sz w:val="32"/>
          <w:szCs w:val="32"/>
          <w:highlight w:val="none"/>
        </w:rPr>
        <w:t>健康教育</w:t>
      </w:r>
      <w:r>
        <w:rPr>
          <w:rFonts w:hint="default" w:ascii="Times New Roman" w:hAnsi="Times New Roman" w:eastAsia="楷体_GB2312" w:cs="Times New Roman"/>
          <w:bCs/>
          <w:color w:val="auto"/>
          <w:sz w:val="32"/>
          <w:szCs w:val="32"/>
          <w:highlight w:val="none"/>
          <w:lang w:val="en-US" w:eastAsia="zh-CN"/>
        </w:rPr>
        <w:t>和</w:t>
      </w:r>
      <w:r>
        <w:rPr>
          <w:rFonts w:hint="default" w:ascii="Times New Roman" w:hAnsi="Times New Roman" w:eastAsia="楷体_GB2312" w:cs="Times New Roman"/>
          <w:bCs/>
          <w:color w:val="auto"/>
          <w:sz w:val="32"/>
          <w:szCs w:val="32"/>
          <w:highlight w:val="none"/>
        </w:rPr>
        <w:t>健康促进</w:t>
      </w:r>
      <w:r>
        <w:rPr>
          <w:rFonts w:hint="eastAsia" w:ascii="Times New Roman" w:hAnsi="Times New Roman" w:eastAsia="楷体_GB2312" w:cs="Times New Roman"/>
          <w:bCs/>
          <w:color w:val="auto"/>
          <w:sz w:val="32"/>
          <w:szCs w:val="32"/>
          <w:highlight w:val="none"/>
          <w:lang w:eastAsia="zh-CN"/>
        </w:rPr>
        <w:t>行动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1.健全健康教育网络，</w:t>
      </w:r>
      <w:r>
        <w:rPr>
          <w:rFonts w:hint="eastAsia" w:ascii="Times New Roman" w:hAnsi="Times New Roman" w:eastAsia="仿宋_GB2312" w:cs="Times New Roman"/>
          <w:bCs/>
          <w:color w:val="auto"/>
          <w:sz w:val="32"/>
          <w:szCs w:val="32"/>
          <w:highlight w:val="none"/>
          <w:lang w:eastAsia="zh-CN"/>
        </w:rPr>
        <w:t>发挥</w:t>
      </w:r>
      <w:r>
        <w:rPr>
          <w:rFonts w:hint="default" w:ascii="Times New Roman" w:hAnsi="Times New Roman" w:eastAsia="仿宋_GB2312" w:cs="Times New Roman"/>
          <w:bCs/>
          <w:color w:val="auto"/>
          <w:sz w:val="32"/>
          <w:szCs w:val="32"/>
          <w:highlight w:val="none"/>
        </w:rPr>
        <w:t>健康科普专家库、资源库</w:t>
      </w:r>
      <w:r>
        <w:rPr>
          <w:rFonts w:hint="eastAsia" w:ascii="Times New Roman" w:hAnsi="Times New Roman" w:eastAsia="仿宋_GB2312" w:cs="Times New Roman"/>
          <w:bCs/>
          <w:color w:val="auto"/>
          <w:sz w:val="32"/>
          <w:szCs w:val="32"/>
          <w:highlight w:val="none"/>
          <w:lang w:eastAsia="zh-CN"/>
        </w:rPr>
        <w:t>作用，利用</w:t>
      </w:r>
      <w:r>
        <w:rPr>
          <w:rFonts w:hint="default" w:ascii="Times New Roman" w:hAnsi="Times New Roman" w:eastAsia="仿宋_GB2312" w:cs="Times New Roman"/>
          <w:bCs/>
          <w:color w:val="auto"/>
          <w:sz w:val="32"/>
          <w:szCs w:val="32"/>
          <w:highlight w:val="none"/>
        </w:rPr>
        <w:t>报纸、电视、网络等主要媒体，广泛开展健康教育和健康促进活动，提升居民健康素养水平，倡导文明健康、绿色环保生活方式。大力普及中医养生保健知识和方法</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提高中医药防病治病能力和水平</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县内</w:t>
      </w:r>
      <w:r>
        <w:rPr>
          <w:rFonts w:hint="default" w:ascii="Times New Roman" w:hAnsi="Times New Roman" w:eastAsia="仿宋_GB2312" w:cs="Times New Roman"/>
          <w:bCs/>
          <w:color w:val="auto"/>
          <w:sz w:val="32"/>
          <w:szCs w:val="32"/>
          <w:highlight w:val="none"/>
        </w:rPr>
        <w:t>各主要媒体</w:t>
      </w:r>
      <w:r>
        <w:rPr>
          <w:rFonts w:hint="default" w:ascii="Times New Roman" w:hAnsi="Times New Roman" w:eastAsia="仿宋_GB2312" w:cs="Times New Roman"/>
          <w:bCs/>
          <w:color w:val="auto"/>
          <w:sz w:val="32"/>
          <w:szCs w:val="32"/>
          <w:highlight w:val="none"/>
          <w:lang w:val="en-US" w:eastAsia="zh-CN"/>
        </w:rPr>
        <w:t>开设</w:t>
      </w:r>
      <w:r>
        <w:rPr>
          <w:rFonts w:hint="default" w:ascii="Times New Roman" w:hAnsi="Times New Roman" w:eastAsia="仿宋_GB2312" w:cs="Times New Roman"/>
          <w:bCs/>
          <w:color w:val="auto"/>
          <w:sz w:val="32"/>
          <w:szCs w:val="32"/>
          <w:highlight w:val="none"/>
        </w:rPr>
        <w:t>健康教育栏目</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广泛宣传健康知识，提高群众健康保障水平</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在</w:t>
      </w:r>
      <w:r>
        <w:rPr>
          <w:rFonts w:hint="default" w:ascii="Times New Roman" w:hAnsi="Times New Roman" w:eastAsia="仿宋_GB2312" w:cs="Times New Roman"/>
          <w:bCs/>
          <w:color w:val="auto"/>
          <w:sz w:val="32"/>
          <w:szCs w:val="32"/>
          <w:highlight w:val="none"/>
        </w:rPr>
        <w:t>车站、广场</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公园等公共场所电子屏幕和公益广告</w:t>
      </w:r>
      <w:r>
        <w:rPr>
          <w:rFonts w:hint="eastAsia" w:ascii="Times New Roman" w:hAnsi="Times New Roman" w:eastAsia="仿宋_GB2312" w:cs="Times New Roman"/>
          <w:bCs/>
          <w:color w:val="auto"/>
          <w:sz w:val="32"/>
          <w:szCs w:val="32"/>
          <w:highlight w:val="none"/>
          <w:lang w:eastAsia="zh-CN"/>
        </w:rPr>
        <w:t>栏目</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开展多种形式的</w:t>
      </w:r>
      <w:r>
        <w:rPr>
          <w:rFonts w:hint="default" w:ascii="Times New Roman" w:hAnsi="Times New Roman" w:eastAsia="仿宋_GB2312" w:cs="Times New Roman"/>
          <w:bCs/>
          <w:color w:val="auto"/>
          <w:sz w:val="32"/>
          <w:szCs w:val="32"/>
          <w:highlight w:val="none"/>
        </w:rPr>
        <w:t>健康教育</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扩大健康知识普及面</w:t>
      </w:r>
      <w:r>
        <w:rPr>
          <w:rFonts w:hint="default" w:ascii="Times New Roman" w:hAnsi="Times New Roman" w:eastAsia="楷体_GB2312" w:cs="Times New Roman"/>
          <w:bCs/>
          <w:color w:val="auto"/>
          <w:sz w:val="32"/>
          <w:szCs w:val="32"/>
          <w:highlight w:val="none"/>
          <w:lang w:eastAsia="zh-CN"/>
        </w:rPr>
        <w:t>。（县委宣传部、县卫生健康局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县交通运输局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县综合行政执法局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县住房城乡建设局、</w:t>
      </w:r>
      <w:r>
        <w:rPr>
          <w:rFonts w:hint="default" w:ascii="Times New Roman" w:hAnsi="Times New Roman" w:eastAsia="楷体_GB2312" w:cs="Times New Roman"/>
          <w:bCs/>
          <w:color w:val="auto"/>
          <w:sz w:val="32"/>
          <w:szCs w:val="32"/>
          <w:highlight w:val="none"/>
          <w:lang w:val="en-US" w:eastAsia="zh-CN"/>
        </w:rPr>
        <w:t>县融媒体中心</w:t>
      </w:r>
      <w:r>
        <w:rPr>
          <w:rFonts w:hint="default" w:ascii="Times New Roman" w:hAnsi="Times New Roman" w:eastAsia="楷体_GB2312" w:cs="Times New Roman"/>
          <w:bCs/>
          <w:color w:val="auto"/>
          <w:sz w:val="32"/>
          <w:szCs w:val="32"/>
          <w:highlight w:val="none"/>
          <w:lang w:eastAsia="zh-CN"/>
        </w:rPr>
        <w:t>牵头）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2.积极开展健康县、健康镇和健康村、健康社区、健康企业、健康机关、健康学校、健康促进医院、健康家庭等健康细胞建设。建设健康步道、健康主题公园等，推广“三减三健”等慢性病防控措施</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提高居民健康水平</w:t>
      </w:r>
      <w:r>
        <w:rPr>
          <w:rFonts w:hint="default" w:ascii="Times New Roman" w:hAnsi="Times New Roman" w:eastAsia="楷体_GB2312" w:cs="Times New Roman"/>
          <w:bCs/>
          <w:color w:val="auto"/>
          <w:sz w:val="32"/>
          <w:szCs w:val="32"/>
          <w:highlight w:val="none"/>
          <w:lang w:eastAsia="zh-CN"/>
        </w:rPr>
        <w:t>。（县委县直机关工委</w:t>
      </w:r>
      <w:r>
        <w:rPr>
          <w:rFonts w:hint="default" w:ascii="Times New Roman" w:hAnsi="Times New Roman" w:eastAsia="楷体_GB2312" w:cs="Times New Roman"/>
          <w:bCs/>
          <w:color w:val="auto"/>
          <w:sz w:val="32"/>
          <w:szCs w:val="32"/>
          <w:highlight w:val="none"/>
          <w:lang w:val="en-US" w:eastAsia="zh-CN"/>
        </w:rPr>
        <w:t>、</w:t>
      </w:r>
      <w:r>
        <w:rPr>
          <w:rFonts w:hint="default" w:ascii="Times New Roman" w:hAnsi="Times New Roman" w:eastAsia="楷体_GB2312" w:cs="Times New Roman"/>
          <w:bCs/>
          <w:color w:val="auto"/>
          <w:sz w:val="32"/>
          <w:szCs w:val="32"/>
          <w:highlight w:val="none"/>
          <w:lang w:eastAsia="zh-CN"/>
        </w:rPr>
        <w:t>县教育和体育局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县工业和信息化局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县卫生健康局、县综合行政执法局牵头，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3.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r>
        <w:rPr>
          <w:rFonts w:hint="default" w:ascii="Times New Roman" w:hAnsi="Times New Roman" w:eastAsia="楷体_GB2312" w:cs="Times New Roman"/>
          <w:bCs/>
          <w:color w:val="auto"/>
          <w:sz w:val="32"/>
          <w:szCs w:val="32"/>
          <w:highlight w:val="none"/>
          <w:lang w:eastAsia="zh-CN"/>
        </w:rPr>
        <w:t>。（县委县直机关工委</w:t>
      </w:r>
      <w:r>
        <w:rPr>
          <w:rFonts w:hint="default" w:ascii="Times New Roman" w:hAnsi="Times New Roman" w:eastAsia="楷体_GB2312" w:cs="Times New Roman"/>
          <w:bCs/>
          <w:color w:val="auto"/>
          <w:sz w:val="32"/>
          <w:szCs w:val="32"/>
          <w:highlight w:val="none"/>
          <w:lang w:val="en-US" w:eastAsia="zh-CN"/>
        </w:rPr>
        <w:t>、县总工会</w:t>
      </w:r>
      <w:r>
        <w:rPr>
          <w:rFonts w:hint="default" w:ascii="Times New Roman" w:hAnsi="Times New Roman" w:eastAsia="楷体_GB2312" w:cs="Times New Roman"/>
          <w:bCs/>
          <w:color w:val="auto"/>
          <w:sz w:val="32"/>
          <w:szCs w:val="32"/>
          <w:highlight w:val="none"/>
          <w:lang w:eastAsia="zh-CN"/>
        </w:rPr>
        <w:t>、县教育和体育局、</w:t>
      </w:r>
      <w:r>
        <w:rPr>
          <w:rFonts w:hint="default" w:ascii="Times New Roman" w:hAnsi="Times New Roman" w:eastAsia="楷体_GB2312" w:cs="Times New Roman"/>
          <w:bCs/>
          <w:color w:val="auto"/>
          <w:sz w:val="32"/>
          <w:szCs w:val="32"/>
          <w:highlight w:val="none"/>
          <w:lang w:val="en-US" w:eastAsia="zh-CN"/>
        </w:rPr>
        <w:t>县住房城乡建设局牵头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4.深入开展控烟宣传活动，禁止在大众传播媒介或者公共场所、公共交通工具、户外发布烟草广告，依法规范烟草促销、赞助等行为。全面推进无烟党政机关、无烟医疗卫生机构、无烟学校、无烟家庭等无烟环境建设，</w:t>
      </w:r>
      <w:r>
        <w:rPr>
          <w:rFonts w:hint="default" w:ascii="Times New Roman" w:hAnsi="Times New Roman" w:eastAsia="仿宋_GB2312" w:cs="Times New Roman"/>
          <w:bCs/>
          <w:color w:val="auto"/>
          <w:sz w:val="32"/>
          <w:szCs w:val="32"/>
          <w:highlight w:val="none"/>
          <w:lang w:val="en-US" w:eastAsia="zh-CN"/>
        </w:rPr>
        <w:t>认真落实</w:t>
      </w:r>
      <w:r>
        <w:rPr>
          <w:rFonts w:hint="default" w:ascii="Times New Roman" w:hAnsi="Times New Roman" w:eastAsia="仿宋_GB2312" w:cs="Times New Roman"/>
          <w:bCs/>
          <w:color w:val="auto"/>
          <w:sz w:val="32"/>
          <w:szCs w:val="32"/>
          <w:highlight w:val="none"/>
        </w:rPr>
        <w:t>控烟</w:t>
      </w:r>
      <w:r>
        <w:rPr>
          <w:rFonts w:hint="default" w:ascii="Times New Roman" w:hAnsi="Times New Roman" w:eastAsia="仿宋_GB2312" w:cs="Times New Roman"/>
          <w:bCs/>
          <w:color w:val="auto"/>
          <w:sz w:val="32"/>
          <w:szCs w:val="32"/>
          <w:highlight w:val="none"/>
          <w:lang w:val="en-US" w:eastAsia="zh-CN"/>
        </w:rPr>
        <w:t>法律法规</w:t>
      </w:r>
      <w:r>
        <w:rPr>
          <w:rFonts w:hint="default" w:ascii="Times New Roman" w:hAnsi="Times New Roman" w:eastAsia="仿宋_GB2312" w:cs="Times New Roman"/>
          <w:bCs/>
          <w:color w:val="auto"/>
          <w:sz w:val="32"/>
          <w:szCs w:val="32"/>
          <w:highlight w:val="none"/>
        </w:rPr>
        <w:t>，逐步实现室内公共场所、工作场所和公共交通工具全面禁烟</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委宣传部、县市场监管局、</w:t>
      </w:r>
      <w:r>
        <w:rPr>
          <w:rFonts w:hint="default" w:ascii="Times New Roman" w:hAnsi="Times New Roman" w:eastAsia="楷体_GB2312" w:cs="Times New Roman"/>
          <w:bCs/>
          <w:color w:val="auto"/>
          <w:sz w:val="32"/>
          <w:szCs w:val="32"/>
          <w:highlight w:val="none"/>
          <w:lang w:eastAsia="zh-CN"/>
        </w:rPr>
        <w:t>县交通运输局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pacing w:val="-6"/>
          <w:sz w:val="32"/>
          <w:szCs w:val="32"/>
          <w:highlight w:val="none"/>
          <w:lang w:eastAsia="zh-CN"/>
        </w:rPr>
        <w:t>县教育和体育局</w:t>
      </w:r>
      <w:r>
        <w:rPr>
          <w:rFonts w:hint="default" w:ascii="Times New Roman" w:hAnsi="Times New Roman" w:eastAsia="楷体_GB2312" w:cs="Times New Roman"/>
          <w:bCs/>
          <w:color w:val="auto"/>
          <w:spacing w:val="-6"/>
          <w:sz w:val="32"/>
          <w:szCs w:val="32"/>
          <w:highlight w:val="none"/>
        </w:rPr>
        <w:t>、</w:t>
      </w:r>
      <w:r>
        <w:rPr>
          <w:rFonts w:hint="default" w:ascii="Times New Roman" w:hAnsi="Times New Roman" w:eastAsia="楷体_GB2312" w:cs="Times New Roman"/>
          <w:bCs/>
          <w:color w:val="auto"/>
          <w:spacing w:val="-6"/>
          <w:sz w:val="32"/>
          <w:szCs w:val="32"/>
          <w:highlight w:val="none"/>
          <w:lang w:val="en-US" w:eastAsia="zh-CN"/>
        </w:rPr>
        <w:t>县卫生健康局、</w:t>
      </w:r>
      <w:r>
        <w:rPr>
          <w:rFonts w:hint="default" w:ascii="Times New Roman" w:hAnsi="Times New Roman" w:eastAsia="楷体_GB2312" w:cs="Times New Roman"/>
          <w:bCs/>
          <w:color w:val="auto"/>
          <w:spacing w:val="-6"/>
          <w:sz w:val="32"/>
          <w:szCs w:val="32"/>
          <w:highlight w:val="none"/>
          <w:lang w:eastAsia="zh-CN"/>
        </w:rPr>
        <w:t>县妇联、</w:t>
      </w:r>
      <w:r>
        <w:rPr>
          <w:rFonts w:hint="default" w:ascii="Times New Roman" w:hAnsi="Times New Roman" w:eastAsia="楷体_GB2312" w:cs="Times New Roman"/>
          <w:bCs/>
          <w:color w:val="auto"/>
          <w:sz w:val="32"/>
          <w:szCs w:val="32"/>
          <w:highlight w:val="none"/>
        </w:rPr>
        <w:t>县烟草公司</w:t>
      </w:r>
      <w:r>
        <w:rPr>
          <w:rFonts w:hint="default" w:ascii="Times New Roman" w:hAnsi="Times New Roman" w:eastAsia="楷体_GB2312" w:cs="Times New Roman"/>
          <w:bCs/>
          <w:color w:val="auto"/>
          <w:sz w:val="32"/>
          <w:szCs w:val="32"/>
          <w:highlight w:val="none"/>
          <w:lang w:eastAsia="zh-CN"/>
        </w:rPr>
        <w:t>牵头</w:t>
      </w:r>
      <w:r>
        <w:rPr>
          <w:rFonts w:hint="default" w:ascii="Times New Roman" w:hAnsi="Times New Roman" w:eastAsia="楷体_GB2312" w:cs="Times New Roman"/>
          <w:bCs/>
          <w:color w:val="auto"/>
          <w:spacing w:val="-6"/>
          <w:sz w:val="32"/>
          <w:szCs w:val="32"/>
          <w:highlight w:val="none"/>
        </w:rPr>
        <w:t>，</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楷体_GB2312" w:cs="Times New Roman"/>
          <w:bCs/>
          <w:color w:val="auto"/>
          <w:spacing w:val="-6"/>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三）</w:t>
      </w:r>
      <w:r>
        <w:rPr>
          <w:rFonts w:hint="default" w:ascii="Times New Roman" w:hAnsi="Times New Roman" w:eastAsia="楷体_GB2312" w:cs="Times New Roman"/>
          <w:bCs/>
          <w:color w:val="auto"/>
          <w:sz w:val="32"/>
          <w:szCs w:val="32"/>
          <w:highlight w:val="none"/>
          <w:lang w:val="en-US" w:eastAsia="zh-CN"/>
        </w:rPr>
        <w:t>全面整治市容环境卫生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加强主次干道管理，做到</w:t>
      </w:r>
      <w:r>
        <w:rPr>
          <w:rFonts w:hint="default" w:ascii="Times New Roman" w:hAnsi="Times New Roman" w:eastAsia="仿宋_GB2312" w:cs="Times New Roman"/>
          <w:bCs/>
          <w:color w:val="auto"/>
          <w:sz w:val="32"/>
          <w:szCs w:val="32"/>
          <w:highlight w:val="none"/>
        </w:rPr>
        <w:t>主次干道和街巷路面平整，道路照明及景观照明设施整洁、完好，运行正常</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路面保洁</w:t>
      </w:r>
      <w:r>
        <w:rPr>
          <w:rFonts w:hint="default" w:ascii="Times New Roman" w:hAnsi="Times New Roman" w:eastAsia="仿宋_GB2312" w:cs="Times New Roman"/>
          <w:bCs/>
          <w:color w:val="auto"/>
          <w:sz w:val="32"/>
          <w:szCs w:val="32"/>
          <w:highlight w:val="none"/>
          <w:lang w:val="en-US" w:eastAsia="zh-CN"/>
        </w:rPr>
        <w:t>到位</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符合</w:t>
      </w:r>
      <w:r>
        <w:rPr>
          <w:rFonts w:hint="default" w:ascii="Times New Roman" w:hAnsi="Times New Roman" w:eastAsia="仿宋_GB2312" w:cs="Times New Roman"/>
          <w:bCs/>
          <w:color w:val="auto"/>
          <w:sz w:val="32"/>
          <w:szCs w:val="32"/>
          <w:highlight w:val="none"/>
        </w:rPr>
        <w:t>质量</w:t>
      </w:r>
      <w:r>
        <w:rPr>
          <w:rFonts w:hint="default" w:ascii="Times New Roman" w:hAnsi="Times New Roman" w:eastAsia="仿宋_GB2312" w:cs="Times New Roman"/>
          <w:bCs/>
          <w:color w:val="auto"/>
          <w:sz w:val="32"/>
          <w:szCs w:val="32"/>
          <w:highlight w:val="none"/>
          <w:lang w:val="en-US" w:eastAsia="zh-CN"/>
        </w:rPr>
        <w:t>要求</w:t>
      </w:r>
      <w:r>
        <w:rPr>
          <w:rFonts w:hint="default" w:ascii="Times New Roman" w:hAnsi="Times New Roman" w:eastAsia="黑体" w:cs="Times New Roman"/>
          <w:bCs/>
          <w:color w:val="auto"/>
          <w:sz w:val="32"/>
          <w:szCs w:val="32"/>
          <w:highlight w:val="none"/>
        </w:rPr>
        <w:t>。</w:t>
      </w:r>
      <w:r>
        <w:rPr>
          <w:rFonts w:hint="default" w:ascii="Times New Roman" w:hAnsi="Times New Roman" w:eastAsia="仿宋_GB2312" w:cs="Times New Roman"/>
          <w:bCs/>
          <w:color w:val="auto"/>
          <w:sz w:val="32"/>
          <w:szCs w:val="32"/>
          <w:highlight w:val="none"/>
        </w:rPr>
        <w:t>无乱搭乱建、乱堆乱摆、乱停乱放、乱贴乱画、乱扔乱倒等现象，无卫生死角，基本消除易涝积水点。配齐垃圾桶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箱）等垃圾分类收集容器</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统一规范分类标志。</w:t>
      </w:r>
      <w:r>
        <w:rPr>
          <w:rFonts w:hint="default" w:ascii="Times New Roman" w:hAnsi="Times New Roman" w:eastAsia="仿宋_GB2312" w:cs="Times New Roman"/>
          <w:bCs/>
          <w:color w:val="auto"/>
          <w:sz w:val="32"/>
          <w:szCs w:val="32"/>
          <w:highlight w:val="none"/>
          <w:lang w:val="en-US" w:eastAsia="zh-CN"/>
        </w:rPr>
        <w:t>保持</w:t>
      </w:r>
      <w:r>
        <w:rPr>
          <w:rFonts w:hint="default" w:ascii="Times New Roman" w:hAnsi="Times New Roman" w:eastAsia="仿宋_GB2312" w:cs="Times New Roman"/>
          <w:bCs/>
          <w:color w:val="auto"/>
          <w:sz w:val="32"/>
          <w:szCs w:val="32"/>
          <w:highlight w:val="none"/>
        </w:rPr>
        <w:t>河道、湖泊等水面、岸坡整洁，无垃圾杂物。建筑工地</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含待建、拆迁、在建等工地）管理到位，卫生整洁，规范围挡，无扬尘、噪声污染，建筑垃圾规范运输处理，无乱倒垃圾和乱搭乱建现象</w:t>
      </w:r>
      <w:r>
        <w:rPr>
          <w:rFonts w:hint="default" w:ascii="Times New Roman" w:hAnsi="Times New Roman" w:eastAsia="楷体_GB2312" w:cs="Times New Roman"/>
          <w:bCs/>
          <w:color w:val="auto"/>
          <w:sz w:val="32"/>
          <w:szCs w:val="32"/>
          <w:highlight w:val="none"/>
          <w:lang w:eastAsia="zh-CN"/>
        </w:rPr>
        <w:t>。（县住房城乡建设局、</w:t>
      </w:r>
      <w:r>
        <w:rPr>
          <w:rFonts w:hint="default" w:ascii="Times New Roman" w:hAnsi="Times New Roman" w:eastAsia="楷体_GB2312" w:cs="Times New Roman"/>
          <w:bCs/>
          <w:color w:val="auto"/>
          <w:sz w:val="32"/>
          <w:szCs w:val="32"/>
          <w:highlight w:val="none"/>
          <w:lang w:val="en-US" w:eastAsia="zh-CN"/>
        </w:rPr>
        <w:t>县综合行政执法局、县公安局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县水利局、</w:t>
      </w:r>
      <w:r>
        <w:rPr>
          <w:rFonts w:hint="eastAsia" w:ascii="Times New Roman" w:hAnsi="Times New Roman" w:eastAsia="楷体_GB2312" w:cs="Times New Roman"/>
          <w:bCs/>
          <w:color w:val="auto"/>
          <w:sz w:val="32"/>
          <w:szCs w:val="32"/>
          <w:highlight w:val="none"/>
          <w:lang w:val="en-US" w:eastAsia="zh-CN"/>
        </w:rPr>
        <w:t>市公安局交警支队沂源大队</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加强</w:t>
      </w:r>
      <w:r>
        <w:rPr>
          <w:rFonts w:hint="default" w:ascii="Times New Roman" w:hAnsi="Times New Roman" w:eastAsia="仿宋_GB2312" w:cs="Times New Roman"/>
          <w:bCs/>
          <w:color w:val="auto"/>
          <w:sz w:val="32"/>
          <w:szCs w:val="32"/>
          <w:highlight w:val="none"/>
        </w:rPr>
        <w:t>建筑物外立面</w:t>
      </w:r>
      <w:r>
        <w:rPr>
          <w:rFonts w:hint="default" w:ascii="Times New Roman" w:hAnsi="Times New Roman" w:eastAsia="仿宋_GB2312" w:cs="Times New Roman"/>
          <w:bCs/>
          <w:color w:val="auto"/>
          <w:sz w:val="32"/>
          <w:szCs w:val="32"/>
          <w:highlight w:val="none"/>
          <w:lang w:val="en-US" w:eastAsia="zh-CN"/>
        </w:rPr>
        <w:t>管理，</w:t>
      </w:r>
      <w:r>
        <w:rPr>
          <w:rFonts w:hint="default" w:ascii="Times New Roman" w:hAnsi="Times New Roman" w:eastAsia="仿宋_GB2312" w:cs="Times New Roman"/>
          <w:bCs/>
          <w:color w:val="auto"/>
          <w:sz w:val="32"/>
          <w:szCs w:val="32"/>
          <w:highlight w:val="none"/>
        </w:rPr>
        <w:t>广告设施和招牌高度、大小符合规定标准，不遮盖建筑物外观轮廓，不影响建筑物本身和相邻建筑物采光、通风，不造成光污染。建筑玻璃幕墙的可见光反射比及其对周边建筑和交通的影响符合现行国家标准有关规定</w:t>
      </w:r>
      <w:r>
        <w:rPr>
          <w:rFonts w:hint="default" w:ascii="Times New Roman" w:hAnsi="Times New Roman" w:eastAsia="楷体_GB2312" w:cs="Times New Roman"/>
          <w:bCs/>
          <w:color w:val="auto"/>
          <w:sz w:val="32"/>
          <w:szCs w:val="32"/>
          <w:highlight w:val="none"/>
          <w:lang w:eastAsia="zh-CN"/>
        </w:rPr>
        <w:t>。（县综合行政执法局、县住房城乡建设局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16"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pacing w:val="-6"/>
          <w:sz w:val="32"/>
          <w:szCs w:val="32"/>
          <w:highlight w:val="none"/>
        </w:rPr>
        <w:t>3.加强绿化工作，提高</w:t>
      </w:r>
      <w:r>
        <w:rPr>
          <w:rFonts w:hint="default" w:ascii="Times New Roman" w:hAnsi="Times New Roman" w:eastAsia="仿宋_GB2312" w:cs="Times New Roman"/>
          <w:bCs/>
          <w:color w:val="auto"/>
          <w:spacing w:val="-6"/>
          <w:sz w:val="32"/>
          <w:szCs w:val="32"/>
          <w:highlight w:val="none"/>
          <w:lang w:val="en-US" w:eastAsia="zh-CN"/>
        </w:rPr>
        <w:t>县城</w:t>
      </w:r>
      <w:r>
        <w:rPr>
          <w:rFonts w:hint="default" w:ascii="Times New Roman" w:hAnsi="Times New Roman" w:eastAsia="仿宋_GB2312" w:cs="Times New Roman"/>
          <w:bCs/>
          <w:color w:val="auto"/>
          <w:spacing w:val="-6"/>
          <w:sz w:val="32"/>
          <w:szCs w:val="32"/>
          <w:highlight w:val="none"/>
        </w:rPr>
        <w:t>建成区绿化覆盖率和公园绿地面积，</w:t>
      </w:r>
      <w:r>
        <w:rPr>
          <w:rFonts w:hint="default" w:ascii="Times New Roman" w:hAnsi="Times New Roman" w:eastAsia="仿宋_GB2312" w:cs="Times New Roman"/>
          <w:bCs/>
          <w:color w:val="auto"/>
          <w:sz w:val="32"/>
          <w:szCs w:val="32"/>
          <w:highlight w:val="none"/>
        </w:rPr>
        <w:t>强化绿地管理</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县综合行政执法局牵头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4.</w:t>
      </w:r>
      <w:r>
        <w:rPr>
          <w:rFonts w:hint="default" w:ascii="Times New Roman" w:hAnsi="Times New Roman" w:eastAsia="仿宋_GB2312" w:cs="Times New Roman"/>
          <w:bCs/>
          <w:color w:val="auto"/>
          <w:sz w:val="32"/>
          <w:szCs w:val="32"/>
          <w:highlight w:val="none"/>
          <w:lang w:val="en-US" w:eastAsia="zh-CN"/>
        </w:rPr>
        <w:t>加强生活垃圾管理，</w:t>
      </w:r>
      <w:r>
        <w:rPr>
          <w:rFonts w:hint="default" w:ascii="Times New Roman" w:hAnsi="Times New Roman" w:eastAsia="仿宋_GB2312" w:cs="Times New Roman"/>
          <w:bCs/>
          <w:color w:val="auto"/>
          <w:sz w:val="32"/>
          <w:szCs w:val="32"/>
          <w:highlight w:val="none"/>
        </w:rPr>
        <w:t>生活垃圾转运站等环卫设施、再生资源回收基础设施符合相关标准要求，数量充足，布局合理，管理规范。生活垃圾分类收集运输体系和废旧物资循环利用体系完善，生活垃圾、粪便分类收集运输容器、车辆等设施设备实现密闭化、规范化</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生活垃圾、粪便及时清运。推行生活垃圾分类和减量化、资源化</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加快建</w:t>
      </w:r>
      <w:r>
        <w:rPr>
          <w:rFonts w:hint="eastAsia" w:ascii="Times New Roman" w:hAnsi="Times New Roman" w:eastAsia="仿宋_GB2312" w:cs="Times New Roman"/>
          <w:bCs/>
          <w:color w:val="auto"/>
          <w:sz w:val="32"/>
          <w:szCs w:val="32"/>
          <w:highlight w:val="none"/>
          <w:lang w:eastAsia="zh-CN"/>
        </w:rPr>
        <w:t>设</w:t>
      </w:r>
      <w:r>
        <w:rPr>
          <w:rFonts w:hint="default" w:ascii="Times New Roman" w:hAnsi="Times New Roman" w:eastAsia="仿宋_GB2312" w:cs="Times New Roman"/>
          <w:bCs/>
          <w:color w:val="auto"/>
          <w:sz w:val="32"/>
          <w:szCs w:val="32"/>
          <w:highlight w:val="none"/>
        </w:rPr>
        <w:t>生活垃圾分类投放、分类收集、分类运输、分类处理系统，实现生活垃圾分类有效覆盖。加强城市生活垃圾回收利用和无害化处理</w:t>
      </w:r>
      <w:r>
        <w:rPr>
          <w:rFonts w:hint="default" w:ascii="Times New Roman" w:hAnsi="Times New Roman" w:eastAsia="仿宋_GB2312" w:cs="Times New Roman"/>
          <w:bCs/>
          <w:color w:val="auto"/>
          <w:sz w:val="32"/>
          <w:szCs w:val="32"/>
          <w:highlight w:val="none"/>
          <w:lang w:eastAsia="zh-CN"/>
        </w:rPr>
        <w:t>，城市生活垃圾回收利用率</w:t>
      </w:r>
      <w:r>
        <w:rPr>
          <w:rFonts w:hint="default" w:ascii="Times New Roman" w:hAnsi="Times New Roman" w:eastAsia="仿宋_GB2312" w:cs="Times New Roman"/>
          <w:bCs/>
          <w:color w:val="auto"/>
          <w:sz w:val="32"/>
          <w:szCs w:val="32"/>
          <w:highlight w:val="none"/>
          <w:lang w:val="en-US" w:eastAsia="zh-CN"/>
        </w:rPr>
        <w:t>达到</w:t>
      </w:r>
      <w:r>
        <w:rPr>
          <w:rFonts w:hint="default" w:ascii="Times New Roman" w:hAnsi="Times New Roman" w:eastAsia="仿宋_GB2312" w:cs="Times New Roman"/>
          <w:bCs/>
          <w:color w:val="auto"/>
          <w:sz w:val="32"/>
          <w:szCs w:val="32"/>
          <w:highlight w:val="none"/>
          <w:lang w:eastAsia="zh-CN"/>
        </w:rPr>
        <w:t>35％</w:t>
      </w:r>
      <w:r>
        <w:rPr>
          <w:rFonts w:hint="default" w:ascii="Times New Roman" w:hAnsi="Times New Roman" w:eastAsia="仿宋_GB2312" w:cs="Times New Roman"/>
          <w:bCs/>
          <w:color w:val="auto"/>
          <w:sz w:val="32"/>
          <w:szCs w:val="32"/>
          <w:highlight w:val="none"/>
          <w:lang w:val="en-US" w:eastAsia="zh-CN"/>
        </w:rPr>
        <w:t>以上</w:t>
      </w:r>
      <w:r>
        <w:rPr>
          <w:rFonts w:hint="default" w:ascii="Times New Roman" w:hAnsi="Times New Roman" w:eastAsia="仿宋_GB2312" w:cs="Times New Roman"/>
          <w:bCs/>
          <w:color w:val="auto"/>
          <w:sz w:val="32"/>
          <w:szCs w:val="32"/>
          <w:highlight w:val="none"/>
          <w:lang w:eastAsia="zh-CN"/>
        </w:rPr>
        <w:t>，城市生活垃圾无害化处理率</w:t>
      </w:r>
      <w:r>
        <w:rPr>
          <w:rFonts w:hint="default" w:ascii="Times New Roman" w:hAnsi="Times New Roman" w:eastAsia="仿宋_GB2312" w:cs="Times New Roman"/>
          <w:bCs/>
          <w:color w:val="auto"/>
          <w:sz w:val="32"/>
          <w:szCs w:val="32"/>
          <w:highlight w:val="none"/>
          <w:lang w:val="en-US" w:eastAsia="zh-CN"/>
        </w:rPr>
        <w:t>达到</w:t>
      </w:r>
      <w:r>
        <w:rPr>
          <w:rFonts w:hint="default" w:ascii="Times New Roman" w:hAnsi="Times New Roman" w:eastAsia="仿宋_GB2312" w:cs="Times New Roman"/>
          <w:bCs/>
          <w:color w:val="auto"/>
          <w:sz w:val="32"/>
          <w:szCs w:val="32"/>
          <w:highlight w:val="none"/>
          <w:lang w:eastAsia="zh-CN"/>
        </w:rPr>
        <w:t>100%</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lang w:val="en-US" w:eastAsia="zh-CN"/>
        </w:rPr>
        <w:t>综合行政执法局</w:t>
      </w:r>
      <w:r>
        <w:rPr>
          <w:rFonts w:hint="default" w:ascii="Times New Roman" w:hAnsi="Times New Roman" w:eastAsia="楷体_GB2312" w:cs="Times New Roman"/>
          <w:bCs/>
          <w:color w:val="auto"/>
          <w:sz w:val="32"/>
          <w:szCs w:val="32"/>
          <w:highlight w:val="none"/>
        </w:rPr>
        <w:t>、县商务局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.积极推进厕所革命，公共厕所设置符合相关标准要求，</w:t>
      </w:r>
      <w:r>
        <w:rPr>
          <w:rFonts w:hint="default" w:ascii="Times New Roman" w:hAnsi="Times New Roman" w:eastAsia="仿宋_GB2312" w:cs="Times New Roman"/>
          <w:bCs/>
          <w:color w:val="auto"/>
          <w:spacing w:val="-6"/>
          <w:sz w:val="32"/>
          <w:szCs w:val="32"/>
          <w:highlight w:val="none"/>
        </w:rPr>
        <w:t>数量充足，干净整洁，实现</w:t>
      </w:r>
      <w:r>
        <w:rPr>
          <w:rFonts w:hint="eastAsia" w:ascii="Times New Roman" w:hAnsi="Times New Roman" w:eastAsia="仿宋_GB2312" w:cs="Times New Roman"/>
          <w:bCs/>
          <w:color w:val="auto"/>
          <w:spacing w:val="-6"/>
          <w:sz w:val="32"/>
          <w:szCs w:val="32"/>
          <w:highlight w:val="none"/>
          <w:lang w:eastAsia="zh-CN"/>
        </w:rPr>
        <w:t>城区</w:t>
      </w:r>
      <w:r>
        <w:rPr>
          <w:rFonts w:hint="default" w:ascii="Times New Roman" w:hAnsi="Times New Roman" w:eastAsia="仿宋_GB2312" w:cs="Times New Roman"/>
          <w:bCs/>
          <w:color w:val="auto"/>
          <w:spacing w:val="-6"/>
          <w:sz w:val="32"/>
          <w:szCs w:val="32"/>
          <w:highlight w:val="none"/>
        </w:rPr>
        <w:t>卫生厕所全覆盖</w:t>
      </w:r>
      <w:r>
        <w:rPr>
          <w:rFonts w:hint="default" w:ascii="Times New Roman" w:hAnsi="Times New Roman" w:eastAsia="黑体" w:cs="Times New Roman"/>
          <w:bCs/>
          <w:color w:val="auto"/>
          <w:spacing w:val="-6"/>
          <w:sz w:val="32"/>
          <w:szCs w:val="32"/>
          <w:highlight w:val="none"/>
        </w:rPr>
        <w:t>。</w:t>
      </w:r>
      <w:r>
        <w:rPr>
          <w:rFonts w:hint="default" w:ascii="Times New Roman" w:hAnsi="Times New Roman" w:eastAsia="仿宋_GB2312" w:cs="Times New Roman"/>
          <w:bCs/>
          <w:color w:val="auto"/>
          <w:sz w:val="32"/>
          <w:szCs w:val="32"/>
          <w:highlight w:val="none"/>
        </w:rPr>
        <w:t>主次干道、车站、医疗机构、旅游景点、集贸市场、商场等公共场所的公厕设施</w:t>
      </w:r>
      <w:r>
        <w:rPr>
          <w:rFonts w:hint="default" w:ascii="Times New Roman" w:hAnsi="Times New Roman" w:eastAsia="仿宋_GB2312" w:cs="Times New Roman"/>
          <w:bCs/>
          <w:color w:val="auto"/>
          <w:sz w:val="32"/>
          <w:szCs w:val="32"/>
          <w:highlight w:val="none"/>
          <w:lang w:val="en-US" w:eastAsia="zh-CN"/>
        </w:rPr>
        <w:t>达到</w:t>
      </w:r>
      <w:r>
        <w:rPr>
          <w:rFonts w:hint="default" w:ascii="Times New Roman" w:hAnsi="Times New Roman" w:eastAsia="仿宋_GB2312" w:cs="Times New Roman"/>
          <w:bCs/>
          <w:color w:val="auto"/>
          <w:sz w:val="32"/>
          <w:szCs w:val="32"/>
          <w:highlight w:val="none"/>
        </w:rPr>
        <w:t>二类标准。生活污水有效收集处理</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城市生活污水处理率达到95%以上</w:t>
      </w:r>
      <w:r>
        <w:rPr>
          <w:rFonts w:hint="default" w:ascii="Times New Roman" w:hAnsi="Times New Roman" w:eastAsia="楷体_GB2312" w:cs="Times New Roman"/>
          <w:bCs/>
          <w:color w:val="auto"/>
          <w:sz w:val="32"/>
          <w:szCs w:val="32"/>
          <w:highlight w:val="none"/>
          <w:lang w:eastAsia="zh-CN"/>
        </w:rPr>
        <w:t>。（</w:t>
      </w:r>
      <w:r>
        <w:rPr>
          <w:rFonts w:hint="eastAsia" w:ascii="Times New Roman" w:hAnsi="Times New Roman" w:eastAsia="楷体_GB2312" w:cs="Times New Roman"/>
          <w:bCs/>
          <w:color w:val="auto"/>
          <w:sz w:val="32"/>
          <w:szCs w:val="32"/>
          <w:highlight w:val="none"/>
          <w:lang w:val="en-US" w:eastAsia="zh-CN"/>
        </w:rPr>
        <w:t>县综合行政执法局、</w:t>
      </w:r>
      <w:r>
        <w:rPr>
          <w:rFonts w:hint="default" w:ascii="Times New Roman" w:hAnsi="Times New Roman" w:eastAsia="楷体_GB2312" w:cs="Times New Roman"/>
          <w:bCs/>
          <w:color w:val="auto"/>
          <w:sz w:val="32"/>
          <w:szCs w:val="32"/>
          <w:highlight w:val="none"/>
          <w:lang w:eastAsia="zh-CN"/>
        </w:rPr>
        <w:t>县交通运输局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县文化和旅游局</w:t>
      </w:r>
      <w:r>
        <w:rPr>
          <w:rFonts w:hint="default" w:ascii="Times New Roman" w:hAnsi="Times New Roman" w:eastAsia="楷体_GB2312" w:cs="Times New Roman"/>
          <w:bCs/>
          <w:color w:val="auto"/>
          <w:sz w:val="32"/>
          <w:szCs w:val="32"/>
          <w:highlight w:val="none"/>
        </w:rPr>
        <w:t>、县市场监管局、县商务局</w:t>
      </w:r>
      <w:r>
        <w:rPr>
          <w:rFonts w:hint="default" w:ascii="Times New Roman" w:hAnsi="Times New Roman" w:eastAsia="楷体_GB2312" w:cs="Times New Roman"/>
          <w:bCs/>
          <w:color w:val="auto"/>
          <w:sz w:val="32"/>
          <w:szCs w:val="32"/>
          <w:highlight w:val="none"/>
          <w:lang w:eastAsia="zh-CN"/>
        </w:rPr>
        <w:t>、市生态环境局</w:t>
      </w:r>
      <w:r>
        <w:rPr>
          <w:rFonts w:hint="default" w:ascii="Times New Roman" w:hAnsi="Times New Roman" w:eastAsia="楷体_GB2312" w:cs="Times New Roman"/>
          <w:bCs/>
          <w:color w:val="auto"/>
          <w:sz w:val="32"/>
          <w:szCs w:val="32"/>
          <w:highlight w:val="none"/>
          <w:lang w:val="en-US" w:eastAsia="zh-CN"/>
        </w:rPr>
        <w:t>沂源</w:t>
      </w:r>
      <w:r>
        <w:rPr>
          <w:rFonts w:hint="default" w:ascii="Times New Roman" w:hAnsi="Times New Roman" w:eastAsia="楷体_GB2312" w:cs="Times New Roman"/>
          <w:bCs/>
          <w:color w:val="auto"/>
          <w:sz w:val="32"/>
          <w:szCs w:val="32"/>
          <w:highlight w:val="none"/>
          <w:lang w:eastAsia="zh-CN"/>
        </w:rPr>
        <w:t>分局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县住房城乡建设局牵头，</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加强农贸市场管理，县城</w:t>
      </w:r>
      <w:r>
        <w:rPr>
          <w:rFonts w:hint="default" w:ascii="Times New Roman" w:hAnsi="Times New Roman" w:eastAsia="仿宋_GB2312" w:cs="Times New Roman"/>
          <w:bCs/>
          <w:color w:val="auto"/>
          <w:sz w:val="32"/>
          <w:szCs w:val="32"/>
          <w:highlight w:val="none"/>
        </w:rPr>
        <w:t>建成区和</w:t>
      </w:r>
      <w:r>
        <w:rPr>
          <w:rFonts w:hint="default" w:ascii="Times New Roman" w:hAnsi="Times New Roman" w:eastAsia="仿宋_GB2312" w:cs="Times New Roman"/>
          <w:bCs/>
          <w:color w:val="auto"/>
          <w:sz w:val="32"/>
          <w:szCs w:val="32"/>
          <w:highlight w:val="none"/>
          <w:lang w:eastAsia="zh-CN"/>
        </w:rPr>
        <w:t>城乡结合部</w:t>
      </w:r>
      <w:r>
        <w:rPr>
          <w:rFonts w:hint="default" w:ascii="Times New Roman" w:hAnsi="Times New Roman" w:eastAsia="仿宋_GB2312" w:cs="Times New Roman"/>
          <w:bCs/>
          <w:color w:val="auto"/>
          <w:sz w:val="32"/>
          <w:szCs w:val="32"/>
          <w:highlight w:val="none"/>
        </w:rPr>
        <w:t>农产品市场布局合理，建设管理符合规范要求，科学设置经营区域，实行生熟分开、干湿分离；兼营零售业务的农产品批发市场，应当做到批发与零售业务分区域或分时段经营。农产品批发市场、零售市场设施设备符合卫生防疫和食品安全要求，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w:t>
      </w:r>
      <w:r>
        <w:rPr>
          <w:rFonts w:hint="default" w:ascii="Times New Roman" w:hAnsi="Times New Roman" w:eastAsia="仿宋_GB2312" w:cs="Times New Roman"/>
          <w:bCs/>
          <w:color w:val="auto"/>
          <w:sz w:val="32"/>
          <w:szCs w:val="32"/>
          <w:highlight w:val="none"/>
          <w:lang w:val="en-US" w:eastAsia="zh-CN"/>
        </w:rPr>
        <w:t>加强</w:t>
      </w:r>
      <w:r>
        <w:rPr>
          <w:rFonts w:hint="default" w:ascii="Times New Roman" w:hAnsi="Times New Roman" w:eastAsia="仿宋_GB2312" w:cs="Times New Roman"/>
          <w:bCs/>
          <w:color w:val="auto"/>
          <w:sz w:val="32"/>
          <w:szCs w:val="32"/>
          <w:highlight w:val="none"/>
        </w:rPr>
        <w:t>流动商贩管理</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食品摊贩符合食品安全要求，生产经营的食品卫生、无毒、无害</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农产品市场开办者和市场内销售者，不得委托生产、购买和在市场内使用厚度</w:t>
      </w:r>
      <w:r>
        <w:rPr>
          <w:rFonts w:hint="default" w:ascii="Times New Roman" w:hAnsi="Times New Roman" w:eastAsia="仿宋_GB2312" w:cs="Times New Roman"/>
          <w:bCs/>
          <w:color w:val="auto"/>
          <w:sz w:val="32"/>
          <w:szCs w:val="32"/>
          <w:highlight w:val="none"/>
        </w:rPr>
        <w:t>小于0.025毫米的超薄塑料购物袋</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推广使用环保布袋、纸袋等非塑制品和可降解购物袋</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lang w:val="en-US" w:eastAsia="zh-CN"/>
        </w:rPr>
        <w:t>商务局、</w:t>
      </w:r>
      <w:r>
        <w:rPr>
          <w:rFonts w:hint="default" w:ascii="Times New Roman" w:hAnsi="Times New Roman" w:eastAsia="楷体_GB2312" w:cs="Times New Roman"/>
          <w:bCs/>
          <w:color w:val="auto"/>
          <w:sz w:val="32"/>
          <w:szCs w:val="32"/>
          <w:highlight w:val="none"/>
          <w:lang w:eastAsia="zh-CN"/>
        </w:rPr>
        <w:t>县综合行政执法局、</w:t>
      </w:r>
      <w:r>
        <w:rPr>
          <w:rFonts w:hint="default" w:ascii="Times New Roman" w:hAnsi="Times New Roman" w:eastAsia="楷体_GB2312" w:cs="Times New Roman"/>
          <w:bCs/>
          <w:color w:val="auto"/>
          <w:sz w:val="32"/>
          <w:szCs w:val="32"/>
          <w:highlight w:val="none"/>
        </w:rPr>
        <w:t>县市场监管局</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县农业农村局牵头，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7</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加强畜禽和野生动物管理，县城</w:t>
      </w:r>
      <w:r>
        <w:rPr>
          <w:rFonts w:hint="default" w:ascii="Times New Roman" w:hAnsi="Times New Roman" w:eastAsia="仿宋_GB2312" w:cs="Times New Roman"/>
          <w:bCs/>
          <w:color w:val="auto"/>
          <w:sz w:val="32"/>
          <w:szCs w:val="32"/>
          <w:highlight w:val="none"/>
        </w:rPr>
        <w:t>建成区和</w:t>
      </w:r>
      <w:r>
        <w:rPr>
          <w:rFonts w:hint="default" w:ascii="Times New Roman" w:hAnsi="Times New Roman" w:eastAsia="仿宋_GB2312" w:cs="Times New Roman"/>
          <w:bCs/>
          <w:color w:val="auto"/>
          <w:sz w:val="32"/>
          <w:szCs w:val="32"/>
          <w:highlight w:val="none"/>
          <w:lang w:eastAsia="zh-CN"/>
        </w:rPr>
        <w:t>城乡</w:t>
      </w:r>
      <w:r>
        <w:rPr>
          <w:rFonts w:hint="default" w:ascii="Times New Roman" w:hAnsi="Times New Roman" w:eastAsia="仿宋_GB2312" w:cs="Times New Roman"/>
          <w:bCs/>
          <w:color w:val="auto"/>
          <w:sz w:val="32"/>
          <w:szCs w:val="32"/>
          <w:highlight w:val="none"/>
          <w:lang w:val="en-US" w:eastAsia="zh-CN"/>
        </w:rPr>
        <w:t>结</w:t>
      </w:r>
      <w:r>
        <w:rPr>
          <w:rFonts w:hint="default" w:ascii="Times New Roman" w:hAnsi="Times New Roman" w:eastAsia="仿宋_GB2312" w:cs="Times New Roman"/>
          <w:bCs/>
          <w:color w:val="auto"/>
          <w:sz w:val="32"/>
          <w:szCs w:val="32"/>
          <w:highlight w:val="none"/>
          <w:lang w:eastAsia="zh-CN"/>
        </w:rPr>
        <w:t>合部</w:t>
      </w:r>
      <w:r>
        <w:rPr>
          <w:rFonts w:hint="default" w:ascii="Times New Roman" w:hAnsi="Times New Roman" w:eastAsia="仿宋_GB2312" w:cs="Times New Roman"/>
          <w:bCs/>
          <w:color w:val="auto"/>
          <w:sz w:val="32"/>
          <w:szCs w:val="32"/>
          <w:highlight w:val="none"/>
        </w:rPr>
        <w:t>饲养畜禽和野生动物需符合有关法律法规要求，居民文明规范饲养宠物，畜禽粪污得到有效处置；各类集贸市场、花鸟宠物市场及动物交易市场无非法交易和宰杀野生动物现象</w:t>
      </w:r>
      <w:r>
        <w:rPr>
          <w:rFonts w:hint="default" w:ascii="Times New Roman" w:hAnsi="Times New Roman" w:eastAsia="楷体_GB2312" w:cs="Times New Roman"/>
          <w:bCs/>
          <w:color w:val="auto"/>
          <w:sz w:val="32"/>
          <w:szCs w:val="32"/>
          <w:highlight w:val="none"/>
          <w:lang w:eastAsia="zh-CN"/>
        </w:rPr>
        <w:t>。（县综合行政执法局、</w:t>
      </w:r>
      <w:r>
        <w:rPr>
          <w:rFonts w:hint="default" w:ascii="Times New Roman" w:hAnsi="Times New Roman" w:eastAsia="楷体_GB2312" w:cs="Times New Roman"/>
          <w:bCs/>
          <w:color w:val="auto"/>
          <w:sz w:val="32"/>
          <w:szCs w:val="32"/>
          <w:highlight w:val="none"/>
        </w:rPr>
        <w:t>县市场监管局</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val="en-US" w:eastAsia="zh-CN"/>
        </w:rPr>
        <w:t>自然资源</w:t>
      </w:r>
      <w:r>
        <w:rPr>
          <w:rFonts w:hint="default" w:ascii="Times New Roman" w:hAnsi="Times New Roman" w:eastAsia="楷体_GB2312" w:cs="Times New Roman"/>
          <w:bCs/>
          <w:color w:val="auto"/>
          <w:sz w:val="32"/>
          <w:szCs w:val="32"/>
          <w:highlight w:val="none"/>
        </w:rPr>
        <w:t>局、</w:t>
      </w:r>
      <w:r>
        <w:rPr>
          <w:rFonts w:hint="default" w:ascii="Times New Roman" w:hAnsi="Times New Roman" w:eastAsia="楷体_GB2312" w:cs="Times New Roman"/>
          <w:bCs/>
          <w:color w:val="auto"/>
          <w:sz w:val="32"/>
          <w:szCs w:val="32"/>
          <w:highlight w:val="none"/>
          <w:lang w:val="en-US" w:eastAsia="zh-CN"/>
        </w:rPr>
        <w:t>县公安局牵头，</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8</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加强社区和单位管理，</w:t>
      </w:r>
      <w:r>
        <w:rPr>
          <w:rFonts w:hint="default" w:ascii="Times New Roman" w:hAnsi="Times New Roman" w:eastAsia="仿宋_GB2312" w:cs="Times New Roman"/>
          <w:bCs/>
          <w:color w:val="auto"/>
          <w:sz w:val="32"/>
          <w:szCs w:val="32"/>
          <w:highlight w:val="none"/>
        </w:rPr>
        <w:t>社区和单位建有卫生管理组织和相关制度，卫生状况良好，环卫设施完善，推行垃圾分类，垃圾及时清运，公共厕所符合卫生要求；道路平坦，绿化美化，无乱搭乱建、乱堆乱摆、乱停乱放、乱贴乱画、乱扔乱倒现象</w:t>
      </w:r>
      <w:r>
        <w:rPr>
          <w:rFonts w:hint="default" w:ascii="Times New Roman" w:hAnsi="Times New Roman" w:eastAsia="楷体_GB2312" w:cs="Times New Roman"/>
          <w:bCs/>
          <w:color w:val="auto"/>
          <w:sz w:val="32"/>
          <w:szCs w:val="32"/>
          <w:highlight w:val="none"/>
          <w:lang w:eastAsia="zh-CN"/>
        </w:rPr>
        <w:t>。（县综合行政执法局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9</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加强城乡结合部管理，城乡结合部</w:t>
      </w:r>
      <w:r>
        <w:rPr>
          <w:rFonts w:hint="default" w:ascii="Times New Roman" w:hAnsi="Times New Roman" w:eastAsia="仿宋_GB2312" w:cs="Times New Roman"/>
          <w:bCs/>
          <w:color w:val="auto"/>
          <w:sz w:val="32"/>
          <w:szCs w:val="32"/>
          <w:highlight w:val="none"/>
        </w:rPr>
        <w:t>建有配套生活污水处理、排放设施和充足的</w:t>
      </w:r>
      <w:r>
        <w:rPr>
          <w:rFonts w:hint="default" w:ascii="Times New Roman" w:hAnsi="Times New Roman" w:eastAsia="仿宋_GB2312" w:cs="Times New Roman"/>
          <w:bCs/>
          <w:color w:val="auto"/>
          <w:spacing w:val="-6"/>
          <w:sz w:val="32"/>
          <w:szCs w:val="32"/>
          <w:highlight w:val="none"/>
        </w:rPr>
        <w:t>垃圾收集站</w:t>
      </w:r>
      <w:r>
        <w:rPr>
          <w:rFonts w:hint="default" w:ascii="Times New Roman" w:hAnsi="Times New Roman" w:eastAsia="仿宋_GB2312" w:cs="Times New Roman"/>
          <w:bCs/>
          <w:color w:val="auto"/>
          <w:spacing w:val="-6"/>
          <w:sz w:val="32"/>
          <w:szCs w:val="32"/>
          <w:highlight w:val="none"/>
          <w:lang w:eastAsia="zh-CN"/>
        </w:rPr>
        <w:t>（</w:t>
      </w:r>
      <w:r>
        <w:rPr>
          <w:rFonts w:hint="default" w:ascii="Times New Roman" w:hAnsi="Times New Roman" w:eastAsia="仿宋_GB2312" w:cs="Times New Roman"/>
          <w:bCs/>
          <w:color w:val="auto"/>
          <w:spacing w:val="-6"/>
          <w:sz w:val="32"/>
          <w:szCs w:val="32"/>
          <w:highlight w:val="none"/>
        </w:rPr>
        <w:t>点）、再生资源回收站</w:t>
      </w:r>
      <w:r>
        <w:rPr>
          <w:rFonts w:hint="default" w:ascii="Times New Roman" w:hAnsi="Times New Roman" w:eastAsia="仿宋_GB2312" w:cs="Times New Roman"/>
          <w:bCs/>
          <w:color w:val="auto"/>
          <w:spacing w:val="-6"/>
          <w:sz w:val="32"/>
          <w:szCs w:val="32"/>
          <w:highlight w:val="none"/>
          <w:lang w:eastAsia="zh-CN"/>
        </w:rPr>
        <w:t>（</w:t>
      </w:r>
      <w:r>
        <w:rPr>
          <w:rFonts w:hint="default" w:ascii="Times New Roman" w:hAnsi="Times New Roman" w:eastAsia="仿宋_GB2312" w:cs="Times New Roman"/>
          <w:bCs/>
          <w:color w:val="auto"/>
          <w:spacing w:val="-6"/>
          <w:sz w:val="32"/>
          <w:szCs w:val="32"/>
          <w:highlight w:val="none"/>
        </w:rPr>
        <w:t>点）、公共厕所等设施；</w:t>
      </w:r>
      <w:r>
        <w:rPr>
          <w:rFonts w:hint="default" w:ascii="Times New Roman" w:hAnsi="Times New Roman" w:eastAsia="仿宋_GB2312" w:cs="Times New Roman"/>
          <w:bCs/>
          <w:color w:val="auto"/>
          <w:sz w:val="32"/>
          <w:szCs w:val="32"/>
          <w:highlight w:val="none"/>
        </w:rPr>
        <w:t>卫生清扫保洁及时，日常管理规范，垃圾及时清运，普及卫生户厕；道路硬化平整，主要道路配备路灯；无乱搭乱建、乱堆乱摆、乱停乱放、乱贴乱画、乱扔乱倒现象</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县商务局、</w:t>
      </w:r>
      <w:r>
        <w:rPr>
          <w:rFonts w:hint="default" w:ascii="Times New Roman" w:hAnsi="Times New Roman" w:eastAsia="楷体_GB2312" w:cs="Times New Roman"/>
          <w:bCs/>
          <w:color w:val="auto"/>
          <w:sz w:val="32"/>
          <w:szCs w:val="32"/>
          <w:highlight w:val="none"/>
          <w:lang w:eastAsia="zh-CN"/>
        </w:rPr>
        <w:t>县综合行政执法局</w:t>
      </w:r>
      <w:r>
        <w:rPr>
          <w:rFonts w:hint="default" w:ascii="Times New Roman" w:hAnsi="Times New Roman" w:eastAsia="楷体_GB2312" w:cs="Times New Roman"/>
          <w:bCs/>
          <w:color w:val="auto"/>
          <w:sz w:val="32"/>
          <w:szCs w:val="32"/>
          <w:highlight w:val="none"/>
        </w:rPr>
        <w:t>、</w:t>
      </w:r>
      <w:r>
        <w:rPr>
          <w:rFonts w:hint="eastAsia" w:ascii="Times New Roman" w:hAnsi="Times New Roman" w:eastAsia="楷体_GB2312" w:cs="Times New Roman"/>
          <w:bCs/>
          <w:color w:val="auto"/>
          <w:sz w:val="32"/>
          <w:szCs w:val="32"/>
          <w:highlight w:val="none"/>
          <w:lang w:val="en-US" w:eastAsia="zh-CN"/>
        </w:rPr>
        <w:t>市公安局交警支队沂源大队</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县</w:t>
      </w:r>
      <w:r>
        <w:rPr>
          <w:rFonts w:hint="default" w:ascii="Times New Roman" w:hAnsi="Times New Roman" w:eastAsia="楷体_GB2312" w:cs="Times New Roman"/>
          <w:bCs/>
          <w:color w:val="auto"/>
          <w:sz w:val="32"/>
          <w:szCs w:val="32"/>
          <w:highlight w:val="none"/>
          <w:lang w:eastAsia="zh-CN"/>
        </w:rPr>
        <w:t>直各</w:t>
      </w:r>
      <w:r>
        <w:rPr>
          <w:rFonts w:hint="default" w:ascii="Times New Roman" w:hAnsi="Times New Roman" w:eastAsia="楷体_GB2312" w:cs="Times New Roman"/>
          <w:bCs/>
          <w:color w:val="auto"/>
          <w:sz w:val="32"/>
          <w:szCs w:val="32"/>
          <w:highlight w:val="none"/>
          <w:lang w:val="en-US" w:eastAsia="zh-CN"/>
        </w:rPr>
        <w:t>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.加强铁路沿线两侧环境卫生整治</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铁路两侧500米范围内无露天堆放的彩钢瓦、塑料薄膜、防尘网等轻飘物品，铁路沿线安全保护区内无倾倒垃圾、排污等现象</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lang w:val="en-US" w:eastAsia="zh-CN"/>
        </w:rPr>
        <w:t>铁路</w:t>
      </w:r>
      <w:r>
        <w:rPr>
          <w:rFonts w:hint="eastAsia" w:ascii="Times New Roman" w:hAnsi="Times New Roman" w:eastAsia="楷体_GB2312" w:cs="Times New Roman"/>
          <w:bCs/>
          <w:color w:val="auto"/>
          <w:sz w:val="32"/>
          <w:szCs w:val="32"/>
          <w:highlight w:val="none"/>
          <w:lang w:val="en-US" w:eastAsia="zh-CN"/>
        </w:rPr>
        <w:t>事业</w:t>
      </w:r>
      <w:r>
        <w:rPr>
          <w:rFonts w:hint="default" w:ascii="Times New Roman" w:hAnsi="Times New Roman" w:eastAsia="楷体_GB2312" w:cs="Times New Roman"/>
          <w:bCs/>
          <w:color w:val="auto"/>
          <w:sz w:val="32"/>
          <w:szCs w:val="32"/>
          <w:highlight w:val="none"/>
          <w:lang w:val="en-US" w:eastAsia="zh-CN"/>
        </w:rPr>
        <w:t>服务中心牵头，</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四）</w:t>
      </w:r>
      <w:r>
        <w:rPr>
          <w:rFonts w:hint="default" w:ascii="Times New Roman" w:hAnsi="Times New Roman" w:eastAsia="楷体_GB2312" w:cs="Times New Roman"/>
          <w:bCs/>
          <w:color w:val="auto"/>
          <w:sz w:val="32"/>
          <w:szCs w:val="32"/>
          <w:highlight w:val="none"/>
          <w:lang w:val="en-US" w:eastAsia="zh-CN"/>
        </w:rPr>
        <w:t>大力加强生态环境建设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1.加强大气污染治理，环境空气质量良好或持续改善。</w:t>
      </w:r>
      <w:r>
        <w:rPr>
          <w:rFonts w:hint="default" w:ascii="Times New Roman" w:hAnsi="Times New Roman" w:eastAsia="仿宋_GB2312" w:cs="Times New Roman"/>
          <w:bCs/>
          <w:color w:val="auto"/>
          <w:sz w:val="32"/>
          <w:szCs w:val="32"/>
          <w:highlight w:val="none"/>
          <w:lang w:val="en-US" w:eastAsia="zh-CN"/>
        </w:rPr>
        <w:t>烟囱烟气经烟气净化装置净化后达标排放，</w:t>
      </w:r>
      <w:r>
        <w:rPr>
          <w:rFonts w:hint="default" w:ascii="Times New Roman" w:hAnsi="Times New Roman" w:eastAsia="仿宋_GB2312" w:cs="Times New Roman"/>
          <w:bCs/>
          <w:color w:val="auto"/>
          <w:sz w:val="32"/>
          <w:szCs w:val="32"/>
          <w:highlight w:val="none"/>
        </w:rPr>
        <w:t>无排</w:t>
      </w:r>
      <w:r>
        <w:rPr>
          <w:rFonts w:hint="default" w:ascii="Times New Roman" w:hAnsi="Times New Roman" w:eastAsia="仿宋_GB2312" w:cs="Times New Roman"/>
          <w:bCs/>
          <w:color w:val="auto"/>
          <w:sz w:val="32"/>
          <w:szCs w:val="32"/>
          <w:highlight w:val="none"/>
          <w:lang w:val="en-US" w:eastAsia="zh-CN"/>
        </w:rPr>
        <w:t>放</w:t>
      </w:r>
      <w:r>
        <w:rPr>
          <w:rFonts w:hint="default" w:ascii="Times New Roman" w:hAnsi="Times New Roman" w:eastAsia="仿宋_GB2312" w:cs="Times New Roman"/>
          <w:bCs/>
          <w:color w:val="auto"/>
          <w:sz w:val="32"/>
          <w:szCs w:val="32"/>
          <w:highlight w:val="none"/>
        </w:rPr>
        <w:t>黑烟现象</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秸秆禁烧区域，不得露天焚烧秸秆、落叶等产生烟尘污染的物质</w:t>
      </w:r>
      <w:r>
        <w:rPr>
          <w:rFonts w:hint="default" w:ascii="Times New Roman" w:hAnsi="Times New Roman" w:eastAsia="仿宋_GB2312" w:cs="Times New Roman"/>
          <w:bCs/>
          <w:color w:val="auto"/>
          <w:sz w:val="32"/>
          <w:szCs w:val="32"/>
          <w:highlight w:val="none"/>
        </w:rPr>
        <w:t>。排放油烟的餐饮单位安装</w:t>
      </w:r>
      <w:r>
        <w:rPr>
          <w:rFonts w:hint="default" w:ascii="Times New Roman" w:hAnsi="Times New Roman" w:eastAsia="仿宋_GB2312" w:cs="Times New Roman"/>
          <w:bCs/>
          <w:color w:val="auto"/>
          <w:sz w:val="32"/>
          <w:szCs w:val="32"/>
          <w:highlight w:val="none"/>
          <w:lang w:val="en-US" w:eastAsia="zh-CN"/>
        </w:rPr>
        <w:t>符合环境保护要求的</w:t>
      </w:r>
      <w:r>
        <w:rPr>
          <w:rFonts w:hint="default" w:ascii="Times New Roman" w:hAnsi="Times New Roman" w:eastAsia="仿宋_GB2312" w:cs="Times New Roman"/>
          <w:bCs/>
          <w:color w:val="auto"/>
          <w:sz w:val="32"/>
          <w:szCs w:val="32"/>
          <w:highlight w:val="none"/>
        </w:rPr>
        <w:t>油烟净化装置并保持正常使用</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油烟达标排放，防止对附近居民的正常生活环境造成污染</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市生态环境局</w:t>
      </w:r>
      <w:r>
        <w:rPr>
          <w:rFonts w:hint="default" w:ascii="Times New Roman" w:hAnsi="Times New Roman" w:eastAsia="楷体_GB2312" w:cs="Times New Roman"/>
          <w:bCs/>
          <w:color w:val="auto"/>
          <w:sz w:val="32"/>
          <w:szCs w:val="32"/>
          <w:highlight w:val="none"/>
          <w:lang w:val="en-US" w:eastAsia="zh-CN"/>
        </w:rPr>
        <w:t>沂源</w:t>
      </w:r>
      <w:r>
        <w:rPr>
          <w:rFonts w:hint="default" w:ascii="Times New Roman" w:hAnsi="Times New Roman" w:eastAsia="楷体_GB2312" w:cs="Times New Roman"/>
          <w:bCs/>
          <w:color w:val="auto"/>
          <w:sz w:val="32"/>
          <w:szCs w:val="32"/>
          <w:highlight w:val="none"/>
        </w:rPr>
        <w:t>分局、</w:t>
      </w:r>
      <w:r>
        <w:rPr>
          <w:rFonts w:hint="default" w:ascii="Times New Roman" w:hAnsi="Times New Roman" w:eastAsia="楷体_GB2312" w:cs="Times New Roman"/>
          <w:bCs/>
          <w:color w:val="auto"/>
          <w:sz w:val="32"/>
          <w:szCs w:val="32"/>
          <w:highlight w:val="none"/>
          <w:lang w:val="en-US" w:eastAsia="zh-CN"/>
        </w:rPr>
        <w:t>县综合行政执法局牵头，县市场监管局等部门</w:t>
      </w:r>
      <w:r>
        <w:rPr>
          <w:rFonts w:hint="default" w:ascii="Times New Roman" w:hAnsi="Times New Roman" w:eastAsia="楷体_GB2312" w:cs="Times New Roman"/>
          <w:bCs/>
          <w:color w:val="auto"/>
          <w:sz w:val="32"/>
          <w:szCs w:val="32"/>
          <w:highlight w:val="none"/>
          <w:lang w:eastAsia="zh-CN"/>
        </w:rPr>
        <w:t>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pacing w:val="-11"/>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加强噪声、水环境功能区、水源地等管理，</w:t>
      </w:r>
      <w:r>
        <w:rPr>
          <w:rFonts w:hint="default" w:ascii="Times New Roman" w:hAnsi="Times New Roman" w:eastAsia="仿宋_GB2312" w:cs="Times New Roman"/>
          <w:bCs/>
          <w:color w:val="auto"/>
          <w:sz w:val="32"/>
          <w:szCs w:val="32"/>
          <w:highlight w:val="none"/>
        </w:rPr>
        <w:t>环境噪声控制良好，声功能区夜间环境质量达标</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市生态环境局</w:t>
      </w:r>
      <w:r>
        <w:rPr>
          <w:rFonts w:hint="default" w:ascii="Times New Roman" w:hAnsi="Times New Roman" w:eastAsia="楷体_GB2312" w:cs="Times New Roman"/>
          <w:bCs/>
          <w:color w:val="auto"/>
          <w:sz w:val="32"/>
          <w:szCs w:val="32"/>
          <w:highlight w:val="none"/>
          <w:lang w:val="en-US" w:eastAsia="zh-CN"/>
        </w:rPr>
        <w:t>沂源</w:t>
      </w:r>
      <w:r>
        <w:rPr>
          <w:rFonts w:hint="default" w:ascii="Times New Roman" w:hAnsi="Times New Roman" w:eastAsia="楷体_GB2312" w:cs="Times New Roman"/>
          <w:bCs/>
          <w:color w:val="auto"/>
          <w:sz w:val="32"/>
          <w:szCs w:val="32"/>
          <w:highlight w:val="none"/>
        </w:rPr>
        <w:t>分局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仿宋_GB2312" w:cs="Times New Roman"/>
          <w:bCs/>
          <w:color w:val="auto"/>
          <w:sz w:val="32"/>
          <w:szCs w:val="32"/>
          <w:highlight w:val="none"/>
          <w:lang w:val="en-US" w:eastAsia="zh-CN"/>
        </w:rPr>
        <w:t>合理划分水环境功能区（水功能区），按规定要求开展监测</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确保水质达到功能区类别对应要求；</w:t>
      </w:r>
      <w:r>
        <w:rPr>
          <w:rFonts w:hint="default" w:ascii="Times New Roman" w:hAnsi="Times New Roman" w:eastAsia="仿宋_GB2312" w:cs="Times New Roman"/>
          <w:bCs/>
          <w:color w:val="auto"/>
          <w:sz w:val="32"/>
          <w:szCs w:val="32"/>
          <w:highlight w:val="none"/>
        </w:rPr>
        <w:t>未划定功能区的水质不低于五类，无黑臭水体。</w:t>
      </w:r>
      <w:r>
        <w:rPr>
          <w:rFonts w:hint="default" w:ascii="Times New Roman" w:hAnsi="Times New Roman" w:eastAsia="仿宋_GB2312" w:cs="Times New Roman"/>
          <w:bCs/>
          <w:color w:val="auto"/>
          <w:sz w:val="32"/>
          <w:szCs w:val="32"/>
          <w:highlight w:val="none"/>
          <w:lang w:val="en-US" w:eastAsia="zh-CN"/>
        </w:rPr>
        <w:t>按照规范要求收集处理污水，确保</w:t>
      </w:r>
      <w:r>
        <w:rPr>
          <w:rFonts w:hint="default" w:ascii="Times New Roman" w:hAnsi="Times New Roman" w:eastAsia="仿宋_GB2312" w:cs="Times New Roman"/>
          <w:bCs/>
          <w:color w:val="auto"/>
          <w:sz w:val="32"/>
          <w:szCs w:val="32"/>
          <w:highlight w:val="none"/>
        </w:rPr>
        <w:t>无乱排污水现象</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lang w:val="en-US" w:eastAsia="zh-CN"/>
        </w:rPr>
        <w:t>水利局、县住房城乡建设局、</w:t>
      </w:r>
      <w:r>
        <w:rPr>
          <w:rFonts w:hint="default" w:ascii="Times New Roman" w:hAnsi="Times New Roman" w:eastAsia="楷体_GB2312" w:cs="Times New Roman"/>
          <w:bCs/>
          <w:color w:val="auto"/>
          <w:sz w:val="32"/>
          <w:szCs w:val="32"/>
          <w:highlight w:val="none"/>
        </w:rPr>
        <w:t>市生态环境局</w:t>
      </w:r>
      <w:r>
        <w:rPr>
          <w:rFonts w:hint="default" w:ascii="Times New Roman" w:hAnsi="Times New Roman" w:eastAsia="楷体_GB2312" w:cs="Times New Roman"/>
          <w:bCs/>
          <w:color w:val="auto"/>
          <w:sz w:val="32"/>
          <w:szCs w:val="32"/>
          <w:highlight w:val="none"/>
          <w:lang w:val="en-US" w:eastAsia="zh-CN"/>
        </w:rPr>
        <w:t>沂源</w:t>
      </w:r>
      <w:r>
        <w:rPr>
          <w:rFonts w:hint="default" w:ascii="Times New Roman" w:hAnsi="Times New Roman" w:eastAsia="楷体_GB2312" w:cs="Times New Roman"/>
          <w:bCs/>
          <w:color w:val="auto"/>
          <w:sz w:val="32"/>
          <w:szCs w:val="32"/>
          <w:highlight w:val="none"/>
        </w:rPr>
        <w:t>分局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仿宋_GB2312" w:cs="Times New Roman"/>
          <w:bCs/>
          <w:color w:val="auto"/>
          <w:sz w:val="32"/>
          <w:szCs w:val="32"/>
          <w:highlight w:val="none"/>
          <w:lang w:val="en-US" w:eastAsia="zh-CN"/>
        </w:rPr>
        <w:t>加强</w:t>
      </w:r>
      <w:r>
        <w:rPr>
          <w:rFonts w:hint="default" w:ascii="Times New Roman" w:hAnsi="Times New Roman" w:eastAsia="仿宋_GB2312" w:cs="Times New Roman"/>
          <w:bCs/>
          <w:color w:val="auto"/>
          <w:sz w:val="32"/>
          <w:szCs w:val="32"/>
          <w:highlight w:val="none"/>
        </w:rPr>
        <w:t>集中式饮用水水源地</w:t>
      </w:r>
      <w:r>
        <w:rPr>
          <w:rFonts w:hint="default" w:ascii="Times New Roman" w:hAnsi="Times New Roman" w:eastAsia="仿宋_GB2312" w:cs="Times New Roman"/>
          <w:bCs/>
          <w:color w:val="auto"/>
          <w:sz w:val="32"/>
          <w:szCs w:val="32"/>
          <w:highlight w:val="none"/>
          <w:lang w:val="en-US" w:eastAsia="zh-CN"/>
        </w:rPr>
        <w:t>管理，做到安全保障措施到位，</w:t>
      </w:r>
      <w:r>
        <w:rPr>
          <w:rFonts w:hint="default" w:ascii="Times New Roman" w:hAnsi="Times New Roman" w:eastAsia="仿宋_GB2312" w:cs="Times New Roman"/>
          <w:bCs/>
          <w:color w:val="auto"/>
          <w:sz w:val="32"/>
          <w:szCs w:val="32"/>
          <w:highlight w:val="none"/>
        </w:rPr>
        <w:t>水质达标</w:t>
      </w:r>
      <w:r>
        <w:rPr>
          <w:rFonts w:hint="default" w:ascii="Times New Roman" w:hAnsi="Times New Roman" w:eastAsia="仿宋_GB2312" w:cs="Times New Roman"/>
          <w:bCs/>
          <w:color w:val="auto"/>
          <w:sz w:val="32"/>
          <w:szCs w:val="32"/>
          <w:highlight w:val="none"/>
          <w:lang w:val="en-US" w:eastAsia="zh-CN"/>
        </w:rPr>
        <w:t>率达到100%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加强河湖生态管理，县内</w:t>
      </w:r>
      <w:r>
        <w:rPr>
          <w:rFonts w:hint="default" w:ascii="Times New Roman" w:hAnsi="Times New Roman" w:eastAsia="仿宋_GB2312" w:cs="Times New Roman"/>
          <w:bCs/>
          <w:color w:val="auto"/>
          <w:sz w:val="32"/>
          <w:szCs w:val="32"/>
          <w:highlight w:val="none"/>
        </w:rPr>
        <w:t>重点河湖主要控</w:t>
      </w:r>
      <w:r>
        <w:rPr>
          <w:rFonts w:hint="default" w:ascii="Times New Roman" w:hAnsi="Times New Roman" w:eastAsia="仿宋_GB2312" w:cs="Times New Roman"/>
          <w:bCs/>
          <w:color w:val="auto"/>
          <w:spacing w:val="-11"/>
          <w:sz w:val="32"/>
          <w:szCs w:val="32"/>
          <w:highlight w:val="none"/>
        </w:rPr>
        <w:t>制断面生态流量</w:t>
      </w:r>
      <w:r>
        <w:rPr>
          <w:rFonts w:hint="default" w:ascii="Times New Roman" w:hAnsi="Times New Roman" w:eastAsia="仿宋_GB2312" w:cs="Times New Roman"/>
          <w:bCs/>
          <w:color w:val="auto"/>
          <w:spacing w:val="-11"/>
          <w:sz w:val="32"/>
          <w:szCs w:val="32"/>
          <w:highlight w:val="none"/>
          <w:lang w:val="en-US" w:eastAsia="zh-CN"/>
        </w:rPr>
        <w:t>达到国家保障目标要求</w:t>
      </w:r>
      <w:r>
        <w:rPr>
          <w:rFonts w:hint="default" w:ascii="Times New Roman" w:hAnsi="Times New Roman" w:eastAsia="楷体_GB2312" w:cs="Times New Roman"/>
          <w:bCs/>
          <w:color w:val="auto"/>
          <w:spacing w:val="-11"/>
          <w:sz w:val="32"/>
          <w:szCs w:val="32"/>
          <w:highlight w:val="none"/>
          <w:lang w:eastAsia="zh-CN"/>
        </w:rPr>
        <w:t>。（县</w:t>
      </w:r>
      <w:r>
        <w:rPr>
          <w:rFonts w:hint="default" w:ascii="Times New Roman" w:hAnsi="Times New Roman" w:eastAsia="楷体_GB2312" w:cs="Times New Roman"/>
          <w:bCs/>
          <w:color w:val="auto"/>
          <w:spacing w:val="-11"/>
          <w:sz w:val="32"/>
          <w:szCs w:val="32"/>
          <w:highlight w:val="none"/>
        </w:rPr>
        <w:t>水利局、市生态环境局</w:t>
      </w:r>
      <w:r>
        <w:rPr>
          <w:rFonts w:hint="default" w:ascii="Times New Roman" w:hAnsi="Times New Roman" w:eastAsia="楷体_GB2312" w:cs="Times New Roman"/>
          <w:bCs/>
          <w:color w:val="auto"/>
          <w:spacing w:val="-11"/>
          <w:sz w:val="32"/>
          <w:szCs w:val="32"/>
          <w:highlight w:val="none"/>
          <w:lang w:val="en-US" w:eastAsia="zh-CN"/>
        </w:rPr>
        <w:t>沂源</w:t>
      </w:r>
      <w:r>
        <w:rPr>
          <w:rFonts w:hint="default" w:ascii="Times New Roman" w:hAnsi="Times New Roman" w:eastAsia="楷体_GB2312" w:cs="Times New Roman"/>
          <w:bCs/>
          <w:color w:val="auto"/>
          <w:spacing w:val="-11"/>
          <w:sz w:val="32"/>
          <w:szCs w:val="32"/>
          <w:highlight w:val="none"/>
        </w:rPr>
        <w:t>分局</w:t>
      </w:r>
      <w:r>
        <w:rPr>
          <w:rFonts w:hint="default" w:ascii="Times New Roman" w:hAnsi="Times New Roman" w:eastAsia="楷体_GB2312" w:cs="Times New Roman"/>
          <w:bCs/>
          <w:color w:val="auto"/>
          <w:spacing w:val="-11"/>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楷体_GB2312" w:cs="Times New Roman"/>
          <w:bCs/>
          <w:color w:val="auto"/>
          <w:spacing w:val="-11"/>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加强医疗废物管理，各</w:t>
      </w:r>
      <w:r>
        <w:rPr>
          <w:rFonts w:hint="default" w:ascii="Times New Roman" w:hAnsi="Times New Roman" w:eastAsia="仿宋_GB2312" w:cs="Times New Roman"/>
          <w:bCs/>
          <w:color w:val="auto"/>
          <w:sz w:val="32"/>
          <w:szCs w:val="32"/>
          <w:highlight w:val="none"/>
        </w:rPr>
        <w:t>医疗卫生机构依法分类收集医疗废物，医疗废物统一由有资质的医疗废物处置单位处置</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医疗污水收集、处理、消毒和排放符合有关要求</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pacing w:val="-11"/>
          <w:sz w:val="32"/>
          <w:szCs w:val="32"/>
          <w:highlight w:val="none"/>
        </w:rPr>
        <w:t>市生态环境局</w:t>
      </w:r>
      <w:r>
        <w:rPr>
          <w:rFonts w:hint="default" w:ascii="Times New Roman" w:hAnsi="Times New Roman" w:eastAsia="楷体_GB2312" w:cs="Times New Roman"/>
          <w:bCs/>
          <w:color w:val="auto"/>
          <w:spacing w:val="-11"/>
          <w:sz w:val="32"/>
          <w:szCs w:val="32"/>
          <w:highlight w:val="none"/>
          <w:lang w:val="en-US" w:eastAsia="zh-CN"/>
        </w:rPr>
        <w:t>沂源</w:t>
      </w:r>
      <w:r>
        <w:rPr>
          <w:rFonts w:hint="default" w:ascii="Times New Roman" w:hAnsi="Times New Roman" w:eastAsia="楷体_GB2312" w:cs="Times New Roman"/>
          <w:bCs/>
          <w:color w:val="auto"/>
          <w:spacing w:val="-11"/>
          <w:sz w:val="32"/>
          <w:szCs w:val="32"/>
          <w:highlight w:val="none"/>
        </w:rPr>
        <w:t>分局</w:t>
      </w:r>
      <w:r>
        <w:rPr>
          <w:rFonts w:hint="default" w:ascii="Times New Roman" w:hAnsi="Times New Roman" w:eastAsia="楷体_GB2312" w:cs="Times New Roman"/>
          <w:bCs/>
          <w:color w:val="auto"/>
          <w:spacing w:val="-11"/>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五）</w:t>
      </w:r>
      <w:r>
        <w:rPr>
          <w:rFonts w:hint="default" w:ascii="Times New Roman" w:hAnsi="Times New Roman" w:eastAsia="楷体_GB2312" w:cs="Times New Roman"/>
          <w:bCs/>
          <w:color w:val="auto"/>
          <w:sz w:val="32"/>
          <w:szCs w:val="32"/>
          <w:highlight w:val="none"/>
          <w:lang w:val="en-US" w:eastAsia="zh-CN"/>
        </w:rPr>
        <w:t>加大重点场所卫生管理力度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1.实行公共场所卫生监督量化分级管理，</w:t>
      </w:r>
      <w:r>
        <w:rPr>
          <w:rFonts w:hint="default" w:ascii="Times New Roman" w:hAnsi="Times New Roman" w:eastAsia="仿宋_GB2312" w:cs="Times New Roman"/>
          <w:bCs/>
          <w:color w:val="auto"/>
          <w:sz w:val="32"/>
          <w:szCs w:val="32"/>
          <w:highlight w:val="none"/>
          <w:lang w:val="en-US" w:eastAsia="zh-CN"/>
        </w:rPr>
        <w:t>及时</w:t>
      </w:r>
      <w:r>
        <w:rPr>
          <w:rFonts w:hint="default" w:ascii="Times New Roman" w:hAnsi="Times New Roman" w:eastAsia="仿宋_GB2312" w:cs="Times New Roman"/>
          <w:bCs/>
          <w:color w:val="auto"/>
          <w:sz w:val="32"/>
          <w:szCs w:val="32"/>
          <w:highlight w:val="none"/>
        </w:rPr>
        <w:t>向社会公示公共场所卫生信誉度等级，并使用统一标识。卫生许可证件齐全有效，卫生管理规范，直接为顾客服务的人员取得有效健康合格证明</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四小</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行业管理规范，</w:t>
      </w:r>
      <w:r>
        <w:rPr>
          <w:rFonts w:hint="default" w:ascii="Times New Roman" w:hAnsi="Times New Roman" w:eastAsia="仿宋_GB2312" w:cs="Times New Roman"/>
          <w:bCs/>
          <w:color w:val="auto"/>
          <w:sz w:val="32"/>
          <w:szCs w:val="32"/>
          <w:highlight w:val="none"/>
        </w:rPr>
        <w:t>小浴室、小美容美发店、小歌舞厅、小旅店等经营资格合法，室内外环境整洁，卫生管理、硬件设施符合标准要求</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rPr>
        <w:t>、县公安局、</w:t>
      </w:r>
      <w:r>
        <w:rPr>
          <w:rFonts w:hint="default" w:ascii="Times New Roman" w:hAnsi="Times New Roman" w:eastAsia="楷体_GB2312" w:cs="Times New Roman"/>
          <w:bCs/>
          <w:color w:val="auto"/>
          <w:sz w:val="32"/>
          <w:szCs w:val="32"/>
          <w:highlight w:val="none"/>
          <w:lang w:eastAsia="zh-CN"/>
        </w:rPr>
        <w:t>县文化和旅游局</w:t>
      </w:r>
      <w:r>
        <w:rPr>
          <w:rFonts w:hint="default" w:ascii="Times New Roman" w:hAnsi="Times New Roman" w:eastAsia="楷体_GB2312" w:cs="Times New Roman"/>
          <w:bCs/>
          <w:color w:val="auto"/>
          <w:sz w:val="32"/>
          <w:szCs w:val="32"/>
          <w:highlight w:val="none"/>
          <w:lang w:val="en-US" w:eastAsia="zh-CN"/>
        </w:rPr>
        <w:t>、县综合行政执法局牵头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3.学校、幼儿园和托育机构的教室、食堂</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含饮用水设施）、宿舍、厕所等教学和生活环境符合标准或规定。学校按照规定设立校医院或卫生室，校医或专</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兼）职保健教师配备比率达标，配备专</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兼</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职心理健康工作人员。健全学校传染病防控工作机制</w:t>
      </w:r>
      <w:r>
        <w:rPr>
          <w:rFonts w:hint="default" w:ascii="Times New Roman" w:hAnsi="Times New Roman" w:eastAsia="仿宋_GB2312" w:cs="Times New Roman"/>
          <w:bCs/>
          <w:color w:val="auto"/>
          <w:sz w:val="32"/>
          <w:szCs w:val="32"/>
          <w:highlight w:val="none"/>
          <w:lang w:eastAsia="zh-CN"/>
        </w:rPr>
        <w:t>，强化防控工作措施，</w:t>
      </w:r>
      <w:r>
        <w:rPr>
          <w:rFonts w:hint="default" w:ascii="Times New Roman" w:hAnsi="Times New Roman" w:eastAsia="仿宋_GB2312" w:cs="Times New Roman"/>
          <w:bCs/>
          <w:color w:val="auto"/>
          <w:sz w:val="32"/>
          <w:szCs w:val="32"/>
          <w:highlight w:val="none"/>
          <w:lang w:val="en-US" w:eastAsia="zh-CN"/>
        </w:rPr>
        <w:t>预防传染病发生，控制传染病流行</w:t>
      </w:r>
      <w:r>
        <w:rPr>
          <w:rFonts w:hint="default" w:ascii="Times New Roman" w:hAnsi="Times New Roman" w:eastAsia="楷体_GB2312" w:cs="Times New Roman"/>
          <w:bCs/>
          <w:color w:val="auto"/>
          <w:sz w:val="32"/>
          <w:szCs w:val="32"/>
          <w:highlight w:val="none"/>
          <w:lang w:eastAsia="zh-CN"/>
        </w:rPr>
        <w:t>。（县教育和体育局、县卫生健康局</w:t>
      </w:r>
      <w:r>
        <w:rPr>
          <w:rFonts w:hint="default" w:ascii="Times New Roman" w:hAnsi="Times New Roman" w:eastAsia="楷体_GB2312" w:cs="Times New Roman"/>
          <w:bCs/>
          <w:color w:val="auto"/>
          <w:sz w:val="32"/>
          <w:szCs w:val="32"/>
          <w:highlight w:val="none"/>
        </w:rPr>
        <w:t>、县市场监管局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仿宋_GB2312" w:cs="Times New Roman"/>
          <w:bCs/>
          <w:color w:val="auto"/>
          <w:sz w:val="32"/>
          <w:szCs w:val="32"/>
          <w:highlight w:val="none"/>
          <w:lang w:eastAsia="zh-CN"/>
        </w:rPr>
        <w:t>提高</w:t>
      </w:r>
      <w:r>
        <w:rPr>
          <w:rFonts w:hint="default" w:ascii="Times New Roman" w:hAnsi="Times New Roman" w:eastAsia="仿宋_GB2312" w:cs="Times New Roman"/>
          <w:bCs/>
          <w:color w:val="auto"/>
          <w:sz w:val="32"/>
          <w:szCs w:val="32"/>
          <w:highlight w:val="none"/>
          <w:lang w:val="en-US" w:eastAsia="zh-CN"/>
        </w:rPr>
        <w:t>体育与健康教学质量，</w:t>
      </w:r>
      <w:r>
        <w:rPr>
          <w:rFonts w:hint="default" w:ascii="Times New Roman" w:hAnsi="Times New Roman" w:eastAsia="仿宋_GB2312" w:cs="Times New Roman"/>
          <w:bCs/>
          <w:color w:val="auto"/>
          <w:sz w:val="32"/>
          <w:szCs w:val="32"/>
          <w:highlight w:val="none"/>
        </w:rPr>
        <w:t>中小学体育与健康课程开课率达</w:t>
      </w:r>
      <w:r>
        <w:rPr>
          <w:rFonts w:hint="default" w:ascii="Times New Roman" w:hAnsi="Times New Roman" w:eastAsia="仿宋_GB2312" w:cs="Times New Roman"/>
          <w:bCs/>
          <w:color w:val="auto"/>
          <w:sz w:val="32"/>
          <w:szCs w:val="32"/>
          <w:highlight w:val="none"/>
          <w:lang w:val="en-US" w:eastAsia="zh-CN"/>
        </w:rPr>
        <w:t>到100%，</w:t>
      </w:r>
      <w:r>
        <w:rPr>
          <w:rFonts w:hint="default" w:ascii="Times New Roman" w:hAnsi="Times New Roman" w:eastAsia="仿宋_GB2312" w:cs="Times New Roman"/>
          <w:bCs/>
          <w:color w:val="auto"/>
          <w:sz w:val="32"/>
          <w:szCs w:val="32"/>
          <w:highlight w:val="none"/>
        </w:rPr>
        <w:t>中小学生每天校内体育活动时间充足</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学校眼保健操普及率达标</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中小学生近视率、肥胖率逐年下降</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促进学生健康发展</w:t>
      </w:r>
      <w:r>
        <w:rPr>
          <w:rFonts w:hint="default" w:ascii="Times New Roman" w:hAnsi="Times New Roman" w:eastAsia="楷体_GB2312" w:cs="Times New Roman"/>
          <w:bCs/>
          <w:color w:val="auto"/>
          <w:sz w:val="32"/>
          <w:szCs w:val="32"/>
          <w:highlight w:val="none"/>
          <w:lang w:eastAsia="zh-CN"/>
        </w:rPr>
        <w:t>。（县教育和体育局牵头</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w:t>
      </w:r>
      <w:r>
        <w:rPr>
          <w:rFonts w:hint="eastAsia"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县</w:t>
      </w:r>
      <w:r>
        <w:rPr>
          <w:rFonts w:hint="default" w:ascii="Times New Roman" w:hAnsi="Times New Roman" w:eastAsia="仿宋_GB2312" w:cs="Times New Roman"/>
          <w:bCs/>
          <w:color w:val="auto"/>
          <w:sz w:val="32"/>
          <w:szCs w:val="32"/>
          <w:highlight w:val="none"/>
        </w:rPr>
        <w:t>内存在职业病目录所列职业病危害因素的企业及时申报职业病危害项目</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对接触职业病危害的劳动者依法进行职业健康检查</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保障劳动者健康安全</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县工业和信息化局、</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加强</w:t>
      </w:r>
      <w:r>
        <w:rPr>
          <w:rFonts w:hint="default" w:ascii="Times New Roman" w:hAnsi="Times New Roman" w:eastAsia="仿宋_GB2312" w:cs="Times New Roman"/>
          <w:bCs/>
          <w:color w:val="auto"/>
          <w:sz w:val="32"/>
          <w:szCs w:val="32"/>
          <w:highlight w:val="none"/>
        </w:rPr>
        <w:t>公共交通工具和商场、超市等公共场所卫生</w:t>
      </w:r>
      <w:r>
        <w:rPr>
          <w:rFonts w:hint="default" w:ascii="Times New Roman" w:hAnsi="Times New Roman" w:eastAsia="仿宋_GB2312" w:cs="Times New Roman"/>
          <w:bCs/>
          <w:color w:val="auto"/>
          <w:sz w:val="32"/>
          <w:szCs w:val="32"/>
          <w:highlight w:val="none"/>
          <w:lang w:val="en-US" w:eastAsia="zh-CN"/>
        </w:rPr>
        <w:t>管理，卫生</w:t>
      </w:r>
      <w:r>
        <w:rPr>
          <w:rFonts w:hint="default" w:ascii="Times New Roman" w:hAnsi="Times New Roman" w:eastAsia="仿宋_GB2312" w:cs="Times New Roman"/>
          <w:bCs/>
          <w:color w:val="auto"/>
          <w:sz w:val="32"/>
          <w:szCs w:val="32"/>
          <w:highlight w:val="none"/>
        </w:rPr>
        <w:t>检测结果符合国家相关标准要求</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切实保障群众健康安全</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lang w:val="en-US" w:eastAsia="zh-CN"/>
        </w:rPr>
        <w:t>交通运输局、县商务局、县卫生健康局牵头</w:t>
      </w:r>
      <w:r>
        <w:rPr>
          <w:rFonts w:hint="default" w:ascii="Times New Roman" w:hAnsi="Times New Roman" w:eastAsia="楷体_GB2312" w:cs="Times New Roman"/>
          <w:bCs/>
          <w:color w:val="auto"/>
          <w:sz w:val="32"/>
          <w:szCs w:val="32"/>
          <w:highlight w:val="none"/>
        </w:rPr>
        <w:t>，各镇、各街道配合</w:t>
      </w:r>
      <w:r>
        <w:rPr>
          <w:rFonts w:hint="default" w:ascii="Times New Roman" w:hAnsi="Times New Roman" w:eastAsia="楷体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六）</w:t>
      </w:r>
      <w:r>
        <w:rPr>
          <w:rFonts w:hint="default" w:ascii="Times New Roman" w:hAnsi="Times New Roman" w:eastAsia="楷体_GB2312" w:cs="Times New Roman"/>
          <w:bCs/>
          <w:color w:val="auto"/>
          <w:sz w:val="32"/>
          <w:szCs w:val="32"/>
          <w:highlight w:val="none"/>
          <w:lang w:val="en-US" w:eastAsia="zh-CN"/>
        </w:rPr>
        <w:t>严格落实</w:t>
      </w:r>
      <w:r>
        <w:rPr>
          <w:rFonts w:hint="default" w:ascii="Times New Roman" w:hAnsi="Times New Roman" w:eastAsia="楷体_GB2312" w:cs="Times New Roman"/>
          <w:bCs/>
          <w:color w:val="auto"/>
          <w:sz w:val="32"/>
          <w:szCs w:val="32"/>
          <w:highlight w:val="none"/>
        </w:rPr>
        <w:t>食品和生活饮用水安全</w:t>
      </w:r>
      <w:r>
        <w:rPr>
          <w:rFonts w:hint="default" w:ascii="Times New Roman" w:hAnsi="Times New Roman" w:eastAsia="楷体_GB2312" w:cs="Times New Roman"/>
          <w:bCs/>
          <w:color w:val="auto"/>
          <w:sz w:val="32"/>
          <w:szCs w:val="32"/>
          <w:highlight w:val="none"/>
          <w:lang w:val="en-US" w:eastAsia="zh-CN"/>
        </w:rPr>
        <w:t>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1.加强小餐饮店、小食品店、小作坊管理，无固定经营场所的食品摊贩实行统一管理，规定区域、限定品种经营。无制售“三无”食品、假冒食品、劣质食品、过期食品等现象</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市场监管局</w:t>
      </w:r>
      <w:r>
        <w:rPr>
          <w:rFonts w:hint="default" w:ascii="Times New Roman" w:hAnsi="Times New Roman" w:eastAsia="楷体_GB2312" w:cs="Times New Roman"/>
          <w:bCs/>
          <w:color w:val="auto"/>
          <w:sz w:val="32"/>
          <w:szCs w:val="32"/>
          <w:highlight w:val="none"/>
          <w:lang w:eastAsia="zh-CN"/>
        </w:rPr>
        <w:t>牵头</w:t>
      </w:r>
      <w:r>
        <w:rPr>
          <w:rFonts w:hint="default" w:ascii="Times New Roman" w:hAnsi="Times New Roman" w:eastAsia="楷体_GB2312" w:cs="Times New Roman"/>
          <w:bCs/>
          <w:color w:val="auto"/>
          <w:sz w:val="32"/>
          <w:szCs w:val="32"/>
          <w:highlight w:val="none"/>
        </w:rPr>
        <w:t>，县综合行政执法局</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仿宋_GB2312" w:cs="Times New Roman"/>
          <w:bCs/>
          <w:color w:val="auto"/>
          <w:sz w:val="32"/>
          <w:szCs w:val="32"/>
          <w:highlight w:val="none"/>
        </w:rPr>
        <w:t>积极推行明厨亮灶和食品生产经营风险分级管理</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提高食品质量</w:t>
      </w:r>
      <w:r>
        <w:rPr>
          <w:rFonts w:hint="default" w:ascii="Times New Roman" w:hAnsi="Times New Roman" w:eastAsia="仿宋_GB2312" w:cs="Times New Roman"/>
          <w:bCs/>
          <w:color w:val="auto"/>
          <w:sz w:val="32"/>
          <w:szCs w:val="32"/>
          <w:highlight w:val="none"/>
        </w:rPr>
        <w:t>。从事接触直接入口食品工作的食品生产经营人员</w:t>
      </w:r>
      <w:r>
        <w:rPr>
          <w:rFonts w:hint="default" w:ascii="Times New Roman" w:hAnsi="Times New Roman" w:eastAsia="仿宋_GB2312" w:cs="Times New Roman"/>
          <w:bCs/>
          <w:color w:val="auto"/>
          <w:sz w:val="32"/>
          <w:szCs w:val="32"/>
          <w:highlight w:val="none"/>
          <w:lang w:val="en-US" w:eastAsia="zh-CN"/>
        </w:rPr>
        <w:t>要</w:t>
      </w:r>
      <w:r>
        <w:rPr>
          <w:rFonts w:hint="default" w:ascii="Times New Roman" w:hAnsi="Times New Roman" w:eastAsia="仿宋_GB2312" w:cs="Times New Roman"/>
          <w:bCs/>
          <w:color w:val="auto"/>
          <w:sz w:val="32"/>
          <w:szCs w:val="32"/>
          <w:highlight w:val="none"/>
        </w:rPr>
        <w:t>取得有效的健康合格证明。</w:t>
      </w:r>
      <w:r>
        <w:rPr>
          <w:rFonts w:hint="default" w:ascii="Times New Roman" w:hAnsi="Times New Roman" w:eastAsia="仿宋_GB2312" w:cs="Times New Roman"/>
          <w:bCs/>
          <w:color w:val="auto"/>
          <w:sz w:val="32"/>
          <w:szCs w:val="32"/>
          <w:highlight w:val="none"/>
          <w:lang w:val="en-US" w:eastAsia="zh-CN"/>
        </w:rPr>
        <w:t>严格</w:t>
      </w:r>
      <w:r>
        <w:rPr>
          <w:rFonts w:hint="default" w:ascii="Times New Roman" w:hAnsi="Times New Roman" w:eastAsia="仿宋_GB2312" w:cs="Times New Roman"/>
          <w:bCs/>
          <w:color w:val="auto"/>
          <w:sz w:val="32"/>
          <w:szCs w:val="32"/>
          <w:highlight w:val="none"/>
        </w:rPr>
        <w:t>落实清洗消毒制度，健全防蝇防鼠设施</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保障食品质量和安全</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市场监管局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仿宋_GB2312" w:cs="Times New Roman"/>
          <w:bCs/>
          <w:color w:val="auto"/>
          <w:sz w:val="32"/>
          <w:szCs w:val="32"/>
          <w:highlight w:val="none"/>
        </w:rPr>
        <w:t>积极推广分餐制和公筷制，大力倡导“光盘行动”</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形成文明用餐的良好风尚</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严格落实野生动物保护制度，</w:t>
      </w:r>
      <w:r>
        <w:rPr>
          <w:rFonts w:hint="default" w:ascii="Times New Roman" w:hAnsi="Times New Roman" w:eastAsia="仿宋_GB2312" w:cs="Times New Roman"/>
          <w:bCs/>
          <w:color w:val="auto"/>
          <w:sz w:val="32"/>
          <w:szCs w:val="32"/>
          <w:highlight w:val="none"/>
        </w:rPr>
        <w:t>无贩卖、制售、食用野生动物现象</w:t>
      </w:r>
      <w:r>
        <w:rPr>
          <w:rFonts w:hint="default" w:ascii="Times New Roman" w:hAnsi="Times New Roman" w:eastAsia="楷体_GB2312" w:cs="Times New Roman"/>
          <w:bCs/>
          <w:color w:val="auto"/>
          <w:sz w:val="32"/>
          <w:szCs w:val="32"/>
          <w:highlight w:val="none"/>
          <w:lang w:eastAsia="zh-CN"/>
        </w:rPr>
        <w:t>。（县委宣传部、</w:t>
      </w:r>
      <w:r>
        <w:rPr>
          <w:rFonts w:hint="default" w:ascii="Times New Roman" w:hAnsi="Times New Roman" w:eastAsia="楷体_GB2312" w:cs="Times New Roman"/>
          <w:bCs/>
          <w:color w:val="auto"/>
          <w:sz w:val="32"/>
          <w:szCs w:val="32"/>
          <w:highlight w:val="none"/>
        </w:rPr>
        <w:t>县市场监管局、县</w:t>
      </w:r>
      <w:r>
        <w:rPr>
          <w:rFonts w:hint="default" w:ascii="Times New Roman" w:hAnsi="Times New Roman" w:eastAsia="楷体_GB2312" w:cs="Times New Roman"/>
          <w:bCs/>
          <w:color w:val="auto"/>
          <w:sz w:val="32"/>
          <w:szCs w:val="32"/>
          <w:highlight w:val="none"/>
          <w:lang w:val="en-US" w:eastAsia="zh-CN"/>
        </w:rPr>
        <w:t>自然资源</w:t>
      </w:r>
      <w:r>
        <w:rPr>
          <w:rFonts w:hint="default" w:ascii="Times New Roman" w:hAnsi="Times New Roman" w:eastAsia="楷体_GB2312" w:cs="Times New Roman"/>
          <w:bCs/>
          <w:color w:val="auto"/>
          <w:sz w:val="32"/>
          <w:szCs w:val="32"/>
          <w:highlight w:val="none"/>
        </w:rPr>
        <w:t>局</w:t>
      </w:r>
      <w:r>
        <w:rPr>
          <w:rFonts w:hint="default" w:ascii="Times New Roman" w:hAnsi="Times New Roman" w:eastAsia="楷体_GB2312" w:cs="Times New Roman"/>
          <w:bCs/>
          <w:color w:val="auto"/>
          <w:sz w:val="32"/>
          <w:szCs w:val="32"/>
          <w:highlight w:val="none"/>
          <w:lang w:eastAsia="zh-CN"/>
        </w:rPr>
        <w:t>牵头，</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市政供水、自备供水、居民小区供水管理规范，供水单位有卫生许可证</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二次供水符合国家相关标准要求。</w:t>
      </w:r>
      <w:r>
        <w:rPr>
          <w:rFonts w:hint="default" w:ascii="Times New Roman" w:hAnsi="Times New Roman" w:eastAsia="仿宋_GB2312" w:cs="Times New Roman"/>
          <w:bCs/>
          <w:color w:val="auto"/>
          <w:sz w:val="32"/>
          <w:szCs w:val="32"/>
          <w:highlight w:val="none"/>
          <w:lang w:val="en-US" w:eastAsia="zh-CN"/>
        </w:rPr>
        <w:t>规范</w:t>
      </w:r>
      <w:r>
        <w:rPr>
          <w:rFonts w:hint="default" w:ascii="Times New Roman" w:hAnsi="Times New Roman" w:eastAsia="仿宋_GB2312" w:cs="Times New Roman"/>
          <w:bCs/>
          <w:color w:val="auto"/>
          <w:sz w:val="32"/>
          <w:szCs w:val="32"/>
          <w:highlight w:val="none"/>
        </w:rPr>
        <w:t>开展水质监测工作，采样点选择、检验项目和频率符合相关要求</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保障饮用水安全</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县水利局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rPr>
        <w:t>市生态环境局</w:t>
      </w:r>
      <w:r>
        <w:rPr>
          <w:rFonts w:hint="default" w:ascii="Times New Roman" w:hAnsi="Times New Roman" w:eastAsia="楷体_GB2312" w:cs="Times New Roman"/>
          <w:bCs/>
          <w:color w:val="auto"/>
          <w:sz w:val="32"/>
          <w:szCs w:val="32"/>
          <w:highlight w:val="none"/>
          <w:lang w:val="en-US" w:eastAsia="zh-CN"/>
        </w:rPr>
        <w:t>沂源</w:t>
      </w:r>
      <w:r>
        <w:rPr>
          <w:rFonts w:hint="default" w:ascii="Times New Roman" w:hAnsi="Times New Roman" w:eastAsia="楷体_GB2312" w:cs="Times New Roman"/>
          <w:bCs/>
          <w:color w:val="auto"/>
          <w:sz w:val="32"/>
          <w:szCs w:val="32"/>
          <w:highlight w:val="none"/>
        </w:rPr>
        <w:t>分局</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县自来水公司牵头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rPr>
        <w:t>七）</w:t>
      </w:r>
      <w:r>
        <w:rPr>
          <w:rFonts w:hint="default" w:ascii="Times New Roman" w:hAnsi="Times New Roman" w:eastAsia="楷体_GB2312" w:cs="Times New Roman"/>
          <w:bCs/>
          <w:color w:val="auto"/>
          <w:sz w:val="32"/>
          <w:szCs w:val="32"/>
          <w:highlight w:val="none"/>
          <w:lang w:val="en-US" w:eastAsia="zh-CN"/>
        </w:rPr>
        <w:t>规范开展</w:t>
      </w:r>
      <w:r>
        <w:rPr>
          <w:rFonts w:hint="default" w:ascii="Times New Roman" w:hAnsi="Times New Roman" w:eastAsia="楷体_GB2312" w:cs="Times New Roman"/>
          <w:bCs/>
          <w:color w:val="auto"/>
          <w:sz w:val="32"/>
          <w:szCs w:val="32"/>
          <w:highlight w:val="none"/>
        </w:rPr>
        <w:t>疾病防控与医疗卫生服务</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val="en-US" w:eastAsia="zh-CN"/>
        </w:rPr>
        <w:t>切实履行发展卫生健康事业的政府职责，</w:t>
      </w:r>
      <w:r>
        <w:rPr>
          <w:rFonts w:hint="default" w:ascii="Times New Roman" w:hAnsi="Times New Roman" w:eastAsia="仿宋_GB2312" w:cs="Times New Roman"/>
          <w:bCs/>
          <w:color w:val="auto"/>
          <w:sz w:val="32"/>
          <w:szCs w:val="32"/>
          <w:highlight w:val="none"/>
        </w:rPr>
        <w:t>建立与经济社会发展、财政状况和实现健康目标相适应的卫生健康事业投入机制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持续降低个人卫生支出占卫生总费用的比重</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减轻居民医疗卫生费用个人负担</w:t>
      </w:r>
      <w:r>
        <w:rPr>
          <w:rFonts w:hint="default" w:ascii="Times New Roman" w:hAnsi="Times New Roman" w:eastAsia="楷体_GB2312" w:cs="Times New Roman"/>
          <w:bCs/>
          <w:color w:val="auto"/>
          <w:sz w:val="32"/>
          <w:szCs w:val="32"/>
          <w:highlight w:val="none"/>
          <w:lang w:eastAsia="zh-CN"/>
        </w:rPr>
        <w:t>。（县</w:t>
      </w:r>
      <w:r>
        <w:rPr>
          <w:rFonts w:hint="default" w:ascii="Times New Roman" w:hAnsi="Times New Roman" w:eastAsia="楷体_GB2312" w:cs="Times New Roman"/>
          <w:bCs/>
          <w:color w:val="auto"/>
          <w:sz w:val="32"/>
          <w:szCs w:val="32"/>
          <w:highlight w:val="none"/>
        </w:rPr>
        <w:t>财政局、</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2.强化重大传染病防控措施，建立重大突发新发传染病疫情联防联控机制，按照相关要求制定传染病预防控制预案，落实“四早”要求，压实“四方责任”，甲、乙类法定传染病发病</w:t>
      </w:r>
      <w:r>
        <w:rPr>
          <w:rFonts w:hint="default" w:ascii="Times New Roman" w:hAnsi="Times New Roman" w:eastAsia="仿宋_GB2312" w:cs="Times New Roman"/>
          <w:bCs/>
          <w:color w:val="auto"/>
          <w:sz w:val="32"/>
          <w:szCs w:val="32"/>
          <w:highlight w:val="none"/>
          <w:lang w:val="en-US" w:eastAsia="zh-CN"/>
        </w:rPr>
        <w:t>总体保持平稳</w:t>
      </w:r>
      <w:r>
        <w:rPr>
          <w:rFonts w:hint="default" w:ascii="Times New Roman" w:hAnsi="Times New Roman" w:eastAsia="仿宋_GB2312" w:cs="Times New Roman"/>
          <w:bCs/>
          <w:color w:val="auto"/>
          <w:sz w:val="32"/>
          <w:szCs w:val="32"/>
          <w:highlight w:val="none"/>
        </w:rPr>
        <w:t>。二级以上综合性医院设置公共卫生科和感染性疾病科，发热门诊、肠道门诊、预检分诊符合有关规定。</w:t>
      </w:r>
      <w:r>
        <w:rPr>
          <w:rFonts w:hint="default" w:ascii="Times New Roman" w:hAnsi="Times New Roman" w:eastAsia="楷体_GB2312" w:cs="Times New Roman"/>
          <w:bCs/>
          <w:color w:val="auto"/>
          <w:sz w:val="32"/>
          <w:szCs w:val="32"/>
          <w:highlight w:val="none"/>
          <w:lang w:eastAsia="zh-CN"/>
        </w:rPr>
        <w:t>（县卫生健康局牵头，</w:t>
      </w:r>
      <w:r>
        <w:rPr>
          <w:rFonts w:hint="default" w:ascii="Times New Roman" w:hAnsi="Times New Roman" w:eastAsia="楷体_GB2312" w:cs="Times New Roman"/>
          <w:bCs/>
          <w:color w:val="auto"/>
          <w:sz w:val="32"/>
          <w:szCs w:val="32"/>
          <w:highlight w:val="none"/>
          <w:lang w:val="en-US" w:eastAsia="zh-CN"/>
        </w:rPr>
        <w:t>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3.多措并举降低孕产妇死亡率、婴儿死亡率和5岁以下儿童死亡率，持续提升人均预期寿命。按照国家免疫规划和</w:t>
      </w:r>
      <w:r>
        <w:rPr>
          <w:rFonts w:hint="default" w:ascii="Times New Roman" w:hAnsi="Times New Roman" w:eastAsia="仿宋_GB2312" w:cs="Times New Roman"/>
          <w:bCs/>
          <w:color w:val="auto"/>
          <w:sz w:val="32"/>
          <w:szCs w:val="32"/>
          <w:highlight w:val="none"/>
          <w:lang w:val="en-US" w:eastAsia="zh-CN"/>
        </w:rPr>
        <w:t>县内</w:t>
      </w:r>
      <w:r>
        <w:rPr>
          <w:rFonts w:hint="default" w:ascii="Times New Roman" w:hAnsi="Times New Roman" w:eastAsia="仿宋_GB2312" w:cs="Times New Roman"/>
          <w:bCs/>
          <w:color w:val="auto"/>
          <w:sz w:val="32"/>
          <w:szCs w:val="32"/>
          <w:highlight w:val="none"/>
        </w:rPr>
        <w:t>预防接种工作计划，定期为适龄人群提供预防接种服务。提升妇幼健康服务能力，促进妇女儿童全面健康发展。推进医养结合服务</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提高医养健康保障水平</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县民政局、</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4.重大慢性病过早死亡率呈下降趋势。健全重大事件处置中的社会心理健康监测预警机制，强化心理健康促进和心理疏导、危机干预。规范管理严重精神障碍患者</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保障患者健康安全和社会和谐稳定</w:t>
      </w:r>
      <w:r>
        <w:rPr>
          <w:rFonts w:hint="default" w:ascii="Times New Roman" w:hAnsi="Times New Roman" w:eastAsia="楷体_GB2312" w:cs="Times New Roman"/>
          <w:bCs/>
          <w:color w:val="auto"/>
          <w:sz w:val="32"/>
          <w:szCs w:val="32"/>
          <w:highlight w:val="none"/>
          <w:lang w:eastAsia="zh-CN"/>
        </w:rPr>
        <w:t>。（县卫生健康局、县委政法委</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5.健全医疗卫生服务体系，机构建设符合国家标准要求，千人口的床位数、执业</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助理）医师数、注册护士数、公共卫生人员数、药师</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药士）数和万人口全科医生数等指标符合区域卫生规划要求</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6.推动</w:t>
      </w:r>
      <w:r>
        <w:rPr>
          <w:rFonts w:hint="default" w:ascii="Times New Roman" w:hAnsi="Times New Roman" w:eastAsia="仿宋_GB2312" w:cs="Times New Roman"/>
          <w:bCs/>
          <w:color w:val="auto"/>
          <w:sz w:val="32"/>
          <w:szCs w:val="32"/>
          <w:highlight w:val="none"/>
          <w:lang w:val="en-US" w:eastAsia="zh-CN"/>
        </w:rPr>
        <w:t>汽车</w:t>
      </w:r>
      <w:r>
        <w:rPr>
          <w:rFonts w:hint="default" w:ascii="Times New Roman" w:hAnsi="Times New Roman" w:eastAsia="仿宋_GB2312" w:cs="Times New Roman"/>
          <w:bCs/>
          <w:color w:val="auto"/>
          <w:sz w:val="32"/>
          <w:szCs w:val="32"/>
          <w:highlight w:val="none"/>
        </w:rPr>
        <w:t>站</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学校、景区、机关单位、商场超市等重点行业、重点场所配置和使用自动体外心脏除颤仪</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AED）等医疗急救设备和药品</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提高群众的急救能力和水平</w:t>
      </w:r>
      <w:r>
        <w:rPr>
          <w:rFonts w:hint="default" w:ascii="Times New Roman" w:hAnsi="Times New Roman" w:eastAsia="仿宋_GB2312" w:cs="Times New Roman"/>
          <w:bCs/>
          <w:color w:val="auto"/>
          <w:sz w:val="32"/>
          <w:szCs w:val="32"/>
          <w:highlight w:val="none"/>
        </w:rPr>
        <w:t>。对公安、消防、安保、交通和教育等重点行业人群开展急救知识与技能培训，引导全社会逐步提高全民急救能力</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县红十字会</w:t>
      </w:r>
      <w:r>
        <w:rPr>
          <w:rFonts w:hint="default" w:ascii="Times New Roman" w:hAnsi="Times New Roman" w:eastAsia="楷体_GB2312" w:cs="Times New Roman"/>
          <w:bCs/>
          <w:color w:val="auto"/>
          <w:sz w:val="32"/>
          <w:szCs w:val="32"/>
          <w:highlight w:val="none"/>
          <w:lang w:eastAsia="zh-CN"/>
        </w:rPr>
        <w:t>牵头，</w:t>
      </w:r>
      <w:r>
        <w:rPr>
          <w:rFonts w:hint="default" w:ascii="Times New Roman" w:hAnsi="Times New Roman" w:eastAsia="楷体_GB2312" w:cs="Times New Roman"/>
          <w:bCs/>
          <w:color w:val="auto"/>
          <w:sz w:val="32"/>
          <w:szCs w:val="32"/>
          <w:highlight w:val="none"/>
          <w:lang w:val="en-US" w:eastAsia="zh-CN"/>
        </w:rPr>
        <w:t>县公安局、县消防</w:t>
      </w:r>
      <w:r>
        <w:rPr>
          <w:rFonts w:hint="eastAsia" w:ascii="Times New Roman" w:hAnsi="Times New Roman" w:eastAsia="楷体_GB2312" w:cs="Times New Roman"/>
          <w:bCs/>
          <w:color w:val="auto"/>
          <w:sz w:val="32"/>
          <w:szCs w:val="32"/>
          <w:highlight w:val="none"/>
          <w:lang w:val="en-US" w:eastAsia="zh-CN"/>
        </w:rPr>
        <w:t>救援</w:t>
      </w:r>
      <w:r>
        <w:rPr>
          <w:rFonts w:hint="default" w:ascii="Times New Roman" w:hAnsi="Times New Roman" w:eastAsia="楷体_GB2312" w:cs="Times New Roman"/>
          <w:bCs/>
          <w:color w:val="auto"/>
          <w:sz w:val="32"/>
          <w:szCs w:val="32"/>
          <w:highlight w:val="none"/>
          <w:lang w:val="en-US" w:eastAsia="zh-CN"/>
        </w:rPr>
        <w:t>大队、县交通运输局、县教育和体育局等相关部门单位、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7.构建和谐医患关系，医疗卫生人员具备安全的工作条件，执业环境逐步改善</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不发生</w:t>
      </w:r>
      <w:r>
        <w:rPr>
          <w:rFonts w:hint="default" w:ascii="Times New Roman" w:hAnsi="Times New Roman" w:eastAsia="仿宋_GB2312" w:cs="Times New Roman"/>
          <w:bCs/>
          <w:color w:val="auto"/>
          <w:sz w:val="32"/>
          <w:szCs w:val="32"/>
          <w:highlight w:val="none"/>
        </w:rPr>
        <w:t>重特大刑事伤医案件。</w:t>
      </w:r>
      <w:r>
        <w:rPr>
          <w:rFonts w:hint="default" w:ascii="Times New Roman" w:hAnsi="Times New Roman" w:eastAsia="楷体_GB2312" w:cs="Times New Roman"/>
          <w:bCs/>
          <w:color w:val="auto"/>
          <w:sz w:val="32"/>
          <w:szCs w:val="32"/>
          <w:highlight w:val="none"/>
          <w:lang w:eastAsia="zh-CN"/>
        </w:rPr>
        <w:t>（县卫生健康局牵头，</w:t>
      </w:r>
      <w:r>
        <w:rPr>
          <w:rFonts w:hint="default" w:ascii="Times New Roman" w:hAnsi="Times New Roman" w:eastAsia="楷体_GB2312" w:cs="Times New Roman"/>
          <w:bCs/>
          <w:color w:val="auto"/>
          <w:sz w:val="32"/>
          <w:szCs w:val="32"/>
          <w:highlight w:val="none"/>
          <w:lang w:val="en-US" w:eastAsia="zh-CN"/>
        </w:rPr>
        <w:t>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bidi w:val="0"/>
        <w:adjustRightInd w:val="0"/>
        <w:snapToGrid w:val="0"/>
        <w:spacing w:line="540" w:lineRule="exact"/>
        <w:ind w:firstLine="640" w:firstLineChars="200"/>
        <w:rPr>
          <w:rFonts w:hint="default" w:ascii="Times New Roman" w:hAnsi="Times New Roman" w:eastAsia="楷体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8.建立政府组织和全社会参与的病媒生物预防控制机制。掌握</w:t>
      </w:r>
      <w:r>
        <w:rPr>
          <w:rFonts w:hint="default" w:ascii="Times New Roman" w:hAnsi="Times New Roman" w:eastAsia="仿宋_GB2312" w:cs="Times New Roman"/>
          <w:bCs/>
          <w:color w:val="auto"/>
          <w:sz w:val="32"/>
          <w:szCs w:val="32"/>
          <w:highlight w:val="none"/>
          <w:lang w:val="en-US" w:eastAsia="zh-CN"/>
        </w:rPr>
        <w:t>县内</w:t>
      </w:r>
      <w:r>
        <w:rPr>
          <w:rFonts w:hint="default" w:ascii="Times New Roman" w:hAnsi="Times New Roman" w:eastAsia="仿宋_GB2312" w:cs="Times New Roman"/>
          <w:bCs/>
          <w:color w:val="auto"/>
          <w:sz w:val="32"/>
          <w:szCs w:val="32"/>
          <w:highlight w:val="none"/>
        </w:rPr>
        <w:t>病媒生物孳生地情况、密度变化和侵害状况。有效治理湖泊、河流、沟渠、景观水体、小型积水、垃圾、厕所等各类孳生环境，鼠、蚊、蝇、</w:t>
      </w:r>
      <w:r>
        <w:rPr>
          <w:rFonts w:hint="default" w:ascii="Times New Roman" w:hAnsi="Times New Roman" w:eastAsia="仿宋_GB2312" w:cs="Times New Roman"/>
          <w:bCs/>
          <w:color w:val="auto"/>
          <w:sz w:val="32"/>
          <w:szCs w:val="32"/>
          <w:highlight w:val="none"/>
          <w:lang w:val="en-US" w:eastAsia="zh-CN"/>
        </w:rPr>
        <w:t>蟑螂</w:t>
      </w:r>
      <w:r>
        <w:rPr>
          <w:rFonts w:hint="default" w:ascii="Times New Roman" w:hAnsi="Times New Roman" w:eastAsia="仿宋_GB2312" w:cs="Times New Roman"/>
          <w:bCs/>
          <w:color w:val="auto"/>
          <w:sz w:val="32"/>
          <w:szCs w:val="32"/>
          <w:highlight w:val="none"/>
        </w:rPr>
        <w:t>的密度</w:t>
      </w:r>
      <w:r>
        <w:rPr>
          <w:rFonts w:hint="default" w:ascii="Times New Roman" w:hAnsi="Times New Roman" w:eastAsia="仿宋_GB2312" w:cs="Times New Roman"/>
          <w:bCs/>
          <w:color w:val="auto"/>
          <w:sz w:val="32"/>
          <w:szCs w:val="32"/>
          <w:highlight w:val="none"/>
          <w:lang w:val="en-US" w:eastAsia="zh-CN"/>
        </w:rPr>
        <w:t>保持在控制水平C级标准范围之内</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单位食堂、宾馆饭店、餐饮店、食品店、食品加工场所及商场超市、农贸市场等</w:t>
      </w:r>
      <w:r>
        <w:rPr>
          <w:rFonts w:hint="default" w:ascii="Times New Roman" w:hAnsi="Times New Roman" w:eastAsia="仿宋_GB2312" w:cs="Times New Roman"/>
          <w:bCs/>
          <w:color w:val="auto"/>
          <w:sz w:val="32"/>
          <w:szCs w:val="32"/>
          <w:highlight w:val="none"/>
        </w:rPr>
        <w:t>重点行业和单位防蝇和防鼠设施合格</w:t>
      </w:r>
      <w:r>
        <w:rPr>
          <w:rFonts w:hint="default" w:ascii="Times New Roman" w:hAnsi="Times New Roman" w:eastAsia="仿宋_GB2312" w:cs="Times New Roman"/>
          <w:bCs/>
          <w:color w:val="auto"/>
          <w:sz w:val="32"/>
          <w:szCs w:val="32"/>
          <w:highlight w:val="none"/>
          <w:lang w:val="en-US" w:eastAsia="zh-CN"/>
        </w:rPr>
        <w:t>率达到95%以上</w:t>
      </w:r>
      <w:r>
        <w:rPr>
          <w:rFonts w:hint="default" w:ascii="Times New Roman" w:hAnsi="Times New Roman" w:eastAsia="楷体_GB2312" w:cs="Times New Roman"/>
          <w:bCs/>
          <w:color w:val="auto"/>
          <w:sz w:val="32"/>
          <w:szCs w:val="32"/>
          <w:highlight w:val="none"/>
          <w:lang w:eastAsia="zh-CN"/>
        </w:rPr>
        <w:t>。（县卫生健康局</w:t>
      </w:r>
      <w:r>
        <w:rPr>
          <w:rFonts w:hint="default" w:ascii="Times New Roman" w:hAnsi="Times New Roman" w:eastAsia="楷体_GB2312" w:cs="Times New Roman"/>
          <w:bCs/>
          <w:color w:val="auto"/>
          <w:sz w:val="32"/>
          <w:szCs w:val="32"/>
          <w:highlight w:val="none"/>
          <w:lang w:val="en-US" w:eastAsia="zh-CN"/>
        </w:rPr>
        <w:t>牵头</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县市场监管局等相关部门单位、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val="en-US" w:eastAsia="zh-CN"/>
        </w:rPr>
        <w:t>八</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val="en-US" w:eastAsia="zh-CN"/>
        </w:rPr>
        <w:t>大力营造浓厚的创建氛围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highlight w:val="none"/>
          <w:lang w:eastAsia="zh-CN"/>
        </w:rPr>
      </w:pPr>
      <w:r>
        <w:rPr>
          <w:rFonts w:hint="default" w:ascii="Times New Roman" w:hAnsi="Times New Roman" w:eastAsia="仿宋_GB2312" w:cs="Times New Roman"/>
          <w:color w:val="auto"/>
          <w:kern w:val="0"/>
          <w:sz w:val="32"/>
          <w:szCs w:val="32"/>
          <w:highlight w:val="none"/>
          <w:lang w:val="en-US" w:eastAsia="zh-CN"/>
        </w:rPr>
        <w:t>各镇、街道和县直部门单位要</w:t>
      </w:r>
      <w:r>
        <w:rPr>
          <w:rFonts w:hint="default" w:ascii="Times New Roman" w:hAnsi="Times New Roman" w:eastAsia="仿宋_GB2312" w:cs="Times New Roman"/>
          <w:color w:val="auto"/>
          <w:kern w:val="0"/>
          <w:sz w:val="32"/>
          <w:szCs w:val="32"/>
          <w:highlight w:val="none"/>
        </w:rPr>
        <w:t>充分利用报刊、广播</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32"/>
          <w:szCs w:val="32"/>
          <w:highlight w:val="none"/>
        </w:rPr>
        <w:t>电视等主流媒体和微博、微信等新媒体，以及沿街经营业户LED屏、公交出租车辆、公交站亭、建筑围挡、道路隔离护栏</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道路两边宣传栏</w:t>
      </w:r>
      <w:r>
        <w:rPr>
          <w:rFonts w:hint="default" w:ascii="Times New Roman" w:hAnsi="Times New Roman" w:eastAsia="仿宋_GB2312" w:cs="Times New Roman"/>
          <w:color w:val="auto"/>
          <w:kern w:val="0"/>
          <w:sz w:val="32"/>
          <w:szCs w:val="32"/>
          <w:highlight w:val="none"/>
        </w:rPr>
        <w:t>等载体</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32"/>
          <w:szCs w:val="32"/>
          <w:highlight w:val="none"/>
        </w:rPr>
        <w:t>广泛开展</w:t>
      </w:r>
      <w:r>
        <w:rPr>
          <w:rFonts w:hint="default" w:ascii="Times New Roman" w:hAnsi="Times New Roman" w:eastAsia="仿宋_GB2312" w:cs="Times New Roman"/>
          <w:color w:val="auto"/>
          <w:kern w:val="0"/>
          <w:sz w:val="32"/>
          <w:szCs w:val="32"/>
          <w:highlight w:val="none"/>
          <w:lang w:val="en-US" w:eastAsia="zh-CN"/>
        </w:rPr>
        <w:t>创建国家卫生县</w:t>
      </w:r>
      <w:r>
        <w:rPr>
          <w:rFonts w:hint="default" w:ascii="Times New Roman" w:hAnsi="Times New Roman" w:eastAsia="仿宋_GB2312" w:cs="Times New Roman"/>
          <w:color w:val="auto"/>
          <w:kern w:val="0"/>
          <w:sz w:val="32"/>
          <w:szCs w:val="32"/>
          <w:highlight w:val="none"/>
        </w:rPr>
        <w:t>宣传，提高广大群众的知晓率和参与率。在县城出入口等醒目位置设置</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争创</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”标识，在车站、广场等大型公共场所、主次干道设立电子屏幕或公益性宣传牌（栏），刊发创城公益广告，努力营造“人人支持、共同参与</w:t>
      </w:r>
      <w:r>
        <w:rPr>
          <w:rFonts w:hint="eastAsia"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32"/>
          <w:szCs w:val="32"/>
          <w:highlight w:val="none"/>
        </w:rPr>
        <w:t>的浓厚氛围</w:t>
      </w:r>
      <w:r>
        <w:rPr>
          <w:rFonts w:hint="default" w:ascii="Times New Roman" w:hAnsi="Times New Roman" w:eastAsia="楷体_GB2312" w:cs="Times New Roman"/>
          <w:color w:val="auto"/>
          <w:kern w:val="0"/>
          <w:sz w:val="32"/>
          <w:szCs w:val="32"/>
          <w:highlight w:val="none"/>
          <w:lang w:eastAsia="zh-CN"/>
        </w:rPr>
        <w:t>。（县</w:t>
      </w:r>
      <w:r>
        <w:rPr>
          <w:rFonts w:hint="default" w:ascii="Times New Roman" w:hAnsi="Times New Roman" w:eastAsia="楷体_GB2312" w:cs="Times New Roman"/>
          <w:color w:val="auto"/>
          <w:kern w:val="0"/>
          <w:sz w:val="32"/>
          <w:szCs w:val="32"/>
          <w:highlight w:val="none"/>
        </w:rPr>
        <w:t>委宣传部</w:t>
      </w:r>
      <w:r>
        <w:rPr>
          <w:rFonts w:hint="default" w:ascii="Times New Roman" w:hAnsi="Times New Roman" w:eastAsia="楷体_GB2312" w:cs="Times New Roman"/>
          <w:color w:val="auto"/>
          <w:kern w:val="0"/>
          <w:sz w:val="32"/>
          <w:szCs w:val="32"/>
          <w:highlight w:val="none"/>
          <w:lang w:val="en-US" w:eastAsia="zh-CN"/>
        </w:rPr>
        <w:t>牵头</w:t>
      </w:r>
      <w:r>
        <w:rPr>
          <w:rFonts w:hint="default" w:ascii="Times New Roman" w:hAnsi="Times New Roman" w:eastAsia="楷体_GB2312" w:cs="Times New Roman"/>
          <w:color w:val="auto"/>
          <w:kern w:val="0"/>
          <w:sz w:val="32"/>
          <w:szCs w:val="32"/>
          <w:highlight w:val="none"/>
          <w:lang w:eastAsia="zh-CN"/>
        </w:rPr>
        <w:t>，县卫生健康局、县综合行政执法局</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县交通运输局</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县文化和旅游局</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县住房城乡建设局</w:t>
      </w:r>
      <w:r>
        <w:rPr>
          <w:rFonts w:hint="default" w:ascii="Times New Roman" w:hAnsi="Times New Roman" w:eastAsia="楷体_GB2312" w:cs="Times New Roman"/>
          <w:color w:val="auto"/>
          <w:kern w:val="0"/>
          <w:sz w:val="32"/>
          <w:szCs w:val="32"/>
          <w:highlight w:val="none"/>
        </w:rPr>
        <w:t>、县公安局、</w:t>
      </w:r>
      <w:r>
        <w:rPr>
          <w:rFonts w:hint="default" w:ascii="Times New Roman" w:hAnsi="Times New Roman" w:eastAsia="楷体_GB2312" w:cs="Times New Roman"/>
          <w:color w:val="auto"/>
          <w:kern w:val="0"/>
          <w:sz w:val="32"/>
          <w:szCs w:val="32"/>
          <w:highlight w:val="none"/>
          <w:lang w:val="en-US" w:eastAsia="zh-CN"/>
        </w:rPr>
        <w:t>县商务局、县市场监管局、</w:t>
      </w:r>
      <w:r>
        <w:rPr>
          <w:rFonts w:hint="default" w:ascii="Times New Roman" w:hAnsi="Times New Roman" w:eastAsia="楷体_GB2312" w:cs="Times New Roman"/>
          <w:color w:val="auto"/>
          <w:kern w:val="0"/>
          <w:sz w:val="32"/>
          <w:szCs w:val="32"/>
          <w:highlight w:val="none"/>
        </w:rPr>
        <w:t>县融媒体中心</w:t>
      </w:r>
      <w:r>
        <w:rPr>
          <w:rFonts w:hint="default" w:ascii="Times New Roman" w:hAnsi="Times New Roman" w:eastAsia="楷体_GB2312" w:cs="Times New Roman"/>
          <w:color w:val="auto"/>
          <w:kern w:val="0"/>
          <w:sz w:val="32"/>
          <w:szCs w:val="32"/>
          <w:highlight w:val="none"/>
          <w:lang w:val="en-US" w:eastAsia="zh-CN"/>
        </w:rPr>
        <w:t>等部门单位、</w:t>
      </w:r>
      <w:r>
        <w:rPr>
          <w:rFonts w:hint="default" w:ascii="Times New Roman" w:hAnsi="Times New Roman" w:eastAsia="楷体_GB2312" w:cs="Times New Roman"/>
          <w:bCs/>
          <w:color w:val="auto"/>
          <w:sz w:val="32"/>
          <w:szCs w:val="32"/>
          <w:highlight w:val="none"/>
        </w:rPr>
        <w:t>各镇</w:t>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各街道</w:t>
      </w:r>
      <w:r>
        <w:rPr>
          <w:rFonts w:hint="default" w:ascii="Times New Roman" w:hAnsi="Times New Roman" w:eastAsia="楷体_GB2312" w:cs="Times New Roman"/>
          <w:bCs/>
          <w:color w:val="auto"/>
          <w:sz w:val="32"/>
          <w:szCs w:val="32"/>
          <w:highlight w:val="none"/>
          <w:lang w:eastAsia="zh-CN"/>
        </w:rPr>
        <w:t>配合</w:t>
      </w:r>
      <w:r>
        <w:rPr>
          <w:rFonts w:hint="default" w:ascii="Times New Roman" w:hAnsi="Times New Roman" w:eastAsia="楷体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Times New Roman" w:hAnsi="Times New Roman"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三</w:t>
      </w:r>
      <w:r>
        <w:rPr>
          <w:rFonts w:hint="default" w:ascii="Times New Roman" w:hAnsi="Times New Roman" w:eastAsia="黑体" w:cs="Times New Roman"/>
          <w:color w:val="auto"/>
          <w:kern w:val="0"/>
          <w:sz w:val="32"/>
          <w:szCs w:val="32"/>
          <w:highlight w:val="none"/>
        </w:rPr>
        <w:t>、工作步骤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（一）宣传发动阶段（202</w:t>
      </w:r>
      <w:r>
        <w:rPr>
          <w:rFonts w:hint="default" w:ascii="Times New Roman" w:hAnsi="Times New Roman" w:eastAsia="楷体_GB2312" w:cs="Times New Roman"/>
          <w:color w:val="auto"/>
          <w:kern w:val="0"/>
          <w:sz w:val="32"/>
          <w:szCs w:val="32"/>
          <w:highlight w:val="none"/>
          <w:lang w:val="en-US" w:eastAsia="zh-CN"/>
        </w:rPr>
        <w:t>3</w:t>
      </w:r>
      <w:r>
        <w:rPr>
          <w:rFonts w:hint="default" w:ascii="Times New Roman" w:hAnsi="Times New Roman" w:eastAsia="楷体_GB2312" w:cs="Times New Roman"/>
          <w:color w:val="auto"/>
          <w:kern w:val="0"/>
          <w:sz w:val="32"/>
          <w:szCs w:val="32"/>
          <w:highlight w:val="none"/>
        </w:rPr>
        <w:t>年</w:t>
      </w:r>
      <w:r>
        <w:rPr>
          <w:rFonts w:hint="default" w:ascii="Times New Roman" w:hAnsi="Times New Roman" w:eastAsia="楷体_GB2312" w:cs="Times New Roman"/>
          <w:color w:val="auto"/>
          <w:kern w:val="0"/>
          <w:sz w:val="32"/>
          <w:szCs w:val="32"/>
          <w:highlight w:val="none"/>
          <w:lang w:val="en-US" w:eastAsia="zh-CN"/>
        </w:rPr>
        <w:t>6</w:t>
      </w:r>
      <w:r>
        <w:rPr>
          <w:rFonts w:hint="default" w:ascii="Times New Roman" w:hAnsi="Times New Roman" w:eastAsia="楷体_GB2312" w:cs="Times New Roman"/>
          <w:color w:val="auto"/>
          <w:kern w:val="0"/>
          <w:sz w:val="32"/>
          <w:szCs w:val="32"/>
          <w:highlight w:val="none"/>
        </w:rPr>
        <w:t>月</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成立沂源县创建</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工作领导小组，组建沂源县创建</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指挥部办公室（以下简称“</w:t>
      </w:r>
      <w:r>
        <w:rPr>
          <w:rFonts w:hint="eastAsia" w:ascii="Times New Roman" w:hAnsi="Times New Roman" w:eastAsia="仿宋_GB2312" w:cs="Times New Roman"/>
          <w:color w:val="auto"/>
          <w:kern w:val="0"/>
          <w:sz w:val="32"/>
          <w:szCs w:val="32"/>
          <w:highlight w:val="none"/>
          <w:lang w:eastAsia="zh-CN"/>
        </w:rPr>
        <w:t>县创卫办</w:t>
      </w:r>
      <w:r>
        <w:rPr>
          <w:rFonts w:hint="default" w:ascii="Times New Roman" w:hAnsi="Times New Roman" w:eastAsia="仿宋_GB2312" w:cs="Times New Roman"/>
          <w:color w:val="auto"/>
          <w:kern w:val="0"/>
          <w:sz w:val="32"/>
          <w:szCs w:val="32"/>
          <w:highlight w:val="none"/>
        </w:rPr>
        <w:t>”），召开全县创建动员大会，明确各部门、单位职责分工，提出工作要求，落实工作责任，广泛宣传，层层动员，在全县营造创建氛围。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kern w:val="0"/>
          <w:sz w:val="32"/>
          <w:szCs w:val="32"/>
          <w:highlight w:val="none"/>
        </w:rPr>
        <w:t>（二）集中整治阶段（202</w:t>
      </w:r>
      <w:r>
        <w:rPr>
          <w:rFonts w:hint="default" w:ascii="Times New Roman" w:hAnsi="Times New Roman" w:eastAsia="楷体_GB2312" w:cs="Times New Roman"/>
          <w:bCs/>
          <w:color w:val="auto"/>
          <w:kern w:val="0"/>
          <w:sz w:val="32"/>
          <w:szCs w:val="32"/>
          <w:highlight w:val="none"/>
          <w:lang w:val="en-US" w:eastAsia="zh-CN"/>
        </w:rPr>
        <w:t>3</w:t>
      </w:r>
      <w:r>
        <w:rPr>
          <w:rFonts w:hint="default" w:ascii="Times New Roman" w:hAnsi="Times New Roman" w:eastAsia="楷体_GB2312" w:cs="Times New Roman"/>
          <w:bCs/>
          <w:color w:val="auto"/>
          <w:kern w:val="0"/>
          <w:sz w:val="32"/>
          <w:szCs w:val="32"/>
          <w:highlight w:val="none"/>
        </w:rPr>
        <w:t>年</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月</w:t>
      </w:r>
      <w:r>
        <w:rPr>
          <w:rFonts w:hint="default" w:ascii="Times New Roman" w:hAnsi="Times New Roman" w:eastAsia="楷体_GB2312" w:cs="Times New Roman"/>
          <w:color w:val="auto"/>
          <w:kern w:val="0"/>
          <w:sz w:val="32"/>
          <w:szCs w:val="32"/>
          <w:highlight w:val="none"/>
          <w:lang w:val="en-US" w:eastAsia="zh-CN"/>
        </w:rPr>
        <w:t>—12</w:t>
      </w:r>
      <w:r>
        <w:rPr>
          <w:rFonts w:hint="default" w:ascii="Times New Roman" w:hAnsi="Times New Roman" w:eastAsia="楷体_GB2312" w:cs="Times New Roman"/>
          <w:bCs/>
          <w:color w:val="auto"/>
          <w:kern w:val="0"/>
          <w:sz w:val="32"/>
          <w:szCs w:val="32"/>
          <w:highlight w:val="none"/>
        </w:rPr>
        <w:t>月</w:t>
      </w:r>
      <w:r>
        <w:rPr>
          <w:rFonts w:hint="default" w:ascii="Times New Roman" w:hAnsi="Times New Roman" w:eastAsia="楷体_GB2312" w:cs="Times New Roman"/>
          <w:bCs/>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严格对照《国家卫生城市和国家卫生县标准》，突出重点、集中力量、倒排工期，组织开展市容环境、老旧城区、城中村和</w:t>
      </w:r>
      <w:r>
        <w:rPr>
          <w:rFonts w:hint="default" w:ascii="Times New Roman" w:hAnsi="Times New Roman" w:eastAsia="仿宋_GB2312" w:cs="Times New Roman"/>
          <w:color w:val="auto"/>
          <w:kern w:val="0"/>
          <w:sz w:val="32"/>
          <w:szCs w:val="32"/>
          <w:highlight w:val="none"/>
          <w:lang w:eastAsia="zh-CN"/>
        </w:rPr>
        <w:t>城乡结合部</w:t>
      </w:r>
      <w:r>
        <w:rPr>
          <w:rFonts w:hint="default" w:ascii="Times New Roman" w:hAnsi="Times New Roman" w:eastAsia="仿宋_GB2312" w:cs="Times New Roman"/>
          <w:color w:val="auto"/>
          <w:kern w:val="0"/>
          <w:sz w:val="32"/>
          <w:szCs w:val="32"/>
          <w:highlight w:val="none"/>
        </w:rPr>
        <w:t>、背街小巷、农贸市场、“</w:t>
      </w:r>
      <w:r>
        <w:rPr>
          <w:rFonts w:hint="default" w:ascii="Times New Roman" w:hAnsi="Times New Roman" w:eastAsia="仿宋_GB2312" w:cs="Times New Roman"/>
          <w:color w:val="auto"/>
          <w:kern w:val="0"/>
          <w:sz w:val="32"/>
          <w:szCs w:val="32"/>
          <w:highlight w:val="none"/>
          <w:lang w:val="en-US" w:eastAsia="zh-CN"/>
        </w:rPr>
        <w:t>八</w:t>
      </w:r>
      <w:r>
        <w:rPr>
          <w:rFonts w:hint="default" w:ascii="Times New Roman" w:hAnsi="Times New Roman" w:eastAsia="仿宋_GB2312" w:cs="Times New Roman"/>
          <w:color w:val="auto"/>
          <w:kern w:val="0"/>
          <w:sz w:val="32"/>
          <w:szCs w:val="32"/>
          <w:highlight w:val="none"/>
        </w:rPr>
        <w:t>小”行业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四城两场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等重点区域和重要部位的专项整治活动，切实解决卫生管理较差、清扫保洁不及时，以及“</w:t>
      </w:r>
      <w:r>
        <w:rPr>
          <w:rFonts w:hint="default" w:ascii="Times New Roman" w:hAnsi="Times New Roman" w:eastAsia="仿宋_GB2312" w:cs="Times New Roman"/>
          <w:color w:val="auto"/>
          <w:kern w:val="0"/>
          <w:sz w:val="32"/>
          <w:szCs w:val="32"/>
          <w:highlight w:val="none"/>
          <w:lang w:val="en-US" w:eastAsia="zh-CN"/>
        </w:rPr>
        <w:t>八</w:t>
      </w:r>
      <w:r>
        <w:rPr>
          <w:rFonts w:hint="default" w:ascii="Times New Roman" w:hAnsi="Times New Roman" w:eastAsia="仿宋_GB2312" w:cs="Times New Roman"/>
          <w:color w:val="auto"/>
          <w:kern w:val="0"/>
          <w:sz w:val="32"/>
          <w:szCs w:val="32"/>
          <w:highlight w:val="none"/>
        </w:rPr>
        <w:t>小”单位管理不规范等突出问题，确保达到</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标准要求。成立专项督查组，开展模拟检查，及时发现和督促整改问题，</w:t>
      </w:r>
      <w:r>
        <w:rPr>
          <w:rFonts w:hint="default" w:ascii="Times New Roman" w:hAnsi="Times New Roman" w:eastAsia="仿宋_GB2312" w:cs="Times New Roman"/>
          <w:color w:val="auto"/>
          <w:sz w:val="32"/>
          <w:szCs w:val="32"/>
          <w:highlight w:val="none"/>
        </w:rPr>
        <w:t>对未达到标准的现场督办、责令整改，并对验收结果进行通报。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（三）迎接</w:t>
      </w:r>
      <w:r>
        <w:rPr>
          <w:rFonts w:hint="default" w:ascii="Times New Roman" w:hAnsi="Times New Roman" w:eastAsia="楷体_GB2312" w:cs="Times New Roman"/>
          <w:bCs/>
          <w:color w:val="auto"/>
          <w:kern w:val="0"/>
          <w:sz w:val="32"/>
          <w:szCs w:val="32"/>
          <w:highlight w:val="none"/>
          <w:lang w:val="en-US" w:eastAsia="zh-CN"/>
        </w:rPr>
        <w:t>评估</w:t>
      </w:r>
      <w:r>
        <w:rPr>
          <w:rFonts w:hint="default" w:ascii="Times New Roman" w:hAnsi="Times New Roman" w:eastAsia="楷体_GB2312" w:cs="Times New Roman"/>
          <w:bCs/>
          <w:color w:val="auto"/>
          <w:kern w:val="0"/>
          <w:sz w:val="32"/>
          <w:szCs w:val="32"/>
          <w:highlight w:val="none"/>
        </w:rPr>
        <w:t>阶段（202</w:t>
      </w:r>
      <w:r>
        <w:rPr>
          <w:rFonts w:hint="default" w:ascii="Times New Roman" w:hAnsi="Times New Roman" w:eastAsia="楷体_GB2312" w:cs="Times New Roman"/>
          <w:bCs/>
          <w:color w:val="auto"/>
          <w:kern w:val="0"/>
          <w:sz w:val="32"/>
          <w:szCs w:val="32"/>
          <w:highlight w:val="none"/>
          <w:lang w:val="en-US" w:eastAsia="zh-CN"/>
        </w:rPr>
        <w:t>3</w:t>
      </w:r>
      <w:r>
        <w:rPr>
          <w:rFonts w:hint="default" w:ascii="Times New Roman" w:hAnsi="Times New Roman" w:eastAsia="楷体_GB2312" w:cs="Times New Roman"/>
          <w:bCs/>
          <w:color w:val="auto"/>
          <w:kern w:val="0"/>
          <w:sz w:val="32"/>
          <w:szCs w:val="32"/>
          <w:highlight w:val="none"/>
        </w:rPr>
        <w:t>年</w:t>
      </w:r>
      <w:r>
        <w:rPr>
          <w:rFonts w:hint="default" w:ascii="Times New Roman" w:hAnsi="Times New Roman" w:eastAsia="楷体_GB2312" w:cs="Times New Roman"/>
          <w:bCs/>
          <w:color w:val="auto"/>
          <w:kern w:val="0"/>
          <w:sz w:val="32"/>
          <w:szCs w:val="32"/>
          <w:highlight w:val="none"/>
          <w:lang w:val="en-US" w:eastAsia="zh-CN"/>
        </w:rPr>
        <w:t>6</w:t>
      </w:r>
      <w:r>
        <w:rPr>
          <w:rFonts w:hint="default" w:ascii="Times New Roman" w:hAnsi="Times New Roman" w:eastAsia="楷体_GB2312" w:cs="Times New Roman"/>
          <w:bCs/>
          <w:color w:val="auto"/>
          <w:kern w:val="0"/>
          <w:sz w:val="32"/>
          <w:szCs w:val="32"/>
          <w:highlight w:val="none"/>
        </w:rPr>
        <w:t>月</w:t>
      </w:r>
      <w:r>
        <w:rPr>
          <w:rFonts w:hint="default" w:ascii="Times New Roman" w:hAnsi="Times New Roman" w:eastAsia="楷体_GB2312" w:cs="Times New Roman"/>
          <w:bCs/>
          <w:color w:val="auto"/>
          <w:kern w:val="0"/>
          <w:sz w:val="32"/>
          <w:szCs w:val="32"/>
          <w:highlight w:val="none"/>
          <w:lang w:val="en-US" w:eastAsia="zh-CN"/>
        </w:rPr>
        <w:t>—12</w:t>
      </w:r>
      <w:r>
        <w:rPr>
          <w:rFonts w:hint="default" w:ascii="Times New Roman" w:hAnsi="Times New Roman" w:eastAsia="楷体_GB2312" w:cs="Times New Roman"/>
          <w:bCs/>
          <w:color w:val="auto"/>
          <w:kern w:val="0"/>
          <w:sz w:val="32"/>
          <w:szCs w:val="32"/>
          <w:highlight w:val="none"/>
        </w:rPr>
        <w:t>月</w:t>
      </w:r>
      <w:r>
        <w:rPr>
          <w:rFonts w:hint="default" w:ascii="Times New Roman" w:hAnsi="Times New Roman" w:eastAsia="楷体_GB2312" w:cs="Times New Roman"/>
          <w:bCs/>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按照</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lang w:val="en-US" w:eastAsia="zh-CN"/>
        </w:rPr>
        <w:t>现场评估</w:t>
      </w:r>
      <w:r>
        <w:rPr>
          <w:rFonts w:hint="default" w:ascii="Times New Roman" w:hAnsi="Times New Roman" w:eastAsia="仿宋_GB2312" w:cs="Times New Roman"/>
          <w:color w:val="auto"/>
          <w:kern w:val="0"/>
          <w:sz w:val="32"/>
          <w:szCs w:val="32"/>
          <w:highlight w:val="none"/>
        </w:rPr>
        <w:t>标准要求，制定迎检工作方案，</w:t>
      </w:r>
      <w:r>
        <w:rPr>
          <w:rFonts w:hint="default" w:ascii="Times New Roman" w:hAnsi="Times New Roman" w:eastAsia="仿宋_GB2312" w:cs="Times New Roman"/>
          <w:color w:val="auto"/>
          <w:kern w:val="0"/>
          <w:sz w:val="32"/>
          <w:szCs w:val="32"/>
          <w:highlight w:val="none"/>
          <w:lang w:val="en-US" w:eastAsia="zh-CN"/>
        </w:rPr>
        <w:t>收集资料评估和指标评估的评审资料，分门别类整理成档，迎接好资料评审工作。</w:t>
      </w:r>
      <w:r>
        <w:rPr>
          <w:rFonts w:hint="default" w:ascii="Times New Roman" w:hAnsi="Times New Roman" w:eastAsia="仿宋_GB2312" w:cs="Times New Roman"/>
          <w:color w:val="auto"/>
          <w:kern w:val="0"/>
          <w:sz w:val="32"/>
          <w:szCs w:val="32"/>
          <w:highlight w:val="none"/>
        </w:rPr>
        <w:t>进一步巩固专项整治和重点工作成果，协调解决重点、难点问题，全面</w:t>
      </w:r>
      <w:r>
        <w:rPr>
          <w:rFonts w:hint="default" w:ascii="Times New Roman" w:hAnsi="Times New Roman" w:eastAsia="仿宋_GB2312" w:cs="Times New Roman"/>
          <w:color w:val="auto"/>
          <w:kern w:val="0"/>
          <w:sz w:val="32"/>
          <w:szCs w:val="32"/>
          <w:highlight w:val="none"/>
          <w:lang w:val="en-US" w:eastAsia="zh-CN"/>
        </w:rPr>
        <w:t>完成</w:t>
      </w:r>
      <w:r>
        <w:rPr>
          <w:rFonts w:hint="default" w:ascii="Times New Roman" w:hAnsi="Times New Roman" w:eastAsia="仿宋_GB2312" w:cs="Times New Roman"/>
          <w:color w:val="auto"/>
          <w:kern w:val="0"/>
          <w:sz w:val="32"/>
          <w:szCs w:val="32"/>
          <w:highlight w:val="none"/>
        </w:rPr>
        <w:t>各项工作指标整改落实情况，</w:t>
      </w:r>
      <w:r>
        <w:rPr>
          <w:rFonts w:hint="default" w:ascii="Times New Roman" w:hAnsi="Times New Roman" w:eastAsia="仿宋_GB2312" w:cs="Times New Roman"/>
          <w:color w:val="auto"/>
          <w:sz w:val="32"/>
          <w:szCs w:val="32"/>
          <w:highlight w:val="none"/>
          <w:lang w:val="en-US" w:eastAsia="zh-CN"/>
        </w:rPr>
        <w:t>全力做好暗访和现场评估的迎查工作</w:t>
      </w:r>
      <w:r>
        <w:rPr>
          <w:rFonts w:hint="default" w:ascii="Times New Roman" w:hAnsi="Times New Roman" w:eastAsia="仿宋_GB2312" w:cs="Times New Roman"/>
          <w:color w:val="auto"/>
          <w:sz w:val="32"/>
          <w:szCs w:val="32"/>
          <w:highlight w:val="none"/>
        </w:rPr>
        <w:t>，确保顺利通过</w:t>
      </w:r>
      <w:r>
        <w:rPr>
          <w:rFonts w:hint="default" w:ascii="Times New Roman" w:hAnsi="Times New Roman" w:eastAsia="仿宋_GB2312" w:cs="Times New Roman"/>
          <w:color w:val="auto"/>
          <w:sz w:val="32"/>
          <w:szCs w:val="32"/>
          <w:highlight w:val="none"/>
          <w:lang w:val="en-US" w:eastAsia="zh-CN"/>
        </w:rPr>
        <w:t>评估验收</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color w:val="auto"/>
          <w:kern w:val="0"/>
          <w:sz w:val="32"/>
          <w:szCs w:val="32"/>
          <w:highlight w:val="none"/>
        </w:rPr>
        <w:t>（四）长效管理阶段（</w:t>
      </w:r>
      <w:r>
        <w:rPr>
          <w:rFonts w:hint="default" w:ascii="Times New Roman" w:hAnsi="Times New Roman" w:eastAsia="楷体_GB2312" w:cs="Times New Roman"/>
          <w:color w:val="auto"/>
          <w:kern w:val="0"/>
          <w:sz w:val="32"/>
          <w:szCs w:val="32"/>
          <w:highlight w:val="none"/>
          <w:lang w:val="en-US" w:eastAsia="zh-CN"/>
        </w:rPr>
        <w:t>2024年以后</w:t>
      </w:r>
      <w:r>
        <w:rPr>
          <w:rFonts w:hint="default" w:ascii="Times New Roman" w:hAnsi="Times New Roman" w:eastAsia="楷体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现场评估结束后，对照</w:t>
      </w:r>
      <w:r>
        <w:rPr>
          <w:rFonts w:hint="default" w:ascii="Times New Roman" w:hAnsi="Times New Roman" w:eastAsia="仿宋_GB2312" w:cs="Times New Roman"/>
          <w:color w:val="auto"/>
          <w:kern w:val="0"/>
          <w:sz w:val="32"/>
          <w:szCs w:val="32"/>
          <w:highlight w:val="none"/>
          <w:lang w:val="en-US" w:eastAsia="zh-CN"/>
        </w:rPr>
        <w:t>创建</w:t>
      </w:r>
      <w:r>
        <w:rPr>
          <w:rFonts w:hint="default" w:ascii="Times New Roman" w:hAnsi="Times New Roman" w:eastAsia="仿宋_GB2312" w:cs="Times New Roman"/>
          <w:color w:val="auto"/>
          <w:kern w:val="0"/>
          <w:sz w:val="32"/>
          <w:szCs w:val="32"/>
          <w:highlight w:val="none"/>
        </w:rPr>
        <w:t>中发现的问题和薄弱环节，督促责任单位认真整改落实，并制定和完善国家卫生县长效管理机制，巩固扩大创</w:t>
      </w:r>
      <w:r>
        <w:rPr>
          <w:rFonts w:hint="eastAsia" w:ascii="Times New Roman" w:hAnsi="Times New Roman" w:eastAsia="仿宋_GB2312" w:cs="Times New Roman"/>
          <w:color w:val="auto"/>
          <w:kern w:val="0"/>
          <w:sz w:val="32"/>
          <w:szCs w:val="32"/>
          <w:highlight w:val="none"/>
          <w:lang w:eastAsia="zh-CN"/>
        </w:rPr>
        <w:t>建</w:t>
      </w:r>
      <w:r>
        <w:rPr>
          <w:rFonts w:hint="default" w:ascii="Times New Roman" w:hAnsi="Times New Roman" w:eastAsia="仿宋_GB2312" w:cs="Times New Roman"/>
          <w:color w:val="auto"/>
          <w:kern w:val="0"/>
          <w:sz w:val="32"/>
          <w:szCs w:val="32"/>
          <w:highlight w:val="none"/>
        </w:rPr>
        <w:t>成果，切实提高群众满意度、获得感。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lang w:val="en-US" w:eastAsia="zh-CN"/>
        </w:rPr>
        <w:t>四</w:t>
      </w:r>
      <w:r>
        <w:rPr>
          <w:rFonts w:hint="default" w:ascii="Times New Roman" w:hAnsi="Times New Roman" w:eastAsia="黑体" w:cs="Times New Roman"/>
          <w:color w:val="auto"/>
          <w:kern w:val="0"/>
          <w:sz w:val="32"/>
          <w:szCs w:val="32"/>
          <w:highlight w:val="none"/>
        </w:rPr>
        <w:t>、工作要求</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（一）加强组织领导，健全创建机构。</w:t>
      </w:r>
      <w:r>
        <w:rPr>
          <w:rFonts w:hint="default" w:ascii="Times New Roman" w:hAnsi="Times New Roman" w:eastAsia="仿宋_GB2312" w:cs="Times New Roman"/>
          <w:color w:val="auto"/>
          <w:kern w:val="0"/>
          <w:sz w:val="32"/>
          <w:szCs w:val="32"/>
          <w:highlight w:val="none"/>
        </w:rPr>
        <w:t>成立以县政府主要领导</w:t>
      </w:r>
      <w:r>
        <w:rPr>
          <w:rFonts w:hint="default" w:ascii="Times New Roman" w:hAnsi="Times New Roman" w:eastAsia="仿宋_GB2312" w:cs="Times New Roman"/>
          <w:color w:val="auto"/>
          <w:kern w:val="0"/>
          <w:sz w:val="32"/>
          <w:szCs w:val="32"/>
          <w:highlight w:val="none"/>
          <w:lang w:val="en-US" w:eastAsia="zh-CN"/>
        </w:rPr>
        <w:t>任</w:t>
      </w:r>
      <w:r>
        <w:rPr>
          <w:rFonts w:hint="default" w:ascii="Times New Roman" w:hAnsi="Times New Roman" w:eastAsia="仿宋_GB2312" w:cs="Times New Roman"/>
          <w:color w:val="auto"/>
          <w:kern w:val="0"/>
          <w:sz w:val="32"/>
          <w:szCs w:val="32"/>
          <w:highlight w:val="none"/>
        </w:rPr>
        <w:t>组长，各分管领导为副组长的创建</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工作领导小组，负责全县</w:t>
      </w:r>
      <w:r>
        <w:rPr>
          <w:rFonts w:hint="default" w:ascii="Times New Roman" w:hAnsi="Times New Roman" w:eastAsia="仿宋_GB2312" w:cs="Times New Roman"/>
          <w:color w:val="auto"/>
          <w:kern w:val="0"/>
          <w:sz w:val="32"/>
          <w:szCs w:val="32"/>
          <w:highlight w:val="none"/>
          <w:lang w:val="en-US" w:eastAsia="zh-CN"/>
        </w:rPr>
        <w:t>的创建</w:t>
      </w:r>
      <w:r>
        <w:rPr>
          <w:rFonts w:hint="default" w:ascii="Times New Roman" w:hAnsi="Times New Roman" w:eastAsia="仿宋_GB2312" w:cs="Times New Roman"/>
          <w:color w:val="auto"/>
          <w:kern w:val="0"/>
          <w:sz w:val="32"/>
          <w:szCs w:val="32"/>
          <w:highlight w:val="none"/>
        </w:rPr>
        <w:t>工作。各</w:t>
      </w:r>
      <w:r>
        <w:rPr>
          <w:rFonts w:hint="eastAsia" w:ascii="Times New Roman" w:hAnsi="Times New Roman" w:eastAsia="仿宋_GB2312" w:cs="Times New Roman"/>
          <w:color w:val="auto"/>
          <w:kern w:val="0"/>
          <w:sz w:val="32"/>
          <w:szCs w:val="32"/>
          <w:highlight w:val="none"/>
          <w:lang w:val="en-US" w:eastAsia="zh-CN"/>
        </w:rPr>
        <w:t>镇（</w:t>
      </w:r>
      <w:r>
        <w:rPr>
          <w:rFonts w:hint="default" w:ascii="Times New Roman" w:hAnsi="Times New Roman" w:eastAsia="仿宋_GB2312" w:cs="Times New Roman"/>
          <w:color w:val="auto"/>
          <w:kern w:val="0"/>
          <w:sz w:val="32"/>
          <w:szCs w:val="32"/>
          <w:highlight w:val="none"/>
        </w:rPr>
        <w:t>街道</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、各责任单位要加强对创建工作的组织领导，成立相应的组织机构，制定切实可行的工作方案和实施细则，积极落实人员力量、工作经费等，为顺利完成</w:t>
      </w:r>
      <w:r>
        <w:rPr>
          <w:rFonts w:hint="default" w:ascii="Times New Roman" w:hAnsi="Times New Roman" w:eastAsia="仿宋_GB2312" w:cs="Times New Roman"/>
          <w:color w:val="auto"/>
          <w:kern w:val="0"/>
          <w:sz w:val="32"/>
          <w:szCs w:val="32"/>
          <w:highlight w:val="none"/>
          <w:lang w:val="en-US" w:eastAsia="zh-CN"/>
        </w:rPr>
        <w:t>创建</w:t>
      </w:r>
      <w:r>
        <w:rPr>
          <w:rFonts w:hint="default" w:ascii="Times New Roman" w:hAnsi="Times New Roman" w:eastAsia="仿宋_GB2312" w:cs="Times New Roman"/>
          <w:color w:val="auto"/>
          <w:kern w:val="0"/>
          <w:sz w:val="32"/>
          <w:szCs w:val="32"/>
          <w:highlight w:val="none"/>
        </w:rPr>
        <w:t>任务提供坚实保障。</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（二）加强宣传教育，动员全民参与。</w:t>
      </w:r>
      <w:r>
        <w:rPr>
          <w:rFonts w:hint="default" w:ascii="Times New Roman" w:hAnsi="Times New Roman" w:eastAsia="仿宋_GB2312" w:cs="Times New Roman"/>
          <w:color w:val="auto"/>
          <w:kern w:val="0"/>
          <w:sz w:val="32"/>
          <w:szCs w:val="32"/>
          <w:highlight w:val="none"/>
        </w:rPr>
        <w:t>各</w:t>
      </w:r>
      <w:r>
        <w:rPr>
          <w:rFonts w:hint="eastAsia" w:ascii="Times New Roman" w:hAnsi="Times New Roman" w:eastAsia="仿宋_GB2312" w:cs="Times New Roman"/>
          <w:color w:val="auto"/>
          <w:kern w:val="0"/>
          <w:sz w:val="32"/>
          <w:szCs w:val="32"/>
          <w:highlight w:val="none"/>
          <w:lang w:val="en-US" w:eastAsia="zh-CN"/>
        </w:rPr>
        <w:t>镇（</w:t>
      </w:r>
      <w:r>
        <w:rPr>
          <w:rFonts w:hint="default" w:ascii="Times New Roman" w:hAnsi="Times New Roman" w:eastAsia="仿宋_GB2312" w:cs="Times New Roman"/>
          <w:color w:val="auto"/>
          <w:kern w:val="0"/>
          <w:sz w:val="32"/>
          <w:szCs w:val="32"/>
          <w:highlight w:val="none"/>
        </w:rPr>
        <w:t>街道</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、各部门单位要广泛发动群众，动员全民参与，增强群众卫生意识和环保意识，引导群众树立讲卫生、</w:t>
      </w:r>
      <w:r>
        <w:rPr>
          <w:rFonts w:hint="default" w:ascii="Times New Roman" w:hAnsi="Times New Roman" w:eastAsia="仿宋_GB2312" w:cs="Times New Roman"/>
          <w:color w:val="auto"/>
          <w:kern w:val="0"/>
          <w:sz w:val="32"/>
          <w:szCs w:val="32"/>
          <w:highlight w:val="none"/>
          <w:lang w:val="en-US" w:eastAsia="zh-CN"/>
        </w:rPr>
        <w:t>重</w:t>
      </w:r>
      <w:r>
        <w:rPr>
          <w:rFonts w:hint="default" w:ascii="Times New Roman" w:hAnsi="Times New Roman" w:eastAsia="仿宋_GB2312" w:cs="Times New Roman"/>
          <w:color w:val="auto"/>
          <w:kern w:val="0"/>
          <w:sz w:val="32"/>
          <w:szCs w:val="32"/>
          <w:highlight w:val="none"/>
        </w:rPr>
        <w:t>清洁、爱环境的好风尚。县城主要街道、公共场所等要设置一定数量的创建广告和宣传标语。新闻媒体要紧密配合创建活动，加大宣传力度，营造创建卫生县人人有义务、个个有责任的良好舆论氛围。</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Times New Roman" w:hAnsi="Times New Roman"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（三）加强部门配合，形成工作合力。</w:t>
      </w:r>
      <w:r>
        <w:rPr>
          <w:rFonts w:hint="default" w:ascii="Times New Roman" w:hAnsi="Times New Roman" w:eastAsia="仿宋_GB2312" w:cs="Times New Roman"/>
          <w:color w:val="auto"/>
          <w:kern w:val="0"/>
          <w:sz w:val="32"/>
          <w:szCs w:val="32"/>
          <w:highlight w:val="none"/>
        </w:rPr>
        <w:t>县</w:t>
      </w:r>
      <w:r>
        <w:rPr>
          <w:rFonts w:hint="eastAsia" w:ascii="Times New Roman" w:hAnsi="Times New Roman" w:eastAsia="仿宋_GB2312" w:cs="Times New Roman"/>
          <w:color w:val="auto"/>
          <w:kern w:val="0"/>
          <w:sz w:val="32"/>
          <w:szCs w:val="32"/>
          <w:highlight w:val="none"/>
          <w:lang w:eastAsia="zh-CN"/>
        </w:rPr>
        <w:t>创卫办</w:t>
      </w:r>
      <w:r>
        <w:rPr>
          <w:rFonts w:hint="default" w:ascii="Times New Roman" w:hAnsi="Times New Roman" w:eastAsia="仿宋_GB2312" w:cs="Times New Roman"/>
          <w:color w:val="auto"/>
          <w:kern w:val="0"/>
          <w:sz w:val="32"/>
          <w:szCs w:val="32"/>
          <w:highlight w:val="none"/>
        </w:rPr>
        <w:t>要根据</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创建标准，指导各</w:t>
      </w:r>
      <w:r>
        <w:rPr>
          <w:rFonts w:hint="eastAsia" w:ascii="Times New Roman" w:hAnsi="Times New Roman" w:eastAsia="仿宋_GB2312" w:cs="Times New Roman"/>
          <w:color w:val="auto"/>
          <w:kern w:val="0"/>
          <w:sz w:val="32"/>
          <w:szCs w:val="32"/>
          <w:highlight w:val="none"/>
          <w:lang w:val="en-US" w:eastAsia="zh-CN"/>
        </w:rPr>
        <w:t>镇（</w:t>
      </w:r>
      <w:r>
        <w:rPr>
          <w:rFonts w:hint="default" w:ascii="Times New Roman" w:hAnsi="Times New Roman" w:eastAsia="仿宋_GB2312" w:cs="Times New Roman"/>
          <w:color w:val="auto"/>
          <w:kern w:val="0"/>
          <w:sz w:val="32"/>
          <w:szCs w:val="32"/>
          <w:highlight w:val="none"/>
        </w:rPr>
        <w:t>街道</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、各部门单位有序开展各项创建工作。各</w:t>
      </w:r>
      <w:r>
        <w:rPr>
          <w:rFonts w:hint="eastAsia" w:ascii="Times New Roman" w:hAnsi="Times New Roman" w:eastAsia="仿宋_GB2312" w:cs="Times New Roman"/>
          <w:color w:val="auto"/>
          <w:kern w:val="0"/>
          <w:sz w:val="32"/>
          <w:szCs w:val="32"/>
          <w:highlight w:val="none"/>
          <w:lang w:val="en-US" w:eastAsia="zh-CN"/>
        </w:rPr>
        <w:t>镇（</w:t>
      </w:r>
      <w:r>
        <w:rPr>
          <w:rFonts w:hint="default" w:ascii="Times New Roman" w:hAnsi="Times New Roman" w:eastAsia="仿宋_GB2312" w:cs="Times New Roman"/>
          <w:color w:val="auto"/>
          <w:kern w:val="0"/>
          <w:sz w:val="32"/>
          <w:szCs w:val="32"/>
          <w:highlight w:val="none"/>
        </w:rPr>
        <w:t>街道</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、各责任部门要按照责任分工，认真履职尽责，做好各项创建工作；要建立健全联动机制，密切配合、齐抓共管，形成创建</w:t>
      </w:r>
      <w:r>
        <w:rPr>
          <w:rFonts w:hint="default" w:ascii="Times New Roman" w:hAnsi="Times New Roman" w:eastAsia="仿宋_GB2312" w:cs="Times New Roman"/>
          <w:color w:val="auto"/>
          <w:kern w:val="0"/>
          <w:sz w:val="32"/>
          <w:szCs w:val="32"/>
          <w:highlight w:val="none"/>
          <w:lang w:eastAsia="zh-CN"/>
        </w:rPr>
        <w:t>国家卫生县</w:t>
      </w:r>
      <w:r>
        <w:rPr>
          <w:rFonts w:hint="default" w:ascii="Times New Roman" w:hAnsi="Times New Roman" w:eastAsia="仿宋_GB2312" w:cs="Times New Roman"/>
          <w:color w:val="auto"/>
          <w:kern w:val="0"/>
          <w:sz w:val="32"/>
          <w:szCs w:val="32"/>
          <w:highlight w:val="none"/>
        </w:rPr>
        <w:t>的强大合力。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kern w:val="0"/>
          <w:sz w:val="32"/>
          <w:szCs w:val="32"/>
          <w:highlight w:val="none"/>
        </w:rPr>
        <w:t>（四）加强督查考评，严格责任追究。</w:t>
      </w:r>
      <w:r>
        <w:rPr>
          <w:rFonts w:hint="default" w:ascii="Times New Roman" w:hAnsi="Times New Roman" w:eastAsia="仿宋_GB2312" w:cs="Times New Roman"/>
          <w:color w:val="auto"/>
          <w:sz w:val="32"/>
          <w:szCs w:val="32"/>
          <w:highlight w:val="none"/>
        </w:rPr>
        <w:t>制定</w:t>
      </w:r>
      <w:r>
        <w:rPr>
          <w:rFonts w:hint="default" w:ascii="Times New Roman" w:hAnsi="Times New Roman" w:eastAsia="仿宋_GB2312" w:cs="Times New Roman"/>
          <w:color w:val="auto"/>
          <w:sz w:val="32"/>
          <w:szCs w:val="32"/>
          <w:highlight w:val="none"/>
          <w:lang w:eastAsia="zh-CN"/>
        </w:rPr>
        <w:t>国家卫生县</w:t>
      </w:r>
      <w:r>
        <w:rPr>
          <w:rFonts w:hint="default" w:ascii="Times New Roman" w:hAnsi="Times New Roman" w:eastAsia="仿宋_GB2312" w:cs="Times New Roman"/>
          <w:color w:val="auto"/>
          <w:sz w:val="32"/>
          <w:szCs w:val="32"/>
          <w:highlight w:val="none"/>
        </w:rPr>
        <w:t>创建工作督查办法，成立督导检查组，</w:t>
      </w:r>
      <w:r>
        <w:rPr>
          <w:rFonts w:hint="default" w:ascii="Times New Roman" w:hAnsi="Times New Roman" w:eastAsia="仿宋_GB2312" w:cs="Times New Roman"/>
          <w:color w:val="auto"/>
          <w:kern w:val="0"/>
          <w:sz w:val="32"/>
          <w:szCs w:val="32"/>
          <w:highlight w:val="none"/>
        </w:rPr>
        <w:t>定期检查、定期通报；将</w:t>
      </w:r>
      <w:r>
        <w:rPr>
          <w:rFonts w:hint="default" w:ascii="Times New Roman" w:hAnsi="Times New Roman" w:eastAsia="仿宋_GB2312" w:cs="Times New Roman"/>
          <w:color w:val="auto"/>
          <w:sz w:val="32"/>
          <w:szCs w:val="32"/>
          <w:highlight w:val="none"/>
        </w:rPr>
        <w:t>创</w:t>
      </w:r>
      <w:r>
        <w:rPr>
          <w:rFonts w:hint="eastAsia" w:ascii="Times New Roman" w:hAnsi="Times New Roman" w:eastAsia="仿宋_GB2312" w:cs="Times New Roman"/>
          <w:color w:val="auto"/>
          <w:sz w:val="32"/>
          <w:szCs w:val="32"/>
          <w:highlight w:val="none"/>
          <w:lang w:eastAsia="zh-CN"/>
        </w:rPr>
        <w:t>建</w:t>
      </w:r>
      <w:r>
        <w:rPr>
          <w:rFonts w:hint="default" w:ascii="Times New Roman" w:hAnsi="Times New Roman" w:eastAsia="仿宋_GB2312" w:cs="Times New Roman"/>
          <w:color w:val="auto"/>
          <w:sz w:val="32"/>
          <w:szCs w:val="32"/>
          <w:highlight w:val="none"/>
        </w:rPr>
        <w:t>工作纳入全县经济社会发展综合考核和精神文明建设工作考核重要内容。</w:t>
      </w:r>
      <w:r>
        <w:rPr>
          <w:rFonts w:hint="default" w:ascii="Times New Roman" w:hAnsi="Times New Roman" w:eastAsia="仿宋_GB2312" w:cs="Times New Roman"/>
          <w:color w:val="auto"/>
          <w:kern w:val="0"/>
          <w:sz w:val="32"/>
          <w:szCs w:val="32"/>
          <w:highlight w:val="none"/>
        </w:rPr>
        <w:t>建立健全群众投诉和参与监督机制，充分发挥新闻媒体的舆论导向和社会监督作用，</w:t>
      </w:r>
      <w:r>
        <w:rPr>
          <w:rFonts w:hint="default" w:ascii="Times New Roman" w:hAnsi="Times New Roman" w:eastAsia="仿宋_GB2312" w:cs="Times New Roman"/>
          <w:color w:val="auto"/>
          <w:sz w:val="32"/>
          <w:szCs w:val="32"/>
          <w:highlight w:val="none"/>
        </w:rPr>
        <w:t>确保工作责任全覆盖、管理无盲区、创建无死角。建立责任追究制，对在工作推动和整改落实中推诿敷衍、工作不力的，给予通报批评，追究责任。</w:t>
      </w:r>
    </w:p>
    <w:p>
      <w:pPr>
        <w:keepNext w:val="0"/>
        <w:keepLines w:val="0"/>
        <w:pageBreakBefore w:val="0"/>
        <w:widowControl w:val="0"/>
        <w:tabs>
          <w:tab w:val="left" w:pos="7380"/>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left" w:pos="7380"/>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附件：1.沂源县创建</w:t>
      </w:r>
      <w:r>
        <w:rPr>
          <w:rFonts w:hint="default" w:ascii="Times New Roman" w:hAnsi="Times New Roman" w:eastAsia="仿宋_GB2312" w:cs="Times New Roman"/>
          <w:color w:val="auto"/>
          <w:sz w:val="32"/>
          <w:szCs w:val="32"/>
          <w:highlight w:val="none"/>
          <w:lang w:eastAsia="zh-CN"/>
        </w:rPr>
        <w:t>国家卫生县</w:t>
      </w:r>
      <w:r>
        <w:rPr>
          <w:rFonts w:hint="default" w:ascii="Times New Roman" w:hAnsi="Times New Roman" w:eastAsia="仿宋_GB2312" w:cs="Times New Roman"/>
          <w:color w:val="auto"/>
          <w:sz w:val="32"/>
          <w:szCs w:val="32"/>
          <w:highlight w:val="none"/>
        </w:rPr>
        <w:t>工作领导小组成员名单</w:t>
      </w:r>
    </w:p>
    <w:p>
      <w:pPr>
        <w:pStyle w:val="1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firstLine="1600" w:firstLineChars="5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沂源县创建国家卫生县重点工作任务分工表</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pPr>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spacing w:line="560" w:lineRule="exact"/>
        <w:jc w:val="center"/>
        <w:rPr>
          <w:rFonts w:hint="default" w:ascii="Times New Roman" w:hAnsi="Times New Roman" w:eastAsia="华文中宋" w:cs="Times New Roman"/>
          <w:bCs/>
          <w:color w:val="auto"/>
          <w:sz w:val="40"/>
          <w:szCs w:val="36"/>
          <w:highlight w:val="none"/>
        </w:rPr>
      </w:pPr>
    </w:p>
    <w:p>
      <w:pPr>
        <w:spacing w:line="560" w:lineRule="exact"/>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沂源县创建</w:t>
      </w:r>
      <w:r>
        <w:rPr>
          <w:rFonts w:hint="default" w:ascii="Times New Roman" w:hAnsi="Times New Roman" w:eastAsia="方正小标宋简体" w:cs="Times New Roman"/>
          <w:bCs/>
          <w:color w:val="auto"/>
          <w:sz w:val="44"/>
          <w:szCs w:val="44"/>
          <w:highlight w:val="none"/>
          <w:lang w:eastAsia="zh-CN"/>
        </w:rPr>
        <w:t>国家卫生县</w:t>
      </w:r>
      <w:r>
        <w:rPr>
          <w:rFonts w:hint="default" w:ascii="Times New Roman" w:hAnsi="Times New Roman" w:eastAsia="方正小标宋简体" w:cs="Times New Roman"/>
          <w:bCs/>
          <w:color w:val="auto"/>
          <w:sz w:val="44"/>
          <w:szCs w:val="44"/>
          <w:highlight w:val="none"/>
        </w:rPr>
        <w:t>工作领导小组</w:t>
      </w:r>
    </w:p>
    <w:p>
      <w:pPr>
        <w:spacing w:line="560" w:lineRule="exact"/>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成</w:t>
      </w:r>
      <w:r>
        <w:rPr>
          <w:rFonts w:hint="default" w:ascii="Times New Roman" w:hAnsi="Times New Roman" w:eastAsia="方正小标宋简体" w:cs="Times New Roman"/>
          <w:bCs/>
          <w:color w:val="auto"/>
          <w:sz w:val="44"/>
          <w:szCs w:val="44"/>
          <w:highlight w:val="none"/>
          <w:lang w:val="en-US" w:eastAsia="zh-CN"/>
        </w:rPr>
        <w:t xml:space="preserve"> </w:t>
      </w:r>
      <w:r>
        <w:rPr>
          <w:rFonts w:hint="default" w:ascii="Times New Roman" w:hAnsi="Times New Roman" w:eastAsia="方正小标宋简体" w:cs="Times New Roman"/>
          <w:bCs/>
          <w:color w:val="auto"/>
          <w:sz w:val="44"/>
          <w:szCs w:val="44"/>
          <w:highlight w:val="none"/>
        </w:rPr>
        <w:t>员</w:t>
      </w:r>
      <w:r>
        <w:rPr>
          <w:rFonts w:hint="default" w:ascii="Times New Roman" w:hAnsi="Times New Roman" w:eastAsia="方正小标宋简体" w:cs="Times New Roman"/>
          <w:bCs/>
          <w:color w:val="auto"/>
          <w:sz w:val="44"/>
          <w:szCs w:val="44"/>
          <w:highlight w:val="none"/>
          <w:lang w:val="en-US" w:eastAsia="zh-CN"/>
        </w:rPr>
        <w:t xml:space="preserve"> </w:t>
      </w:r>
      <w:r>
        <w:rPr>
          <w:rFonts w:hint="default" w:ascii="Times New Roman" w:hAnsi="Times New Roman" w:eastAsia="方正小标宋简体" w:cs="Times New Roman"/>
          <w:bCs/>
          <w:color w:val="auto"/>
          <w:sz w:val="44"/>
          <w:szCs w:val="44"/>
          <w:highlight w:val="none"/>
        </w:rPr>
        <w:t>名</w:t>
      </w:r>
      <w:r>
        <w:rPr>
          <w:rFonts w:hint="default" w:ascii="Times New Roman" w:hAnsi="Times New Roman" w:eastAsia="方正小标宋简体" w:cs="Times New Roman"/>
          <w:bCs/>
          <w:color w:val="auto"/>
          <w:sz w:val="44"/>
          <w:szCs w:val="44"/>
          <w:highlight w:val="none"/>
          <w:lang w:val="en-US" w:eastAsia="zh-CN"/>
        </w:rPr>
        <w:t xml:space="preserve"> </w:t>
      </w:r>
      <w:r>
        <w:rPr>
          <w:rFonts w:hint="default" w:ascii="Times New Roman" w:hAnsi="Times New Roman" w:eastAsia="方正小标宋简体" w:cs="Times New Roman"/>
          <w:bCs/>
          <w:color w:val="auto"/>
          <w:sz w:val="44"/>
          <w:szCs w:val="44"/>
          <w:highlight w:val="none"/>
        </w:rPr>
        <w:t>单</w:t>
      </w:r>
    </w:p>
    <w:p>
      <w:pPr>
        <w:spacing w:line="560" w:lineRule="exact"/>
        <w:jc w:val="left"/>
        <w:rPr>
          <w:rFonts w:hint="default" w:ascii="Times New Roman" w:hAnsi="Times New Roman" w:cs="Times New Roman"/>
          <w:color w:val="auto"/>
          <w:kern w:val="0"/>
          <w:szCs w:val="32"/>
          <w:highlight w:val="none"/>
        </w:rPr>
      </w:pP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组　长：</w:t>
      </w:r>
      <w:r>
        <w:rPr>
          <w:rFonts w:hint="default" w:ascii="Times New Roman" w:hAnsi="Times New Roman" w:eastAsia="仿宋_GB2312" w:cs="Times New Roman"/>
          <w:color w:val="auto"/>
          <w:sz w:val="32"/>
          <w:szCs w:val="32"/>
          <w:highlight w:val="none"/>
        </w:rPr>
        <w:t>张  涛  县委副书记、县长</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副组长：</w:t>
      </w:r>
      <w:r>
        <w:rPr>
          <w:rFonts w:hint="default" w:ascii="Times New Roman" w:hAnsi="Times New Roman" w:eastAsia="仿宋_GB2312" w:cs="Times New Roman"/>
          <w:color w:val="auto"/>
          <w:sz w:val="32"/>
          <w:szCs w:val="32"/>
          <w:highlight w:val="none"/>
          <w:lang w:val="en-US" w:eastAsia="zh-CN"/>
        </w:rPr>
        <w:t>郑  峰</w:t>
      </w:r>
      <w:r>
        <w:rPr>
          <w:rFonts w:hint="default" w:ascii="Times New Roman" w:hAnsi="Times New Roman" w:eastAsia="仿宋_GB2312" w:cs="Times New Roman"/>
          <w:color w:val="auto"/>
          <w:sz w:val="32"/>
          <w:szCs w:val="32"/>
          <w:highlight w:val="none"/>
        </w:rPr>
        <w:t xml:space="preserve">  县委常委、副县长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宋朋朋</w:t>
      </w:r>
      <w:r>
        <w:rPr>
          <w:rFonts w:hint="default" w:ascii="Times New Roman" w:hAnsi="Times New Roman" w:eastAsia="仿宋_GB2312" w:cs="Times New Roman"/>
          <w:color w:val="auto"/>
          <w:sz w:val="32"/>
          <w:szCs w:val="32"/>
          <w:highlight w:val="none"/>
        </w:rPr>
        <w:t xml:space="preserve">  县政府副县长</w:t>
      </w:r>
    </w:p>
    <w:p>
      <w:pPr>
        <w:spacing w:line="520" w:lineRule="exact"/>
        <w:ind w:left="1918" w:leftChars="304" w:hanging="1280" w:hangingChars="400"/>
        <w:rPr>
          <w:rFonts w:hint="default" w:ascii="Times New Roman" w:hAnsi="Times New Roman" w:eastAsia="仿宋_GB2312" w:cs="Times New Roman"/>
          <w:color w:val="auto"/>
          <w:spacing w:val="-20"/>
          <w:sz w:val="32"/>
          <w:szCs w:val="32"/>
          <w:highlight w:val="none"/>
        </w:rPr>
      </w:pPr>
      <w:r>
        <w:rPr>
          <w:rFonts w:hint="default" w:ascii="Times New Roman" w:hAnsi="Times New Roman" w:eastAsia="黑体" w:cs="Times New Roman"/>
          <w:color w:val="auto"/>
          <w:sz w:val="32"/>
          <w:szCs w:val="32"/>
          <w:highlight w:val="none"/>
        </w:rPr>
        <w:t>成  员：</w:t>
      </w:r>
      <w:r>
        <w:rPr>
          <w:rFonts w:hint="default" w:ascii="Times New Roman" w:hAnsi="Times New Roman" w:eastAsia="仿宋_GB2312" w:cs="Times New Roman"/>
          <w:color w:val="auto"/>
          <w:sz w:val="32"/>
          <w:szCs w:val="32"/>
          <w:highlight w:val="none"/>
        </w:rPr>
        <w:t xml:space="preserve">白道德  </w:t>
      </w:r>
      <w:r>
        <w:rPr>
          <w:rFonts w:hint="default" w:ascii="Times New Roman" w:hAnsi="Times New Roman" w:eastAsia="仿宋_GB2312" w:cs="Times New Roman"/>
          <w:color w:val="auto"/>
          <w:spacing w:val="-20"/>
          <w:sz w:val="32"/>
          <w:szCs w:val="32"/>
          <w:highlight w:val="none"/>
          <w:lang w:val="en-US" w:eastAsia="zh-CN"/>
        </w:rPr>
        <w:t>沂源一中党委书记</w:t>
      </w:r>
      <w:r>
        <w:rPr>
          <w:rFonts w:hint="default" w:ascii="Times New Roman" w:hAnsi="Times New Roman" w:eastAsia="仿宋_GB2312" w:cs="Times New Roman"/>
          <w:color w:val="auto"/>
          <w:spacing w:val="-20"/>
          <w:sz w:val="32"/>
          <w:szCs w:val="32"/>
          <w:highlight w:val="none"/>
        </w:rPr>
        <w:t>，县教育和体育局局长</w:t>
      </w:r>
    </w:p>
    <w:p>
      <w:pPr>
        <w:spacing w:line="520" w:lineRule="exact"/>
        <w:ind w:firstLine="1920" w:firstLineChars="600"/>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仿宋_GB2312" w:cs="Times New Roman"/>
          <w:color w:val="auto"/>
          <w:sz w:val="32"/>
          <w:szCs w:val="32"/>
          <w:highlight w:val="none"/>
        </w:rPr>
        <w:t>周</w:t>
      </w:r>
      <w:r>
        <w:rPr>
          <w:rFonts w:hint="default" w:ascii="Times New Roman" w:hAnsi="Times New Roman" w:eastAsia="仿宋_GB2312" w:cs="Times New Roman"/>
          <w:color w:val="auto"/>
          <w:sz w:val="32"/>
          <w:szCs w:val="32"/>
          <w:highlight w:val="none"/>
          <w:lang w:val="en-US" w:eastAsia="zh-CN"/>
        </w:rPr>
        <w:t>海明</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pacing w:val="-11"/>
          <w:sz w:val="32"/>
          <w:szCs w:val="32"/>
          <w:highlight w:val="none"/>
        </w:rPr>
        <w:t>县纪委分管日常工作的副书记、监委副主任</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李</w:t>
      </w:r>
      <w:r>
        <w:rPr>
          <w:rFonts w:hint="default" w:ascii="Times New Roman" w:hAnsi="Times New Roman" w:eastAsia="仿宋_GB2312" w:cs="Times New Roman"/>
          <w:color w:val="auto"/>
          <w:sz w:val="32"/>
          <w:szCs w:val="32"/>
          <w:highlight w:val="none"/>
          <w:lang w:val="en-US" w:eastAsia="zh-CN"/>
        </w:rPr>
        <w:t>玉刚</w:t>
      </w:r>
      <w:r>
        <w:rPr>
          <w:rFonts w:hint="default" w:ascii="Times New Roman" w:hAnsi="Times New Roman" w:eastAsia="仿宋_GB2312" w:cs="Times New Roman"/>
          <w:color w:val="auto"/>
          <w:sz w:val="32"/>
          <w:szCs w:val="32"/>
          <w:highlight w:val="none"/>
        </w:rPr>
        <w:t xml:space="preserve">  县政府办公室主任</w:t>
      </w:r>
    </w:p>
    <w:p>
      <w:pPr>
        <w:spacing w:line="520" w:lineRule="exact"/>
        <w:ind w:left="1915" w:leftChars="912"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吕春晖</w:t>
      </w:r>
      <w:r>
        <w:rPr>
          <w:rFonts w:hint="default" w:ascii="Times New Roman" w:hAnsi="Times New Roman" w:eastAsia="仿宋_GB2312" w:cs="Times New Roman"/>
          <w:color w:val="auto"/>
          <w:sz w:val="32"/>
          <w:szCs w:val="32"/>
          <w:highlight w:val="none"/>
        </w:rPr>
        <w:t xml:space="preserve">  县委组织部分管日常工作的副部长 </w:t>
      </w:r>
    </w:p>
    <w:p>
      <w:pPr>
        <w:spacing w:line="520" w:lineRule="exact"/>
        <w:ind w:firstLine="1916" w:firstLineChars="59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刘洪法</w:t>
      </w:r>
      <w:r>
        <w:rPr>
          <w:rFonts w:hint="default" w:ascii="Times New Roman" w:hAnsi="Times New Roman" w:eastAsia="仿宋_GB2312" w:cs="Times New Roman"/>
          <w:color w:val="auto"/>
          <w:sz w:val="32"/>
          <w:szCs w:val="32"/>
          <w:highlight w:val="none"/>
        </w:rPr>
        <w:t xml:space="preserve">  县委宣传部分管日常工作的副部长 </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王小朋</w:t>
      </w:r>
      <w:r>
        <w:rPr>
          <w:rFonts w:hint="default" w:ascii="Times New Roman" w:hAnsi="Times New Roman" w:eastAsia="仿宋_GB2312" w:cs="Times New Roman"/>
          <w:color w:val="auto"/>
          <w:sz w:val="32"/>
          <w:szCs w:val="32"/>
          <w:highlight w:val="none"/>
        </w:rPr>
        <w:t xml:space="preserve">  县工业和信息化局局长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刘  水</w:t>
      </w:r>
      <w:r>
        <w:rPr>
          <w:rFonts w:hint="default" w:ascii="Times New Roman" w:hAnsi="Times New Roman" w:eastAsia="仿宋_GB2312" w:cs="Times New Roman"/>
          <w:color w:val="auto"/>
          <w:sz w:val="32"/>
          <w:szCs w:val="32"/>
          <w:highlight w:val="none"/>
        </w:rPr>
        <w:t xml:space="preserve">  县民政局局长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高贵明</w:t>
      </w:r>
      <w:r>
        <w:rPr>
          <w:rFonts w:hint="default" w:ascii="Times New Roman" w:hAnsi="Times New Roman" w:eastAsia="仿宋_GB2312" w:cs="Times New Roman"/>
          <w:color w:val="auto"/>
          <w:sz w:val="32"/>
          <w:szCs w:val="32"/>
          <w:highlight w:val="none"/>
        </w:rPr>
        <w:t xml:space="preserve">  县财政局局长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崔春利</w:t>
      </w:r>
      <w:r>
        <w:rPr>
          <w:rFonts w:hint="default" w:ascii="Times New Roman" w:hAnsi="Times New Roman" w:eastAsia="仿宋_GB2312" w:cs="Times New Roman"/>
          <w:color w:val="auto"/>
          <w:sz w:val="32"/>
          <w:szCs w:val="32"/>
          <w:highlight w:val="none"/>
        </w:rPr>
        <w:t xml:space="preserve">  县自然资源局局长、林业局局长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张成华</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县住房城乡建设局</w:t>
      </w:r>
      <w:r>
        <w:rPr>
          <w:rFonts w:hint="default" w:ascii="Times New Roman" w:hAnsi="Times New Roman" w:eastAsia="仿宋_GB2312" w:cs="Times New Roman"/>
          <w:color w:val="auto"/>
          <w:sz w:val="32"/>
          <w:szCs w:val="32"/>
          <w:highlight w:val="none"/>
        </w:rPr>
        <w:t>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田立勇</w:t>
      </w:r>
      <w:r>
        <w:rPr>
          <w:rFonts w:hint="default" w:ascii="Times New Roman" w:hAnsi="Times New Roman" w:eastAsia="仿宋_GB2312" w:cs="Times New Roman"/>
          <w:color w:val="auto"/>
          <w:sz w:val="32"/>
          <w:szCs w:val="32"/>
          <w:highlight w:val="none"/>
        </w:rPr>
        <w:t xml:space="preserve">  县交通运输局局长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陈立兵</w:t>
      </w:r>
      <w:r>
        <w:rPr>
          <w:rFonts w:hint="default" w:ascii="Times New Roman" w:hAnsi="Times New Roman" w:eastAsia="仿宋_GB2312" w:cs="Times New Roman"/>
          <w:color w:val="auto"/>
          <w:sz w:val="32"/>
          <w:szCs w:val="32"/>
          <w:highlight w:val="none"/>
        </w:rPr>
        <w:t xml:space="preserve">  县水利局局长</w:t>
      </w:r>
    </w:p>
    <w:p>
      <w:pPr>
        <w:spacing w:line="520" w:lineRule="exact"/>
        <w:ind w:firstLine="1920" w:firstLineChars="6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郑继光  县农业农村局局长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乡村振兴局局长</w:t>
      </w:r>
    </w:p>
    <w:p>
      <w:pPr>
        <w:spacing w:line="520" w:lineRule="exact"/>
        <w:ind w:firstLine="1920" w:firstLineChars="6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唐文彬</w:t>
      </w:r>
      <w:r>
        <w:rPr>
          <w:rFonts w:hint="default" w:ascii="Times New Roman" w:hAnsi="Times New Roman" w:eastAsia="仿宋_GB2312" w:cs="Times New Roman"/>
          <w:color w:val="auto"/>
          <w:sz w:val="32"/>
          <w:szCs w:val="32"/>
          <w:highlight w:val="none"/>
        </w:rPr>
        <w:t xml:space="preserve">  县商务局</w:t>
      </w:r>
      <w:r>
        <w:rPr>
          <w:rFonts w:hint="default" w:ascii="Times New Roman" w:hAnsi="Times New Roman" w:eastAsia="仿宋_GB2312" w:cs="Times New Roman"/>
          <w:color w:val="auto"/>
          <w:sz w:val="32"/>
          <w:szCs w:val="32"/>
          <w:highlight w:val="none"/>
          <w:lang w:val="en-US" w:eastAsia="zh-CN"/>
        </w:rPr>
        <w:t>党组书记</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任  鸣</w:t>
      </w:r>
      <w:r>
        <w:rPr>
          <w:rFonts w:hint="default" w:ascii="Times New Roman" w:hAnsi="Times New Roman" w:eastAsia="仿宋_GB2312" w:cs="Times New Roman"/>
          <w:color w:val="auto"/>
          <w:sz w:val="32"/>
          <w:szCs w:val="32"/>
          <w:highlight w:val="none"/>
        </w:rPr>
        <w:t xml:space="preserve">  县文化和旅游局局长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王世礼</w:t>
      </w:r>
      <w:r>
        <w:rPr>
          <w:rFonts w:hint="default" w:ascii="Times New Roman" w:hAnsi="Times New Roman" w:eastAsia="仿宋_GB2312" w:cs="Times New Roman"/>
          <w:color w:val="auto"/>
          <w:sz w:val="32"/>
          <w:szCs w:val="32"/>
          <w:highlight w:val="none"/>
        </w:rPr>
        <w:t xml:space="preserve">  县卫生健康局局长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朱西兵</w:t>
      </w:r>
      <w:r>
        <w:rPr>
          <w:rFonts w:hint="default" w:ascii="Times New Roman" w:hAnsi="Times New Roman" w:eastAsia="仿宋_GB2312" w:cs="Times New Roman"/>
          <w:color w:val="auto"/>
          <w:sz w:val="32"/>
          <w:szCs w:val="32"/>
          <w:highlight w:val="none"/>
        </w:rPr>
        <w:t xml:space="preserve">  县市场监管局局长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杨红玉</w:t>
      </w:r>
      <w:r>
        <w:rPr>
          <w:rFonts w:hint="default" w:ascii="Times New Roman" w:hAnsi="Times New Roman" w:eastAsia="仿宋_GB2312" w:cs="Times New Roman"/>
          <w:color w:val="auto"/>
          <w:sz w:val="32"/>
          <w:szCs w:val="32"/>
          <w:highlight w:val="none"/>
        </w:rPr>
        <w:t xml:space="preserve">  县综合行政执法局局长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张宗刚</w:t>
      </w:r>
      <w:r>
        <w:rPr>
          <w:rFonts w:hint="default" w:ascii="Times New Roman" w:hAnsi="Times New Roman" w:eastAsia="仿宋_GB2312" w:cs="Times New Roman"/>
          <w:color w:val="auto"/>
          <w:sz w:val="32"/>
          <w:szCs w:val="32"/>
          <w:highlight w:val="none"/>
        </w:rPr>
        <w:t xml:space="preserve">  市生态环境局沂源分局局长</w:t>
      </w:r>
    </w:p>
    <w:p>
      <w:pPr>
        <w:spacing w:line="520" w:lineRule="exact"/>
        <w:ind w:firstLine="1920" w:firstLineChars="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郭中锋</w:t>
      </w:r>
      <w:r>
        <w:rPr>
          <w:rFonts w:hint="default" w:ascii="Times New Roman" w:hAnsi="Times New Roman" w:eastAsia="仿宋_GB2312" w:cs="Times New Roman"/>
          <w:color w:val="auto"/>
          <w:sz w:val="32"/>
          <w:szCs w:val="32"/>
          <w:highlight w:val="none"/>
        </w:rPr>
        <w:t xml:space="preserve">  县融媒体中心主任、广播电视台台长</w:t>
      </w:r>
    </w:p>
    <w:p>
      <w:pPr>
        <w:spacing w:line="520" w:lineRule="exact"/>
        <w:ind w:firstLine="1920" w:firstLineChars="6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魏  杰  市公安局交警支队沂源大队负责人</w:t>
      </w:r>
    </w:p>
    <w:p>
      <w:pPr>
        <w:spacing w:line="520" w:lineRule="exact"/>
        <w:ind w:firstLine="1907" w:firstLineChars="5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宋金福</w:t>
      </w:r>
      <w:r>
        <w:rPr>
          <w:rFonts w:hint="default" w:ascii="Times New Roman" w:hAnsi="Times New Roman" w:eastAsia="仿宋_GB2312" w:cs="Times New Roman"/>
          <w:color w:val="auto"/>
          <w:sz w:val="32"/>
          <w:szCs w:val="32"/>
          <w:highlight w:val="none"/>
        </w:rPr>
        <w:t xml:space="preserve">  南麻街道党工委副书记、办事处主任</w:t>
      </w:r>
    </w:p>
    <w:p>
      <w:pPr>
        <w:spacing w:line="520" w:lineRule="exact"/>
        <w:ind w:firstLine="1907" w:firstLineChars="5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宋  君</w:t>
      </w:r>
      <w:r>
        <w:rPr>
          <w:rFonts w:hint="default" w:ascii="Times New Roman" w:hAnsi="Times New Roman" w:eastAsia="仿宋_GB2312" w:cs="Times New Roman"/>
          <w:color w:val="auto"/>
          <w:sz w:val="32"/>
          <w:szCs w:val="32"/>
          <w:highlight w:val="none"/>
        </w:rPr>
        <w:t xml:space="preserve">  历山街道党工委副书记、办事处主任</w:t>
      </w:r>
    </w:p>
    <w:p>
      <w:pPr>
        <w:spacing w:line="520" w:lineRule="exact"/>
        <w:ind w:firstLine="1920" w:firstLineChars="6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张玉晴  悦庄镇党委副书记、镇长</w:t>
      </w:r>
    </w:p>
    <w:p>
      <w:pPr>
        <w:spacing w:line="520" w:lineRule="exact"/>
        <w:ind w:firstLine="1920" w:firstLineChars="6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李金永</w:t>
      </w:r>
      <w:r>
        <w:rPr>
          <w:rFonts w:hint="default" w:ascii="Times New Roman" w:hAnsi="Times New Roman" w:eastAsia="仿宋_GB2312" w:cs="Times New Roman"/>
          <w:color w:val="auto"/>
          <w:sz w:val="32"/>
          <w:szCs w:val="32"/>
          <w:highlight w:val="none"/>
        </w:rPr>
        <w:t xml:space="preserve">  县人力资源社会保障局</w:t>
      </w:r>
      <w:r>
        <w:rPr>
          <w:rFonts w:hint="default" w:ascii="Times New Roman" w:hAnsi="Times New Roman" w:eastAsia="仿宋_GB2312" w:cs="Times New Roman"/>
          <w:color w:val="auto"/>
          <w:sz w:val="32"/>
          <w:szCs w:val="32"/>
          <w:highlight w:val="none"/>
          <w:lang w:val="en-US" w:eastAsia="zh-CN"/>
        </w:rPr>
        <w:t>副局长</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领导小组下设办公室，办公室设在县</w:t>
      </w:r>
      <w:r>
        <w:rPr>
          <w:rFonts w:hint="default" w:ascii="Times New Roman" w:hAnsi="Times New Roman" w:eastAsia="仿宋_GB2312" w:cs="Times New Roman"/>
          <w:color w:val="auto"/>
          <w:sz w:val="32"/>
          <w:szCs w:val="32"/>
          <w:highlight w:val="none"/>
          <w:lang w:val="en-US" w:eastAsia="zh-CN"/>
        </w:rPr>
        <w:t>卫生健康局</w:t>
      </w:r>
      <w:r>
        <w:rPr>
          <w:rFonts w:hint="default" w:ascii="Times New Roman" w:hAnsi="Times New Roman" w:eastAsia="仿宋_GB2312" w:cs="Times New Roman"/>
          <w:color w:val="auto"/>
          <w:sz w:val="32"/>
          <w:szCs w:val="32"/>
          <w:highlight w:val="none"/>
        </w:rPr>
        <w:t>，负责创建工作的具体实施，</w:t>
      </w:r>
      <w:r>
        <w:rPr>
          <w:rFonts w:hint="default" w:ascii="Times New Roman" w:hAnsi="Times New Roman" w:eastAsia="仿宋_GB2312" w:cs="Times New Roman"/>
          <w:color w:val="auto"/>
          <w:sz w:val="32"/>
          <w:szCs w:val="32"/>
          <w:highlight w:val="none"/>
          <w:lang w:val="en-US" w:eastAsia="zh-CN"/>
        </w:rPr>
        <w:t>王世礼同志</w:t>
      </w:r>
      <w:r>
        <w:rPr>
          <w:rFonts w:hint="default" w:ascii="Times New Roman" w:hAnsi="Times New Roman" w:eastAsia="仿宋_GB2312" w:cs="Times New Roman"/>
          <w:color w:val="auto"/>
          <w:sz w:val="32"/>
          <w:szCs w:val="32"/>
          <w:highlight w:val="none"/>
        </w:rPr>
        <w:t>兼任办公室主任。领导小组作为县政府临时机构，工作任务完成后即行撤销。</w:t>
      </w: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rPr>
      </w:pPr>
    </w:p>
    <w:p>
      <w:pPr>
        <w:spacing w:line="560" w:lineRule="exact"/>
        <w:ind w:firstLine="640" w:firstLineChars="200"/>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sectPr>
          <w:footerReference r:id="rId3" w:type="default"/>
          <w:pgSz w:w="11906" w:h="16838"/>
          <w:pgMar w:top="1985" w:right="1531" w:bottom="1701" w:left="1531" w:header="851" w:footer="1418" w:gutter="0"/>
          <w:pgBorders>
            <w:top w:val="none" w:sz="0" w:space="0"/>
            <w:left w:val="none" w:sz="0" w:space="0"/>
            <w:bottom w:val="none" w:sz="0" w:space="0"/>
            <w:right w:val="none" w:sz="0" w:space="0"/>
          </w:pgBorders>
          <w:pgNumType w:fmt="decimal"/>
          <w:cols w:space="720" w:num="1"/>
          <w:docGrid w:type="lines" w:linePitch="558" w:charSpace="0"/>
        </w:sectPr>
      </w:pPr>
    </w:p>
    <w:p>
      <w:pPr>
        <w:pStyle w:val="15"/>
        <w:spacing w:line="240" w:lineRule="auto"/>
        <w:ind w:left="0" w:leftChars="0" w:firstLine="0" w:firstLineChars="0"/>
        <w:rPr>
          <w:rFonts w:hint="default" w:ascii="Times New Roman" w:hAnsi="Times New Roman" w:eastAsia="黑体" w:cs="Times New Roman"/>
          <w:b w:val="0"/>
          <w:bCs w:val="0"/>
          <w:color w:val="auto"/>
          <w:sz w:val="30"/>
          <w:szCs w:val="30"/>
          <w:highlight w:val="none"/>
        </w:rPr>
      </w:pPr>
      <w:r>
        <w:rPr>
          <w:rFonts w:hint="default" w:ascii="Times New Roman" w:hAnsi="Times New Roman" w:eastAsia="黑体" w:cs="Times New Roman"/>
          <w:b w:val="0"/>
          <w:bCs w:val="0"/>
          <w:color w:val="auto"/>
          <w:highlight w:val="none"/>
        </w:rPr>
        <w:t>附件</w:t>
      </w:r>
      <w:r>
        <w:rPr>
          <w:rFonts w:hint="default" w:ascii="Times New Roman" w:hAnsi="Times New Roman" w:eastAsia="黑体" w:cs="Times New Roman"/>
          <w:b w:val="0"/>
          <w:bCs w:val="0"/>
          <w:color w:val="auto"/>
          <w:sz w:val="30"/>
          <w:szCs w:val="30"/>
          <w:highlight w:val="none"/>
        </w:rPr>
        <w:t>2</w:t>
      </w:r>
    </w:p>
    <w:p>
      <w:pPr>
        <w:pStyle w:val="16"/>
        <w:spacing w:after="0"/>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val="en-US" w:eastAsia="zh-CN"/>
        </w:rPr>
        <w:t>沂源县创建国家卫生县重点工作任务分工表</w:t>
      </w:r>
    </w:p>
    <w:tbl>
      <w:tblPr>
        <w:tblStyle w:val="10"/>
        <w:tblW w:w="13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1310"/>
        <w:gridCol w:w="10034"/>
        <w:gridCol w:w="108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76" w:hRule="atLeast"/>
          <w:tblHeader/>
          <w:jc w:val="center"/>
        </w:trPr>
        <w:tc>
          <w:tcPr>
            <w:tcW w:w="1310"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责任主体</w:t>
            </w:r>
          </w:p>
        </w:tc>
        <w:tc>
          <w:tcPr>
            <w:tcW w:w="10034"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任务职责</w:t>
            </w:r>
          </w:p>
        </w:tc>
        <w:tc>
          <w:tcPr>
            <w:tcW w:w="1087"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责任人</w:t>
            </w:r>
          </w:p>
        </w:tc>
        <w:tc>
          <w:tcPr>
            <w:tcW w:w="1325"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黑体" w:cs="Times New Roman"/>
                <w:b w:val="0"/>
                <w:bCs w:val="0"/>
                <w:color w:val="auto"/>
                <w:sz w:val="21"/>
                <w:szCs w:val="21"/>
                <w:highlight w:val="none"/>
              </w:rPr>
            </w:pPr>
            <w:r>
              <w:rPr>
                <w:rFonts w:hint="default" w:ascii="Times New Roman" w:hAnsi="Times New Roman" w:eastAsia="黑体" w:cs="Times New Roman"/>
                <w:b w:val="0"/>
                <w:bCs w:val="0"/>
                <w:color w:val="auto"/>
                <w:sz w:val="21"/>
                <w:szCs w:val="21"/>
                <w:highlight w:val="none"/>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76" w:hRule="atLeast"/>
          <w:jc w:val="center"/>
        </w:trPr>
        <w:tc>
          <w:tcPr>
            <w:tcW w:w="1310" w:type="dxa"/>
            <w:tcBorders>
              <w:tl2br w:val="nil"/>
              <w:tr2bl w:val="nil"/>
            </w:tcBorders>
            <w:shd w:val="clear" w:color="auto" w:fill="FFFFFF"/>
            <w:vAlign w:val="center"/>
          </w:tcPr>
          <w:p>
            <w:pPr>
              <w:pStyle w:val="17"/>
              <w:spacing w:line="253" w:lineRule="exact"/>
              <w:ind w:firstLine="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委宣传部</w:t>
            </w:r>
          </w:p>
          <w:p>
            <w:pPr>
              <w:pStyle w:val="17"/>
              <w:spacing w:line="253" w:lineRule="exact"/>
              <w:ind w:firstLine="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县融媒体中心</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县互联网服务保障中心</w:t>
            </w:r>
            <w:r>
              <w:rPr>
                <w:rFonts w:hint="default" w:ascii="Times New Roman" w:hAnsi="Times New Roman" w:eastAsia="仿宋_GB2312" w:cs="Times New Roman"/>
                <w:b w:val="0"/>
                <w:bCs w:val="0"/>
                <w:color w:val="auto"/>
                <w:sz w:val="21"/>
                <w:szCs w:val="21"/>
                <w:highlight w:val="none"/>
              </w:rPr>
              <w:t>）</w:t>
            </w:r>
          </w:p>
        </w:tc>
        <w:tc>
          <w:tcPr>
            <w:tcW w:w="10034" w:type="dxa"/>
            <w:tcBorders>
              <w:tl2br w:val="nil"/>
              <w:tr2bl w:val="nil"/>
            </w:tcBorders>
            <w:shd w:val="clear" w:color="auto" w:fill="FFFFFF"/>
            <w:vAlign w:val="center"/>
          </w:tcPr>
          <w:p>
            <w:pPr>
              <w:pStyle w:val="17"/>
              <w:numPr>
                <w:ilvl w:val="0"/>
                <w:numId w:val="0"/>
              </w:numPr>
              <w:tabs>
                <w:tab w:val="left" w:pos="197"/>
              </w:tabs>
              <w:spacing w:line="276" w:lineRule="exact"/>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组织做好</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宣传。</w:t>
            </w:r>
            <w:r>
              <w:rPr>
                <w:rFonts w:hint="default" w:ascii="Times New Roman" w:hAnsi="Times New Roman" w:eastAsia="仿宋_GB2312" w:cs="Times New Roman"/>
                <w:b w:val="0"/>
                <w:bCs w:val="0"/>
                <w:color w:val="auto"/>
                <w:sz w:val="21"/>
                <w:szCs w:val="21"/>
                <w:highlight w:val="none"/>
                <w:lang w:val="en-US" w:eastAsia="zh-CN"/>
              </w:rPr>
              <w:t>县委宣传部、县互联网服务保障中心、</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lang w:val="en-US" w:eastAsia="zh-CN"/>
              </w:rPr>
              <w:t>融媒体中心</w:t>
            </w:r>
            <w:r>
              <w:rPr>
                <w:rFonts w:hint="default" w:ascii="Times New Roman" w:hAnsi="Times New Roman" w:eastAsia="仿宋_GB2312" w:cs="Times New Roman"/>
                <w:b w:val="0"/>
                <w:bCs w:val="0"/>
                <w:color w:val="auto"/>
                <w:sz w:val="21"/>
                <w:szCs w:val="21"/>
                <w:highlight w:val="none"/>
              </w:rPr>
              <w:t>做好</w:t>
            </w:r>
            <w:r>
              <w:rPr>
                <w:rFonts w:hint="default" w:ascii="Times New Roman" w:hAnsi="Times New Roman" w:eastAsia="仿宋_GB2312" w:cs="Times New Roman"/>
                <w:b w:val="0"/>
                <w:bCs w:val="0"/>
                <w:color w:val="auto"/>
                <w:sz w:val="21"/>
                <w:szCs w:val="21"/>
                <w:highlight w:val="none"/>
                <w:lang w:eastAsia="zh-CN"/>
              </w:rPr>
              <w:t>创建国家卫生县</w:t>
            </w:r>
            <w:r>
              <w:rPr>
                <w:rFonts w:hint="default" w:ascii="Times New Roman" w:hAnsi="Times New Roman" w:eastAsia="仿宋_GB2312" w:cs="Times New Roman"/>
                <w:b w:val="0"/>
                <w:bCs w:val="0"/>
                <w:color w:val="auto"/>
                <w:sz w:val="21"/>
                <w:szCs w:val="21"/>
                <w:highlight w:val="none"/>
              </w:rPr>
              <w:t>宣传报道</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作，由</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卫生健康</w:t>
            </w:r>
            <w:r>
              <w:rPr>
                <w:rFonts w:hint="default" w:ascii="Times New Roman" w:hAnsi="Times New Roman" w:eastAsia="仿宋_GB2312" w:cs="Times New Roman"/>
                <w:b w:val="0"/>
                <w:bCs w:val="0"/>
                <w:color w:val="auto"/>
                <w:sz w:val="21"/>
                <w:szCs w:val="21"/>
                <w:highlight w:val="none"/>
                <w:lang w:eastAsia="zh-CN"/>
              </w:rPr>
              <w:t>局</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疾控中心等部门提供公益广告和健康教育内容素材。</w:t>
            </w:r>
          </w:p>
          <w:p>
            <w:pPr>
              <w:pStyle w:val="17"/>
              <w:numPr>
                <w:ilvl w:val="0"/>
                <w:numId w:val="0"/>
              </w:numPr>
              <w:tabs>
                <w:tab w:val="left" w:pos="202"/>
              </w:tabs>
              <w:spacing w:line="276" w:lineRule="exact"/>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积极开展迎审</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作的舆论宣传。通过报纸、广播、电视、网络等各渠道，宣传健康教育、除</w:t>
            </w:r>
            <w:r>
              <w:rPr>
                <w:rFonts w:hint="default" w:ascii="Times New Roman" w:hAnsi="Times New Roman" w:eastAsia="仿宋_GB2312" w:cs="Times New Roman"/>
                <w:b w:val="0"/>
                <w:bCs w:val="0"/>
                <w:color w:val="auto"/>
                <w:sz w:val="21"/>
                <w:szCs w:val="21"/>
                <w:highlight w:val="none"/>
                <w:lang w:val="zh-CN" w:eastAsia="zh-CN" w:bidi="zh-CN"/>
              </w:rPr>
              <w:t>“四</w:t>
            </w:r>
            <w:r>
              <w:rPr>
                <w:rFonts w:hint="default" w:ascii="Times New Roman" w:hAnsi="Times New Roman" w:eastAsia="仿宋_GB2312" w:cs="Times New Roman"/>
                <w:b w:val="0"/>
                <w:bCs w:val="0"/>
                <w:color w:val="auto"/>
                <w:sz w:val="21"/>
                <w:szCs w:val="21"/>
                <w:highlight w:val="none"/>
              </w:rPr>
              <w:t>害”等有关知识，及时配合报道</w:t>
            </w:r>
            <w:r>
              <w:rPr>
                <w:rFonts w:hint="default" w:ascii="Times New Roman" w:hAnsi="Times New Roman" w:eastAsia="仿宋_GB2312" w:cs="Times New Roman"/>
                <w:b w:val="0"/>
                <w:bCs w:val="0"/>
                <w:color w:val="auto"/>
                <w:sz w:val="21"/>
                <w:szCs w:val="21"/>
                <w:highlight w:val="none"/>
                <w:lang w:eastAsia="zh-CN"/>
              </w:rPr>
              <w:t>创建工</w:t>
            </w:r>
            <w:r>
              <w:rPr>
                <w:rFonts w:hint="default" w:ascii="Times New Roman" w:hAnsi="Times New Roman" w:eastAsia="仿宋_GB2312" w:cs="Times New Roman"/>
                <w:b w:val="0"/>
                <w:bCs w:val="0"/>
                <w:color w:val="auto"/>
                <w:sz w:val="21"/>
                <w:szCs w:val="21"/>
                <w:highlight w:val="none"/>
                <w:lang w:val="zh-CN" w:eastAsia="zh-CN" w:bidi="zh-CN"/>
              </w:rPr>
              <w:t>作</w:t>
            </w:r>
            <w:r>
              <w:rPr>
                <w:rFonts w:hint="default" w:ascii="Times New Roman" w:hAnsi="Times New Roman" w:eastAsia="仿宋_GB2312" w:cs="Times New Roman"/>
                <w:b w:val="0"/>
                <w:bCs w:val="0"/>
                <w:color w:val="auto"/>
                <w:sz w:val="21"/>
                <w:szCs w:val="21"/>
                <w:highlight w:val="none"/>
              </w:rPr>
              <w:t>进度。</w:t>
            </w:r>
          </w:p>
          <w:p>
            <w:pPr>
              <w:pStyle w:val="17"/>
              <w:numPr>
                <w:ilvl w:val="0"/>
                <w:numId w:val="0"/>
              </w:numPr>
              <w:tabs>
                <w:tab w:val="left" w:pos="197"/>
              </w:tabs>
              <w:spacing w:line="276" w:lineRule="exact"/>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杜绝烟草广告，配合开展控烟宣传活动。</w:t>
            </w:r>
          </w:p>
          <w:p>
            <w:pPr>
              <w:pStyle w:val="17"/>
              <w:numPr>
                <w:ilvl w:val="0"/>
                <w:numId w:val="0"/>
              </w:numPr>
              <w:tabs>
                <w:tab w:val="left" w:pos="197"/>
              </w:tabs>
              <w:spacing w:line="276" w:lineRule="exact"/>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做好相关资料</w:t>
            </w:r>
            <w:r>
              <w:rPr>
                <w:rFonts w:hint="default" w:ascii="Times New Roman" w:hAnsi="Times New Roman" w:eastAsia="仿宋_GB2312" w:cs="Times New Roman"/>
                <w:b w:val="0"/>
                <w:bCs w:val="0"/>
                <w:color w:val="auto"/>
                <w:sz w:val="21"/>
                <w:szCs w:val="21"/>
                <w:highlight w:val="none"/>
                <w:lang w:val="en-US" w:eastAsia="zh-CN" w:bidi="en-US"/>
              </w:rPr>
              <w:t>（2020—2023年）</w:t>
            </w:r>
            <w:r>
              <w:rPr>
                <w:rFonts w:hint="default" w:ascii="Times New Roman" w:hAnsi="Times New Roman" w:eastAsia="仿宋_GB2312" w:cs="Times New Roman"/>
                <w:b w:val="0"/>
                <w:bCs w:val="0"/>
                <w:color w:val="auto"/>
                <w:sz w:val="21"/>
                <w:szCs w:val="21"/>
                <w:highlight w:val="none"/>
              </w:rPr>
              <w:t>的收集整理</w:t>
            </w:r>
            <w:r>
              <w:rPr>
                <w:rFonts w:hint="default" w:ascii="Times New Roman" w:hAnsi="Times New Roman" w:eastAsia="仿宋_GB2312" w:cs="Times New Roman"/>
                <w:b w:val="0"/>
                <w:bCs w:val="0"/>
                <w:color w:val="auto"/>
                <w:sz w:val="21"/>
                <w:szCs w:val="21"/>
                <w:highlight w:val="none"/>
                <w:lang w:eastAsia="zh-CN"/>
              </w:rPr>
              <w:t>。</w:t>
            </w:r>
          </w:p>
        </w:tc>
        <w:tc>
          <w:tcPr>
            <w:tcW w:w="1087" w:type="dxa"/>
            <w:tcBorders>
              <w:tl2br w:val="nil"/>
              <w:tr2bl w:val="nil"/>
            </w:tcBorders>
            <w:shd w:val="clear" w:color="auto" w:fill="FFFFFF"/>
            <w:vAlign w:val="center"/>
          </w:tcPr>
          <w:p>
            <w:pPr>
              <w:pStyle w:val="17"/>
              <w:spacing w:line="245"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各单位主</w:t>
            </w:r>
            <w:r>
              <w:rPr>
                <w:rFonts w:hint="default" w:ascii="Times New Roman" w:hAnsi="Times New Roman" w:eastAsia="仿宋_GB2312" w:cs="Times New Roman"/>
                <w:b w:val="0"/>
                <w:bCs w:val="0"/>
                <w:color w:val="auto"/>
                <w:sz w:val="21"/>
                <w:szCs w:val="21"/>
                <w:highlight w:val="none"/>
                <w:lang w:eastAsia="zh-CN"/>
              </w:rPr>
              <w:t>要</w:t>
            </w:r>
            <w:r>
              <w:rPr>
                <w:rFonts w:hint="default" w:ascii="Times New Roman" w:hAnsi="Times New Roman" w:eastAsia="仿宋_GB2312" w:cs="Times New Roman"/>
                <w:b w:val="0"/>
                <w:bCs w:val="0"/>
                <w:color w:val="auto"/>
                <w:sz w:val="21"/>
                <w:szCs w:val="21"/>
                <w:highlight w:val="none"/>
              </w:rPr>
              <w:t>负责人</w:t>
            </w:r>
          </w:p>
        </w:tc>
        <w:tc>
          <w:tcPr>
            <w:tcW w:w="1325" w:type="dxa"/>
            <w:tcBorders>
              <w:tl2br w:val="nil"/>
              <w:tr2bl w:val="nil"/>
            </w:tcBorders>
            <w:shd w:val="clear" w:color="auto" w:fill="FFFFFF"/>
            <w:vAlign w:val="center"/>
          </w:tcPr>
          <w:p>
            <w:pPr>
              <w:pStyle w:val="17"/>
              <w:spacing w:line="290" w:lineRule="exact"/>
              <w:ind w:firstLine="0"/>
              <w:rPr>
                <w:rFonts w:hint="default"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w:t>
            </w:r>
            <w:r>
              <w:rPr>
                <w:rFonts w:hint="default" w:ascii="Times New Roman" w:hAnsi="Times New Roman" w:eastAsia="仿宋_GB2312" w:cs="Times New Roman"/>
                <w:b w:val="0"/>
                <w:bCs w:val="0"/>
                <w:color w:val="auto"/>
                <w:sz w:val="21"/>
                <w:szCs w:val="21"/>
                <w:highlight w:val="none"/>
                <w:lang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112" w:hRule="atLeast"/>
          <w:jc w:val="center"/>
        </w:trPr>
        <w:tc>
          <w:tcPr>
            <w:tcW w:w="1310"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县教育和体育局</w:t>
            </w:r>
          </w:p>
        </w:tc>
        <w:tc>
          <w:tcPr>
            <w:tcW w:w="10034" w:type="dxa"/>
            <w:tcBorders>
              <w:tl2br w:val="nil"/>
              <w:tr2bl w:val="nil"/>
            </w:tcBorders>
            <w:shd w:val="clear" w:color="auto" w:fill="FFFFFF"/>
            <w:vAlign w:val="center"/>
          </w:tcPr>
          <w:p>
            <w:pPr>
              <w:pStyle w:val="17"/>
              <w:keepNext w:val="0"/>
              <w:keepLines w:val="0"/>
              <w:pageBreakBefore w:val="0"/>
              <w:widowControl w:val="0"/>
              <w:tabs>
                <w:tab w:val="left" w:pos="187"/>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1</w:t>
            </w:r>
            <w:r>
              <w:rPr>
                <w:rFonts w:hint="default" w:ascii="Times New Roman" w:hAnsi="Times New Roman" w:eastAsia="仿宋_GB2312" w:cs="Times New Roman"/>
                <w:b w:val="0"/>
                <w:bCs w:val="0"/>
                <w:color w:val="auto"/>
                <w:sz w:val="21"/>
                <w:szCs w:val="21"/>
                <w:highlight w:val="none"/>
              </w:rPr>
              <w:t>.牵头做好各级各类学校</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达标</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作，督导</w:t>
            </w:r>
            <w:r>
              <w:rPr>
                <w:rFonts w:hint="default" w:ascii="Times New Roman" w:hAnsi="Times New Roman" w:eastAsia="仿宋_GB2312" w:cs="Times New Roman"/>
                <w:b w:val="0"/>
                <w:bCs w:val="0"/>
                <w:color w:val="auto"/>
                <w:sz w:val="21"/>
                <w:szCs w:val="21"/>
                <w:highlight w:val="none"/>
                <w:lang w:val="en-US" w:eastAsia="zh-CN"/>
              </w:rPr>
              <w:t>直</w:t>
            </w:r>
            <w:r>
              <w:rPr>
                <w:rFonts w:hint="default" w:ascii="Times New Roman" w:hAnsi="Times New Roman" w:eastAsia="仿宋_GB2312" w:cs="Times New Roman"/>
                <w:b w:val="0"/>
                <w:bCs w:val="0"/>
                <w:color w:val="auto"/>
                <w:sz w:val="21"/>
                <w:szCs w:val="21"/>
                <w:highlight w:val="none"/>
              </w:rPr>
              <w:t>属学校积极参与国家卫生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活动。制定具体实施方案</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技术标准、任务职责和考核办法，督导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作任务。</w:t>
            </w:r>
          </w:p>
          <w:p>
            <w:pPr>
              <w:pStyle w:val="17"/>
              <w:keepNext w:val="0"/>
              <w:keepLines w:val="0"/>
              <w:pageBreakBefore w:val="0"/>
              <w:widowControl w:val="0"/>
              <w:tabs>
                <w:tab w:val="left" w:pos="197"/>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2</w:t>
            </w:r>
            <w:r>
              <w:rPr>
                <w:rFonts w:hint="default" w:ascii="Times New Roman" w:hAnsi="Times New Roman" w:eastAsia="仿宋_GB2312" w:cs="Times New Roman"/>
                <w:b w:val="0"/>
                <w:bCs w:val="0"/>
                <w:color w:val="auto"/>
                <w:sz w:val="21"/>
                <w:szCs w:val="21"/>
                <w:highlight w:val="none"/>
              </w:rPr>
              <w:t>.制定全</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城区学校健康教育实施方案。按照《学校健康教育评价方案》的有关要求，全面抓好学校健康教育宣传和健康促进示范学校等创建活动，中小学健康教育开课率达100%</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中等职校开展多种形式健康教育活动，确保学生健康知识知晓率和健康行为形成率≥</w:t>
            </w:r>
            <w:r>
              <w:rPr>
                <w:rFonts w:hint="default" w:ascii="Times New Roman" w:hAnsi="Times New Roman" w:eastAsia="仿宋_GB2312" w:cs="Times New Roman"/>
                <w:b w:val="0"/>
                <w:bCs w:val="0"/>
                <w:color w:val="auto"/>
                <w:sz w:val="21"/>
                <w:szCs w:val="21"/>
                <w:highlight w:val="none"/>
                <w:lang w:val="en-US" w:eastAsia="zh-CN" w:bidi="en-US"/>
              </w:rPr>
              <w:t>80%。</w:t>
            </w:r>
          </w:p>
          <w:p>
            <w:pPr>
              <w:pStyle w:val="17"/>
              <w:keepNext w:val="0"/>
              <w:keepLines w:val="0"/>
              <w:pageBreakBefore w:val="0"/>
              <w:widowControl w:val="0"/>
              <w:tabs>
                <w:tab w:val="left" w:pos="211"/>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3</w:t>
            </w:r>
            <w:r>
              <w:rPr>
                <w:rFonts w:hint="default" w:ascii="Times New Roman" w:hAnsi="Times New Roman" w:eastAsia="仿宋_GB2312" w:cs="Times New Roman"/>
                <w:b w:val="0"/>
                <w:bCs w:val="0"/>
                <w:color w:val="auto"/>
                <w:sz w:val="21"/>
                <w:szCs w:val="21"/>
                <w:highlight w:val="none"/>
              </w:rPr>
              <w:t>.贯彻落实《学校卫生</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作条例》，学校和托幼机构教室、食堂（含饮用水设施）、宿舍、厕所等教学和生活环境符合国家卫生标准或相关规定</w:t>
            </w:r>
            <w:r>
              <w:rPr>
                <w:rFonts w:hint="default" w:ascii="Times New Roman" w:hAnsi="Times New Roman" w:eastAsia="仿宋_GB2312" w:cs="Times New Roman"/>
                <w:b w:val="0"/>
                <w:bCs w:val="0"/>
                <w:color w:val="auto"/>
                <w:sz w:val="21"/>
                <w:szCs w:val="21"/>
                <w:highlight w:val="none"/>
                <w:lang w:eastAsia="zh-CN"/>
              </w:rPr>
              <w:t>。</w:t>
            </w:r>
          </w:p>
          <w:p>
            <w:pPr>
              <w:pStyle w:val="17"/>
              <w:keepNext w:val="0"/>
              <w:keepLines w:val="0"/>
              <w:pageBreakBefore w:val="0"/>
              <w:widowControl w:val="0"/>
              <w:tabs>
                <w:tab w:val="left" w:pos="202"/>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4</w:t>
            </w:r>
            <w:r>
              <w:rPr>
                <w:rFonts w:hint="default" w:ascii="Times New Roman" w:hAnsi="Times New Roman" w:eastAsia="仿宋_GB2312" w:cs="Times New Roman"/>
                <w:b w:val="0"/>
                <w:bCs w:val="0"/>
                <w:color w:val="auto"/>
                <w:sz w:val="21"/>
                <w:szCs w:val="21"/>
                <w:highlight w:val="none"/>
              </w:rPr>
              <w:t>.加强传染病、学生常见病的预防控制</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作，设立校卫生室</w:t>
            </w:r>
            <w:r>
              <w:rPr>
                <w:rFonts w:hint="default" w:ascii="Times New Roman" w:hAnsi="Times New Roman" w:eastAsia="仿宋_GB2312" w:cs="Times New Roman"/>
                <w:b w:val="0"/>
                <w:bCs w:val="0"/>
                <w:color w:val="auto"/>
                <w:sz w:val="21"/>
                <w:szCs w:val="21"/>
                <w:highlight w:val="none"/>
                <w:lang w:val="en-US" w:eastAsia="zh-CN"/>
              </w:rPr>
              <w:t>或保健室</w:t>
            </w:r>
            <w:r>
              <w:rPr>
                <w:rFonts w:hint="default" w:ascii="Times New Roman" w:hAnsi="Times New Roman" w:eastAsia="仿宋_GB2312" w:cs="Times New Roman"/>
                <w:b w:val="0"/>
                <w:bCs w:val="0"/>
                <w:color w:val="auto"/>
                <w:sz w:val="21"/>
                <w:szCs w:val="21"/>
                <w:highlight w:val="none"/>
              </w:rPr>
              <w:t>，配备专职卫生技术人员或兼职保健教师（</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卫健部门配合）。</w:t>
            </w:r>
          </w:p>
          <w:p>
            <w:pPr>
              <w:pStyle w:val="17"/>
              <w:keepNext w:val="0"/>
              <w:keepLines w:val="0"/>
              <w:pageBreakBefore w:val="0"/>
              <w:widowControl w:val="0"/>
              <w:tabs>
                <w:tab w:val="left" w:pos="197"/>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5</w:t>
            </w:r>
            <w:r>
              <w:rPr>
                <w:rFonts w:hint="default" w:ascii="Times New Roman" w:hAnsi="Times New Roman" w:eastAsia="仿宋_GB2312" w:cs="Times New Roman"/>
                <w:b w:val="0"/>
                <w:bCs w:val="0"/>
                <w:color w:val="auto"/>
                <w:sz w:val="21"/>
                <w:szCs w:val="21"/>
                <w:highlight w:val="none"/>
              </w:rPr>
              <w:t>.积极开展学校健康教育宣传，在学校公共场所和学生活动场所专门设置不少</w:t>
            </w:r>
            <w:r>
              <w:rPr>
                <w:rFonts w:hint="default" w:ascii="Times New Roman" w:hAnsi="Times New Roman" w:eastAsia="仿宋_GB2312" w:cs="Times New Roman"/>
                <w:b w:val="0"/>
                <w:bCs w:val="0"/>
                <w:color w:val="auto"/>
                <w:sz w:val="21"/>
                <w:szCs w:val="21"/>
                <w:highlight w:val="none"/>
                <w:lang w:eastAsia="zh-CN"/>
              </w:rPr>
              <w:t>于</w:t>
            </w:r>
            <w:r>
              <w:rPr>
                <w:rFonts w:hint="default" w:ascii="Times New Roman" w:hAnsi="Times New Roman" w:eastAsia="仿宋_GB2312" w:cs="Times New Roman"/>
                <w:b w:val="0"/>
                <w:bCs w:val="0"/>
                <w:color w:val="auto"/>
                <w:sz w:val="21"/>
                <w:szCs w:val="21"/>
                <w:highlight w:val="none"/>
              </w:rPr>
              <w:t>2块4</w:t>
            </w:r>
            <w:r>
              <w:rPr>
                <w:rFonts w:hint="default" w:ascii="Times New Roman" w:hAnsi="Times New Roman" w:eastAsia="仿宋_GB2312" w:cs="Times New Roman"/>
                <w:b w:val="0"/>
                <w:bCs w:val="0"/>
                <w:color w:val="auto"/>
                <w:sz w:val="21"/>
                <w:szCs w:val="21"/>
                <w:highlight w:val="none"/>
                <w:lang w:eastAsia="zh-CN"/>
              </w:rPr>
              <w:t>平方米</w:t>
            </w:r>
            <w:r>
              <w:rPr>
                <w:rFonts w:hint="default" w:ascii="Times New Roman" w:hAnsi="Times New Roman" w:eastAsia="仿宋_GB2312" w:cs="Times New Roman"/>
                <w:b w:val="0"/>
                <w:bCs w:val="0"/>
                <w:color w:val="auto"/>
                <w:sz w:val="21"/>
                <w:szCs w:val="21"/>
                <w:highlight w:val="none"/>
              </w:rPr>
              <w:t>（每块2</w:t>
            </w:r>
            <w:r>
              <w:rPr>
                <w:rFonts w:hint="default" w:ascii="Times New Roman" w:hAnsi="Times New Roman" w:eastAsia="仿宋_GB2312" w:cs="Times New Roman"/>
                <w:b w:val="0"/>
                <w:bCs w:val="0"/>
                <w:color w:val="auto"/>
                <w:sz w:val="21"/>
                <w:szCs w:val="21"/>
                <w:highlight w:val="none"/>
                <w:lang w:eastAsia="zh-CN"/>
              </w:rPr>
              <w:t>平方米</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的</w:t>
            </w:r>
            <w:r>
              <w:rPr>
                <w:rFonts w:hint="default" w:ascii="Times New Roman" w:hAnsi="Times New Roman" w:eastAsia="仿宋_GB2312" w:cs="Times New Roman"/>
                <w:b w:val="0"/>
                <w:bCs w:val="0"/>
                <w:color w:val="auto"/>
                <w:sz w:val="21"/>
                <w:szCs w:val="21"/>
                <w:highlight w:val="none"/>
                <w:lang w:val="zh-CN" w:eastAsia="zh-CN" w:bidi="zh-CN"/>
              </w:rPr>
              <w:t>“健</w:t>
            </w:r>
            <w:r>
              <w:rPr>
                <w:rFonts w:hint="default" w:ascii="Times New Roman" w:hAnsi="Times New Roman" w:eastAsia="仿宋_GB2312" w:cs="Times New Roman"/>
                <w:b w:val="0"/>
                <w:bCs w:val="0"/>
                <w:color w:val="auto"/>
                <w:spacing w:val="-11"/>
                <w:sz w:val="21"/>
                <w:szCs w:val="21"/>
                <w:highlight w:val="none"/>
              </w:rPr>
              <w:t>康教育宣传栏”，用</w:t>
            </w:r>
            <w:r>
              <w:rPr>
                <w:rFonts w:hint="default" w:ascii="Times New Roman" w:hAnsi="Times New Roman" w:eastAsia="仿宋_GB2312" w:cs="Times New Roman"/>
                <w:b w:val="0"/>
                <w:bCs w:val="0"/>
                <w:color w:val="auto"/>
                <w:spacing w:val="-11"/>
                <w:sz w:val="21"/>
                <w:szCs w:val="21"/>
                <w:highlight w:val="none"/>
                <w:lang w:eastAsia="zh-CN"/>
              </w:rPr>
              <w:t>于</w:t>
            </w:r>
            <w:r>
              <w:rPr>
                <w:rFonts w:hint="default" w:ascii="Times New Roman" w:hAnsi="Times New Roman" w:eastAsia="仿宋_GB2312" w:cs="Times New Roman"/>
                <w:b w:val="0"/>
                <w:bCs w:val="0"/>
                <w:color w:val="auto"/>
                <w:spacing w:val="-11"/>
                <w:sz w:val="21"/>
                <w:szCs w:val="21"/>
                <w:highlight w:val="none"/>
              </w:rPr>
              <w:t>健康知识的宣传普及，并根据</w:t>
            </w:r>
            <w:r>
              <w:rPr>
                <w:rFonts w:hint="default" w:ascii="Times New Roman" w:hAnsi="Times New Roman" w:eastAsia="仿宋_GB2312" w:cs="Times New Roman"/>
                <w:b w:val="0"/>
                <w:bCs w:val="0"/>
                <w:color w:val="auto"/>
                <w:spacing w:val="-11"/>
                <w:sz w:val="21"/>
                <w:szCs w:val="21"/>
                <w:highlight w:val="none"/>
                <w:lang w:eastAsia="zh-CN"/>
              </w:rPr>
              <w:t>季节</w:t>
            </w:r>
            <w:r>
              <w:rPr>
                <w:rFonts w:hint="default" w:ascii="Times New Roman" w:hAnsi="Times New Roman" w:eastAsia="仿宋_GB2312" w:cs="Times New Roman"/>
                <w:b w:val="0"/>
                <w:bCs w:val="0"/>
                <w:color w:val="auto"/>
                <w:spacing w:val="-11"/>
                <w:sz w:val="21"/>
                <w:szCs w:val="21"/>
                <w:highlight w:val="none"/>
              </w:rPr>
              <w:t>变化和人群特点及时更新内容（不得少</w:t>
            </w:r>
            <w:r>
              <w:rPr>
                <w:rFonts w:hint="default" w:ascii="Times New Roman" w:hAnsi="Times New Roman" w:eastAsia="仿宋_GB2312" w:cs="Times New Roman"/>
                <w:b w:val="0"/>
                <w:bCs w:val="0"/>
                <w:color w:val="auto"/>
                <w:spacing w:val="-11"/>
                <w:sz w:val="21"/>
                <w:szCs w:val="21"/>
                <w:highlight w:val="none"/>
                <w:lang w:eastAsia="zh-CN"/>
              </w:rPr>
              <w:t>于</w:t>
            </w:r>
            <w:r>
              <w:rPr>
                <w:rFonts w:hint="default" w:ascii="Times New Roman" w:hAnsi="Times New Roman" w:eastAsia="仿宋_GB2312" w:cs="Times New Roman"/>
                <w:b w:val="0"/>
                <w:bCs w:val="0"/>
                <w:color w:val="auto"/>
                <w:spacing w:val="-11"/>
                <w:sz w:val="21"/>
                <w:szCs w:val="21"/>
                <w:highlight w:val="none"/>
              </w:rPr>
              <w:t>1次/季）</w:t>
            </w:r>
            <w:r>
              <w:rPr>
                <w:rFonts w:hint="default" w:ascii="Times New Roman" w:hAnsi="Times New Roman" w:eastAsia="仿宋_GB2312" w:cs="Times New Roman"/>
                <w:b w:val="0"/>
                <w:bCs w:val="0"/>
                <w:color w:val="auto"/>
                <w:sz w:val="21"/>
                <w:szCs w:val="21"/>
                <w:highlight w:val="none"/>
                <w:lang w:eastAsia="zh-CN"/>
              </w:rPr>
              <w:t>。</w:t>
            </w:r>
          </w:p>
          <w:p>
            <w:pPr>
              <w:pStyle w:val="17"/>
              <w:keepNext w:val="0"/>
              <w:keepLines w:val="0"/>
              <w:pageBreakBefore w:val="0"/>
              <w:widowControl w:val="0"/>
              <w:tabs>
                <w:tab w:val="left" w:pos="202"/>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6</w:t>
            </w:r>
            <w:r>
              <w:rPr>
                <w:rFonts w:hint="default" w:ascii="Times New Roman" w:hAnsi="Times New Roman" w:eastAsia="仿宋_GB2312" w:cs="Times New Roman"/>
                <w:b w:val="0"/>
                <w:bCs w:val="0"/>
                <w:color w:val="auto"/>
                <w:sz w:val="21"/>
                <w:szCs w:val="21"/>
                <w:highlight w:val="none"/>
              </w:rPr>
              <w:t>.学校食堂、商店（超市）、饮用水的卫生管理责任落实制度化。</w:t>
            </w:r>
          </w:p>
          <w:p>
            <w:pPr>
              <w:pStyle w:val="17"/>
              <w:keepNext w:val="0"/>
              <w:keepLines w:val="0"/>
              <w:pageBreakBefore w:val="0"/>
              <w:widowControl w:val="0"/>
              <w:tabs>
                <w:tab w:val="left" w:pos="197"/>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7</w:t>
            </w:r>
            <w:r>
              <w:rPr>
                <w:rFonts w:hint="default" w:ascii="Times New Roman" w:hAnsi="Times New Roman" w:eastAsia="仿宋_GB2312" w:cs="Times New Roman"/>
                <w:b w:val="0"/>
                <w:bCs w:val="0"/>
                <w:color w:val="auto"/>
                <w:sz w:val="21"/>
                <w:szCs w:val="21"/>
                <w:highlight w:val="none"/>
              </w:rPr>
              <w:t>.实行二次供水学校的水质管理有专（兼）职管理人员和管理制度，定期清洗、消毒（不得少</w:t>
            </w:r>
            <w:r>
              <w:rPr>
                <w:rFonts w:hint="default" w:ascii="Times New Roman" w:hAnsi="Times New Roman" w:eastAsia="仿宋_GB2312" w:cs="Times New Roman"/>
                <w:b w:val="0"/>
                <w:bCs w:val="0"/>
                <w:color w:val="auto"/>
                <w:sz w:val="21"/>
                <w:szCs w:val="21"/>
                <w:highlight w:val="none"/>
                <w:lang w:eastAsia="zh-CN"/>
              </w:rPr>
              <w:t>于</w:t>
            </w:r>
            <w:r>
              <w:rPr>
                <w:rFonts w:hint="default" w:ascii="Times New Roman" w:hAnsi="Times New Roman" w:eastAsia="仿宋_GB2312" w:cs="Times New Roman"/>
                <w:b w:val="0"/>
                <w:bCs w:val="0"/>
                <w:color w:val="auto"/>
                <w:sz w:val="21"/>
                <w:szCs w:val="21"/>
                <w:highlight w:val="none"/>
              </w:rPr>
              <w:t>2次/年），每次有常规检测指标的卫生监测报告，各项水质指标符合《生活饮用水卫生标准》的要求。供水设施符合《二次供水设施</w:t>
            </w:r>
            <w:r>
              <w:rPr>
                <w:rFonts w:hint="default" w:ascii="Times New Roman" w:hAnsi="Times New Roman" w:eastAsia="仿宋_GB2312" w:cs="Times New Roman"/>
                <w:b w:val="0"/>
                <w:bCs w:val="0"/>
                <w:color w:val="auto"/>
                <w:sz w:val="21"/>
                <w:szCs w:val="21"/>
                <w:highlight w:val="none"/>
                <w:lang w:eastAsia="zh-CN"/>
              </w:rPr>
              <w:t>卫</w:t>
            </w:r>
            <w:r>
              <w:rPr>
                <w:rFonts w:hint="default" w:ascii="Times New Roman" w:hAnsi="Times New Roman" w:eastAsia="仿宋_GB2312" w:cs="Times New Roman"/>
                <w:b w:val="0"/>
                <w:bCs w:val="0"/>
                <w:color w:val="auto"/>
                <w:sz w:val="21"/>
                <w:szCs w:val="21"/>
                <w:highlight w:val="none"/>
              </w:rPr>
              <w:t>生规范》的要求，资料齐全规范。</w:t>
            </w:r>
          </w:p>
          <w:p>
            <w:pPr>
              <w:pStyle w:val="17"/>
              <w:keepNext w:val="0"/>
              <w:keepLines w:val="0"/>
              <w:pageBreakBefore w:val="0"/>
              <w:widowControl w:val="0"/>
              <w:tabs>
                <w:tab w:val="left" w:pos="206"/>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8</w:t>
            </w:r>
            <w:r>
              <w:rPr>
                <w:rFonts w:hint="default" w:ascii="Times New Roman" w:hAnsi="Times New Roman" w:eastAsia="仿宋_GB2312" w:cs="Times New Roman"/>
                <w:b w:val="0"/>
                <w:bCs w:val="0"/>
                <w:color w:val="auto"/>
                <w:sz w:val="21"/>
                <w:szCs w:val="21"/>
                <w:highlight w:val="none"/>
              </w:rPr>
              <w:t>.积极开展卫生单位、无烟单位和健康校园创建活动。</w:t>
            </w:r>
          </w:p>
          <w:p>
            <w:pPr>
              <w:pStyle w:val="17"/>
              <w:keepNext w:val="0"/>
              <w:keepLines w:val="0"/>
              <w:pageBreakBefore w:val="0"/>
              <w:widowControl w:val="0"/>
              <w:tabs>
                <w:tab w:val="left" w:pos="187"/>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9.</w:t>
            </w:r>
            <w:r>
              <w:rPr>
                <w:rFonts w:hint="default" w:ascii="Times New Roman" w:hAnsi="Times New Roman" w:eastAsia="仿宋_GB2312" w:cs="Times New Roman"/>
                <w:b w:val="0"/>
                <w:bCs w:val="0"/>
                <w:color w:val="auto"/>
                <w:sz w:val="21"/>
                <w:szCs w:val="21"/>
                <w:highlight w:val="none"/>
              </w:rPr>
              <w:t>牵头开展全民健身活动，机关、企事业单位落实</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作场所</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间操制度，确保</w:t>
            </w:r>
            <w:r>
              <w:rPr>
                <w:rFonts w:hint="eastAsia" w:ascii="Times New Roman" w:hAnsi="Times New Roman" w:eastAsia="仿宋_GB2312" w:cs="Times New Roman"/>
                <w:b w:val="0"/>
                <w:bCs w:val="0"/>
                <w:color w:val="auto"/>
                <w:sz w:val="21"/>
                <w:szCs w:val="21"/>
                <w:highlight w:val="none"/>
                <w:lang w:val="en-US" w:eastAsia="zh-CN"/>
              </w:rPr>
              <w:t>所有</w:t>
            </w:r>
            <w:r>
              <w:rPr>
                <w:rFonts w:hint="default" w:ascii="Times New Roman" w:hAnsi="Times New Roman" w:eastAsia="仿宋_GB2312" w:cs="Times New Roman"/>
                <w:b w:val="0"/>
                <w:bCs w:val="0"/>
                <w:color w:val="auto"/>
                <w:sz w:val="21"/>
                <w:szCs w:val="21"/>
                <w:highlight w:val="none"/>
              </w:rPr>
              <w:t>社区建有体育健身设施，在相关部门配合</w:t>
            </w:r>
            <w:r>
              <w:rPr>
                <w:rFonts w:hint="default" w:ascii="Times New Roman" w:hAnsi="Times New Roman" w:eastAsia="仿宋_GB2312" w:cs="Times New Roman"/>
                <w:b w:val="0"/>
                <w:bCs w:val="0"/>
                <w:color w:val="auto"/>
                <w:sz w:val="21"/>
                <w:szCs w:val="21"/>
                <w:highlight w:val="none"/>
                <w:lang w:val="en-US" w:eastAsia="zh-CN"/>
              </w:rPr>
              <w:t>下</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r>
              <w:rPr>
                <w:rFonts w:hint="default" w:ascii="Times New Roman" w:hAnsi="Times New Roman" w:eastAsia="仿宋_GB2312" w:cs="Times New Roman"/>
                <w:b w:val="0"/>
                <w:bCs w:val="0"/>
                <w:color w:val="auto"/>
                <w:sz w:val="21"/>
                <w:szCs w:val="21"/>
                <w:highlight w:val="none"/>
                <w:lang w:eastAsia="zh-CN"/>
              </w:rPr>
              <w:t>。</w:t>
            </w:r>
          </w:p>
          <w:p>
            <w:pPr>
              <w:pStyle w:val="17"/>
              <w:keepNext w:val="0"/>
              <w:keepLines w:val="0"/>
              <w:pageBreakBefore w:val="0"/>
              <w:widowControl w:val="0"/>
              <w:tabs>
                <w:tab w:val="left" w:pos="202"/>
              </w:tabs>
              <w:kinsoku/>
              <w:wordWrap/>
              <w:overflowPunct/>
              <w:topLinePunct w:val="0"/>
              <w:autoSpaceDE/>
              <w:autoSpaceDN/>
              <w:bidi w:val="0"/>
              <w:adjustRightInd/>
              <w:snapToGrid/>
              <w:spacing w:line="240" w:lineRule="exact"/>
              <w:ind w:firstLine="0"/>
              <w:jc w:val="both"/>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积极组织开展群众性体育运动和体育指导员的培训工作，确保每千人口至少有2</w:t>
            </w:r>
            <w:r>
              <w:rPr>
                <w:rFonts w:hint="eastAsia" w:ascii="Times New Roman" w:hAnsi="Times New Roman" w:eastAsia="仿宋_GB2312" w:cs="Times New Roman"/>
                <w:b w:val="0"/>
                <w:bCs w:val="0"/>
                <w:color w:val="auto"/>
                <w:sz w:val="21"/>
                <w:szCs w:val="21"/>
                <w:highlight w:val="none"/>
                <w:lang w:val="en-US" w:eastAsia="zh-CN"/>
              </w:rPr>
              <w:t>.16</w:t>
            </w:r>
            <w:r>
              <w:rPr>
                <w:rFonts w:hint="default" w:ascii="Times New Roman" w:hAnsi="Times New Roman" w:eastAsia="仿宋_GB2312" w:cs="Times New Roman"/>
                <w:b w:val="0"/>
                <w:bCs w:val="0"/>
                <w:color w:val="auto"/>
                <w:sz w:val="21"/>
                <w:szCs w:val="21"/>
                <w:highlight w:val="none"/>
              </w:rPr>
              <w:t>名社会体育指导员，经常参加体育锻炼的人数比率达到3</w:t>
            </w:r>
            <w:r>
              <w:rPr>
                <w:rFonts w:hint="eastAsia" w:ascii="Times New Roman" w:hAnsi="Times New Roman" w:eastAsia="仿宋_GB2312" w:cs="Times New Roman"/>
                <w:b w:val="0"/>
                <w:bCs w:val="0"/>
                <w:color w:val="auto"/>
                <w:sz w:val="21"/>
                <w:szCs w:val="21"/>
                <w:highlight w:val="none"/>
                <w:lang w:val="en-US" w:eastAsia="zh-CN"/>
              </w:rPr>
              <w:t>8.5</w:t>
            </w:r>
            <w:r>
              <w:rPr>
                <w:rFonts w:hint="default" w:ascii="Times New Roman" w:hAnsi="Times New Roman" w:eastAsia="仿宋_GB2312" w:cs="Times New Roman"/>
                <w:b w:val="0"/>
                <w:bCs w:val="0"/>
                <w:color w:val="auto"/>
                <w:sz w:val="21"/>
                <w:szCs w:val="21"/>
                <w:highlight w:val="none"/>
              </w:rPr>
              <w:t>%以上。</w:t>
            </w:r>
          </w:p>
          <w:p>
            <w:pPr>
              <w:pStyle w:val="17"/>
              <w:tabs>
                <w:tab w:val="left" w:pos="206"/>
              </w:tabs>
              <w:spacing w:line="278" w:lineRule="exact"/>
              <w:ind w:firstLine="0"/>
              <w:jc w:val="both"/>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11.</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shd w:val="clear" w:color="auto" w:fill="FFFFFF"/>
            <w:vAlign w:val="center"/>
          </w:tcPr>
          <w:p>
            <w:pPr>
              <w:pStyle w:val="17"/>
              <w:spacing w:line="240" w:lineRule="auto"/>
              <w:ind w:firstLine="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白道德</w:t>
            </w:r>
          </w:p>
        </w:tc>
        <w:tc>
          <w:tcPr>
            <w:tcW w:w="1325" w:type="dxa"/>
            <w:tcBorders>
              <w:tl2br w:val="nil"/>
              <w:tr2bl w:val="nil"/>
            </w:tcBorders>
            <w:shd w:val="clear" w:color="auto" w:fill="FFFFFF"/>
            <w:vAlign w:val="center"/>
          </w:tcPr>
          <w:p>
            <w:pPr>
              <w:pStyle w:val="17"/>
              <w:spacing w:line="293" w:lineRule="exact"/>
              <w:ind w:firstLine="0"/>
              <w:rPr>
                <w:rFonts w:hint="default"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141" w:hRule="atLeast"/>
          <w:jc w:val="center"/>
        </w:trPr>
        <w:tc>
          <w:tcPr>
            <w:tcW w:w="1310" w:type="dxa"/>
            <w:tcBorders>
              <w:tl2br w:val="nil"/>
              <w:tr2bl w:val="nil"/>
            </w:tcBorders>
            <w:shd w:val="clear" w:color="auto" w:fill="FFFFFF"/>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县工业和信息化局</w:t>
            </w:r>
          </w:p>
        </w:tc>
        <w:tc>
          <w:tcPr>
            <w:tcW w:w="10034" w:type="dxa"/>
            <w:tcBorders>
              <w:tl2br w:val="nil"/>
              <w:tr2bl w:val="nil"/>
            </w:tcBorders>
            <w:shd w:val="clear" w:color="auto" w:fill="FFFFFF"/>
            <w:vAlign w:val="center"/>
          </w:tcPr>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1.负责督促指导企业建立健康教育工作网络，开展多种形式的健康教育活动，提高职工的健康水平。</w:t>
            </w:r>
          </w:p>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2.督</w:t>
            </w:r>
            <w:r>
              <w:rPr>
                <w:rFonts w:hint="default" w:ascii="Times New Roman" w:hAnsi="Times New Roman" w:eastAsia="仿宋_GB2312" w:cs="Times New Roman"/>
                <w:b w:val="0"/>
                <w:bCs w:val="0"/>
                <w:color w:val="auto"/>
                <w:spacing w:val="-6"/>
                <w:sz w:val="21"/>
                <w:szCs w:val="21"/>
                <w:highlight w:val="none"/>
                <w:lang w:val="en-US" w:eastAsia="zh-CN"/>
              </w:rPr>
              <w:t>促指导企业改善卫生环境，完善体育锻炼设施，开展符合单位特点的健身和竞赛活动，定期组织职工体检。</w:t>
            </w:r>
          </w:p>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3.督促指导企业开展创建健康企业活动，有效控制健康危险因素，减少健康危害。</w:t>
            </w:r>
          </w:p>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4.督促指导企业及时如实开展职业病危害项目申报，对接触职业病危害的劳动者依法进行职业健康检查，确保无</w:t>
            </w:r>
            <w:r>
              <w:rPr>
                <w:rFonts w:hint="eastAsia" w:ascii="Times New Roman" w:hAnsi="Times New Roman" w:eastAsia="仿宋_GB2312" w:cs="Times New Roman"/>
                <w:b w:val="0"/>
                <w:bCs w:val="0"/>
                <w:color w:val="auto"/>
                <w:sz w:val="21"/>
                <w:szCs w:val="21"/>
                <w:highlight w:val="none"/>
                <w:lang w:val="en-US" w:eastAsia="zh-CN"/>
              </w:rPr>
              <w:t>重大</w:t>
            </w:r>
            <w:r>
              <w:rPr>
                <w:rFonts w:hint="default" w:ascii="Times New Roman" w:hAnsi="Times New Roman" w:eastAsia="仿宋_GB2312" w:cs="Times New Roman"/>
                <w:b w:val="0"/>
                <w:bCs w:val="0"/>
                <w:color w:val="auto"/>
                <w:sz w:val="21"/>
                <w:szCs w:val="21"/>
                <w:highlight w:val="none"/>
                <w:lang w:val="en-US" w:eastAsia="zh-CN"/>
              </w:rPr>
              <w:t>职业病危害事故发生。</w:t>
            </w:r>
          </w:p>
          <w:p>
            <w:pPr>
              <w:pStyle w:val="17"/>
              <w:tabs>
                <w:tab w:val="left" w:pos="202"/>
              </w:tabs>
              <w:spacing w:after="40" w:line="240" w:lineRule="auto"/>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5.做好相关资料（2020—2023年）的收集整理。</w:t>
            </w:r>
          </w:p>
        </w:tc>
        <w:tc>
          <w:tcPr>
            <w:tcW w:w="1087" w:type="dxa"/>
            <w:tcBorders>
              <w:tl2br w:val="nil"/>
              <w:tr2bl w:val="nil"/>
            </w:tcBorders>
            <w:shd w:val="clear" w:color="auto" w:fill="FFFFFF"/>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王小朋</w:t>
            </w:r>
          </w:p>
        </w:tc>
        <w:tc>
          <w:tcPr>
            <w:tcW w:w="1325" w:type="dxa"/>
            <w:tcBorders>
              <w:tl2br w:val="nil"/>
              <w:tr2bl w:val="nil"/>
            </w:tcBorders>
            <w:shd w:val="clear" w:color="auto" w:fill="FFFFFF"/>
            <w:vAlign w:val="center"/>
          </w:tcPr>
          <w:p>
            <w:pPr>
              <w:pStyle w:val="17"/>
              <w:spacing w:line="29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w:t>
            </w:r>
            <w:r>
              <w:rPr>
                <w:rFonts w:hint="default" w:ascii="Times New Roman" w:hAnsi="Times New Roman" w:eastAsia="仿宋_GB2312" w:cs="Times New Roman"/>
                <w:b w:val="0"/>
                <w:bCs w:val="0"/>
                <w:color w:val="auto"/>
                <w:sz w:val="21"/>
                <w:szCs w:val="21"/>
                <w:highlight w:val="none"/>
                <w:lang w:val="en-US" w:eastAsia="zh-CN"/>
              </w:rPr>
              <w:t>提</w:t>
            </w:r>
            <w:r>
              <w:rPr>
                <w:rFonts w:hint="default" w:ascii="Times New Roman" w:hAnsi="Times New Roman" w:eastAsia="仿宋_GB2312" w:cs="Times New Roman"/>
                <w:b w:val="0"/>
                <w:bCs w:val="0"/>
                <w:color w:val="auto"/>
                <w:sz w:val="21"/>
                <w:szCs w:val="21"/>
                <w:highlight w:val="non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061" w:hRule="atLeast"/>
          <w:jc w:val="center"/>
        </w:trPr>
        <w:tc>
          <w:tcPr>
            <w:tcW w:w="1310" w:type="dxa"/>
            <w:tcBorders>
              <w:tl2br w:val="nil"/>
              <w:tr2bl w:val="nil"/>
            </w:tcBorders>
            <w:shd w:val="clear" w:color="auto" w:fill="FFFFFF"/>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县财政局</w:t>
            </w:r>
          </w:p>
        </w:tc>
        <w:tc>
          <w:tcPr>
            <w:tcW w:w="10034" w:type="dxa"/>
            <w:tcBorders>
              <w:tl2br w:val="nil"/>
              <w:tr2bl w:val="nil"/>
            </w:tcBorders>
            <w:shd w:val="clear" w:color="auto" w:fill="FFFFFF"/>
            <w:vAlign w:val="center"/>
          </w:tcPr>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1.切实履行发展卫生健康事业的职责，建立与经济社会发展、财政状况和实现健康目标相适应的卫生健康事业投入机制。</w:t>
            </w:r>
          </w:p>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2.健全卫生健康领域相关投入机制，调整优化财政支出结构，加大卫生健康领域投入力度，履行政府保障基本卫生健康服务需求的责任。</w:t>
            </w:r>
          </w:p>
          <w:p>
            <w:pPr>
              <w:pStyle w:val="17"/>
              <w:tabs>
                <w:tab w:val="left" w:pos="202"/>
              </w:tabs>
              <w:spacing w:after="40"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3.建立结果导向的卫生健康投入机制，开展卫生健康投入绩效监测和评价。</w:t>
            </w:r>
          </w:p>
          <w:p>
            <w:pPr>
              <w:pStyle w:val="17"/>
              <w:tabs>
                <w:tab w:val="left" w:pos="202"/>
              </w:tabs>
              <w:spacing w:after="40" w:line="240" w:lineRule="auto"/>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4.做好相关资料（2020—2023年）的收集整理。</w:t>
            </w:r>
          </w:p>
        </w:tc>
        <w:tc>
          <w:tcPr>
            <w:tcW w:w="1087" w:type="dxa"/>
            <w:tcBorders>
              <w:tl2br w:val="nil"/>
              <w:tr2bl w:val="nil"/>
            </w:tcBorders>
            <w:shd w:val="clear" w:color="auto" w:fill="FFFFFF"/>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高贵明</w:t>
            </w:r>
          </w:p>
        </w:tc>
        <w:tc>
          <w:tcPr>
            <w:tcW w:w="1325" w:type="dxa"/>
            <w:tcBorders>
              <w:tl2br w:val="nil"/>
              <w:tr2bl w:val="nil"/>
            </w:tcBorders>
            <w:shd w:val="clear" w:color="auto" w:fill="FFFFFF"/>
            <w:vAlign w:val="center"/>
          </w:tcPr>
          <w:p>
            <w:pPr>
              <w:pStyle w:val="17"/>
              <w:spacing w:line="29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w:t>
            </w:r>
            <w:r>
              <w:rPr>
                <w:rFonts w:hint="default" w:ascii="Times New Roman" w:hAnsi="Times New Roman" w:eastAsia="仿宋_GB2312" w:cs="Times New Roman"/>
                <w:b w:val="0"/>
                <w:bCs w:val="0"/>
                <w:color w:val="auto"/>
                <w:sz w:val="21"/>
                <w:szCs w:val="21"/>
                <w:highlight w:val="none"/>
                <w:lang w:val="en-US" w:eastAsia="zh-CN"/>
              </w:rPr>
              <w:t>提</w:t>
            </w:r>
            <w:r>
              <w:rPr>
                <w:rFonts w:hint="default" w:ascii="Times New Roman" w:hAnsi="Times New Roman" w:eastAsia="仿宋_GB2312" w:cs="Times New Roman"/>
                <w:b w:val="0"/>
                <w:bCs w:val="0"/>
                <w:color w:val="auto"/>
                <w:sz w:val="21"/>
                <w:szCs w:val="21"/>
                <w:highlight w:val="non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148" w:hRule="atLeast"/>
          <w:jc w:val="center"/>
        </w:trPr>
        <w:tc>
          <w:tcPr>
            <w:tcW w:w="1310" w:type="dxa"/>
            <w:tcBorders>
              <w:tl2br w:val="nil"/>
              <w:tr2bl w:val="nil"/>
            </w:tcBorders>
            <w:shd w:val="clear" w:color="auto" w:fill="FFFFFF"/>
            <w:vAlign w:val="center"/>
          </w:tcPr>
          <w:p>
            <w:pPr>
              <w:pStyle w:val="17"/>
              <w:spacing w:line="240"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eastAsia="zh-CN"/>
              </w:rPr>
              <w:t>县住房城乡建设局</w:t>
            </w:r>
          </w:p>
        </w:tc>
        <w:tc>
          <w:tcPr>
            <w:tcW w:w="10034" w:type="dxa"/>
            <w:tcBorders>
              <w:tl2br w:val="nil"/>
              <w:tr2bl w:val="nil"/>
            </w:tcBorders>
            <w:shd w:val="clear" w:color="auto" w:fill="FFFFFF"/>
            <w:vAlign w:val="center"/>
          </w:tcPr>
          <w:p>
            <w:pPr>
              <w:pStyle w:val="17"/>
              <w:tabs>
                <w:tab w:val="left" w:pos="206"/>
              </w:tabs>
              <w:spacing w:line="25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1</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督导</w:t>
            </w:r>
            <w:r>
              <w:rPr>
                <w:rFonts w:hint="default" w:ascii="Times New Roman" w:hAnsi="Times New Roman" w:eastAsia="仿宋_GB2312" w:cs="Times New Roman"/>
                <w:b w:val="0"/>
                <w:bCs w:val="0"/>
                <w:color w:val="auto"/>
                <w:sz w:val="21"/>
                <w:szCs w:val="21"/>
                <w:highlight w:val="none"/>
              </w:rPr>
              <w:t>建筑</w:t>
            </w:r>
            <w:r>
              <w:rPr>
                <w:rFonts w:hint="default" w:ascii="Times New Roman" w:hAnsi="Times New Roman" w:eastAsia="仿宋_GB2312" w:cs="Times New Roman"/>
                <w:b w:val="0"/>
                <w:bCs w:val="0"/>
                <w:color w:val="auto"/>
                <w:sz w:val="21"/>
                <w:szCs w:val="21"/>
                <w:highlight w:val="none"/>
                <w:lang w:val="en-US" w:eastAsia="zh-CN" w:bidi="en-US"/>
              </w:rPr>
              <w:t>工</w:t>
            </w:r>
            <w:r>
              <w:rPr>
                <w:rFonts w:hint="default" w:ascii="Times New Roman" w:hAnsi="Times New Roman" w:eastAsia="仿宋_GB2312" w:cs="Times New Roman"/>
                <w:b w:val="0"/>
                <w:bCs w:val="0"/>
                <w:color w:val="auto"/>
                <w:sz w:val="21"/>
                <w:szCs w:val="21"/>
                <w:highlight w:val="none"/>
              </w:rPr>
              <w:t>地管理符合《建筑</w:t>
            </w:r>
            <w:r>
              <w:rPr>
                <w:rFonts w:hint="default" w:ascii="Times New Roman" w:hAnsi="Times New Roman" w:eastAsia="仿宋_GB2312" w:cs="Times New Roman"/>
                <w:b w:val="0"/>
                <w:bCs w:val="0"/>
                <w:color w:val="auto"/>
                <w:sz w:val="21"/>
                <w:szCs w:val="21"/>
                <w:highlight w:val="none"/>
                <w:lang w:val="zh-CN" w:eastAsia="zh-CN" w:bidi="zh-CN"/>
              </w:rPr>
              <w:t>施工现</w:t>
            </w:r>
            <w:r>
              <w:rPr>
                <w:rFonts w:hint="default" w:ascii="Times New Roman" w:hAnsi="Times New Roman" w:eastAsia="仿宋_GB2312" w:cs="Times New Roman"/>
                <w:b w:val="0"/>
                <w:bCs w:val="0"/>
                <w:color w:val="auto"/>
                <w:sz w:val="21"/>
                <w:szCs w:val="21"/>
                <w:highlight w:val="none"/>
              </w:rPr>
              <w:t>场环境与卫生标准》要求，做到围挡作业、文明施</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lang w:val="en-US" w:eastAsia="zh-CN" w:bidi="en-US"/>
              </w:rPr>
              <w:t>、工</w:t>
            </w:r>
            <w:r>
              <w:rPr>
                <w:rFonts w:hint="default" w:ascii="Times New Roman" w:hAnsi="Times New Roman" w:eastAsia="仿宋_GB2312" w:cs="Times New Roman"/>
                <w:b w:val="0"/>
                <w:bCs w:val="0"/>
                <w:color w:val="auto"/>
                <w:sz w:val="21"/>
                <w:szCs w:val="21"/>
                <w:highlight w:val="none"/>
              </w:rPr>
              <w:t>完场净</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其中围挡要规范并有创城宣传标语，工地进出通道有水冲设施，工地食堂证照齐全，工地内无旱厕、无裸露土地、无乱堆乱放</w:t>
            </w:r>
            <w:r>
              <w:rPr>
                <w:rFonts w:hint="default" w:ascii="Times New Roman" w:hAnsi="Times New Roman" w:eastAsia="仿宋_GB2312" w:cs="Times New Roman"/>
                <w:b w:val="0"/>
                <w:bCs w:val="0"/>
                <w:color w:val="auto"/>
                <w:sz w:val="21"/>
                <w:szCs w:val="21"/>
                <w:highlight w:val="none"/>
              </w:rPr>
              <w:t>。</w:t>
            </w:r>
          </w:p>
          <w:p>
            <w:pPr>
              <w:pStyle w:val="17"/>
              <w:tabs>
                <w:tab w:val="left" w:pos="206"/>
              </w:tabs>
              <w:spacing w:line="259"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负责职责范围内城区道路及附属设施的建设工作，做到道路平坦、完好，附属设施规范、符合标准。</w:t>
            </w:r>
          </w:p>
          <w:p>
            <w:pPr>
              <w:pStyle w:val="17"/>
              <w:tabs>
                <w:tab w:val="left" w:pos="206"/>
              </w:tabs>
              <w:spacing w:line="25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督导住建系统完成</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专项任务。</w:t>
            </w:r>
          </w:p>
          <w:p>
            <w:pPr>
              <w:pStyle w:val="17"/>
              <w:tabs>
                <w:tab w:val="left" w:pos="202"/>
              </w:tabs>
              <w:spacing w:line="25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.在相关部门配合下，督导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作任务，并全面</w:t>
            </w:r>
            <w:r>
              <w:rPr>
                <w:rFonts w:hint="default" w:ascii="Times New Roman" w:hAnsi="Times New Roman" w:eastAsia="仿宋_GB2312" w:cs="Times New Roman"/>
                <w:b w:val="0"/>
                <w:bCs w:val="0"/>
                <w:color w:val="auto"/>
                <w:sz w:val="21"/>
                <w:szCs w:val="21"/>
                <w:highlight w:val="none"/>
                <w:lang w:val="zh-CN" w:eastAsia="zh-CN" w:bidi="zh-CN"/>
              </w:rPr>
              <w:t>完成自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lang w:val="zh-CN" w:eastAsia="zh-CN" w:bidi="zh-CN"/>
              </w:rPr>
              <w:t>作</w:t>
            </w:r>
            <w:r>
              <w:rPr>
                <w:rFonts w:hint="default" w:ascii="Times New Roman" w:hAnsi="Times New Roman" w:eastAsia="仿宋_GB2312" w:cs="Times New Roman"/>
                <w:b w:val="0"/>
                <w:bCs w:val="0"/>
                <w:color w:val="auto"/>
                <w:sz w:val="21"/>
                <w:szCs w:val="21"/>
                <w:highlight w:val="none"/>
              </w:rPr>
              <w:t>任务。</w:t>
            </w:r>
          </w:p>
          <w:p>
            <w:pPr>
              <w:pStyle w:val="17"/>
              <w:tabs>
                <w:tab w:val="left" w:pos="197"/>
              </w:tabs>
              <w:spacing w:line="259"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.做好相关资料</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bidi="en-US"/>
              </w:rPr>
              <w:t>202</w:t>
            </w:r>
            <w:r>
              <w:rPr>
                <w:rFonts w:hint="eastAsia" w:ascii="Times New Roman" w:hAnsi="Times New Roman" w:eastAsia="仿宋_GB2312" w:cs="Times New Roman"/>
                <w:b w:val="0"/>
                <w:bCs w:val="0"/>
                <w:color w:val="auto"/>
                <w:sz w:val="21"/>
                <w:szCs w:val="21"/>
                <w:highlight w:val="none"/>
                <w:lang w:val="en-US" w:eastAsia="zh-CN" w:bidi="en-US"/>
              </w:rPr>
              <w:t>0</w:t>
            </w:r>
            <w:r>
              <w:rPr>
                <w:rFonts w:hint="default" w:ascii="Times New Roman" w:hAnsi="Times New Roman" w:eastAsia="仿宋_GB2312" w:cs="Times New Roman"/>
                <w:b w:val="0"/>
                <w:bCs w:val="0"/>
                <w:color w:val="auto"/>
                <w:sz w:val="21"/>
                <w:szCs w:val="21"/>
                <w:highlight w:val="none"/>
                <w:lang w:val="en-US" w:eastAsia="zh-CN" w:bidi="en-US"/>
              </w:rPr>
              <w:t>—2023年）</w:t>
            </w:r>
            <w:r>
              <w:rPr>
                <w:rFonts w:hint="default" w:ascii="Times New Roman" w:hAnsi="Times New Roman" w:eastAsia="仿宋_GB2312" w:cs="Times New Roman"/>
                <w:b w:val="0"/>
                <w:bCs w:val="0"/>
                <w:color w:val="auto"/>
                <w:sz w:val="21"/>
                <w:szCs w:val="21"/>
                <w:highlight w:val="none"/>
              </w:rPr>
              <w:t>的收集整理</w:t>
            </w:r>
            <w:r>
              <w:rPr>
                <w:rFonts w:hint="default" w:ascii="Times New Roman" w:hAnsi="Times New Roman" w:eastAsia="仿宋_GB2312" w:cs="Times New Roman"/>
                <w:b w:val="0"/>
                <w:bCs w:val="0"/>
                <w:color w:val="auto"/>
                <w:sz w:val="21"/>
                <w:szCs w:val="21"/>
                <w:highlight w:val="none"/>
                <w:lang w:eastAsia="zh-CN"/>
              </w:rPr>
              <w:t>。</w:t>
            </w:r>
          </w:p>
        </w:tc>
        <w:tc>
          <w:tcPr>
            <w:tcW w:w="1087" w:type="dxa"/>
            <w:tcBorders>
              <w:tl2br w:val="nil"/>
              <w:tr2bl w:val="nil"/>
            </w:tcBorders>
            <w:shd w:val="clear" w:color="auto" w:fill="FFFFFF"/>
            <w:vAlign w:val="center"/>
          </w:tcPr>
          <w:p>
            <w:pPr>
              <w:pStyle w:val="17"/>
              <w:spacing w:line="240" w:lineRule="auto"/>
              <w:ind w:firstLine="18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张成华</w:t>
            </w:r>
          </w:p>
        </w:tc>
        <w:tc>
          <w:tcPr>
            <w:tcW w:w="1325" w:type="dxa"/>
            <w:tcBorders>
              <w:tl2br w:val="nil"/>
              <w:tr2bl w:val="nil"/>
            </w:tcBorders>
            <w:shd w:val="clear" w:color="auto" w:fill="FFFFFF"/>
            <w:vAlign w:val="center"/>
          </w:tcPr>
          <w:p>
            <w:pPr>
              <w:pStyle w:val="17"/>
              <w:spacing w:line="288"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eastAsia="zh-CN"/>
              </w:rPr>
              <w:t>前达标</w:t>
            </w:r>
            <w:r>
              <w:rPr>
                <w:rFonts w:hint="default" w:ascii="Times New Roman" w:hAnsi="Times New Roman" w:eastAsia="仿宋_GB2312" w:cs="Times New Roman"/>
                <w:b w:val="0"/>
                <w:bCs w:val="0"/>
                <w:color w:val="auto"/>
                <w:sz w:val="21"/>
                <w:szCs w:val="21"/>
                <w:highlight w:val="none"/>
              </w:rPr>
              <w:t>，之后巩固提高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795" w:hRule="atLeast"/>
          <w:jc w:val="center"/>
        </w:trPr>
        <w:tc>
          <w:tcPr>
            <w:tcW w:w="1310" w:type="dxa"/>
            <w:tcBorders>
              <w:tl2br w:val="nil"/>
              <w:tr2bl w:val="nil"/>
            </w:tcBorders>
            <w:shd w:val="clear" w:color="auto" w:fill="FFFFFF"/>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水利局</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县自来水公司</w:t>
            </w:r>
            <w:r>
              <w:rPr>
                <w:rFonts w:hint="default" w:ascii="Times New Roman" w:hAnsi="Times New Roman" w:eastAsia="仿宋_GB2312" w:cs="Times New Roman"/>
                <w:b w:val="0"/>
                <w:bCs w:val="0"/>
                <w:color w:val="auto"/>
                <w:sz w:val="21"/>
                <w:szCs w:val="21"/>
                <w:highlight w:val="none"/>
                <w:lang w:eastAsia="zh-CN"/>
              </w:rPr>
              <w:t>）</w:t>
            </w:r>
          </w:p>
        </w:tc>
        <w:tc>
          <w:tcPr>
            <w:tcW w:w="10034" w:type="dxa"/>
            <w:tcBorders>
              <w:tl2br w:val="nil"/>
              <w:tr2bl w:val="nil"/>
            </w:tcBorders>
            <w:shd w:val="clear" w:color="auto" w:fill="FFFFFF"/>
            <w:vAlign w:val="center"/>
          </w:tcPr>
          <w:p>
            <w:pPr>
              <w:pStyle w:val="17"/>
              <w:tabs>
                <w:tab w:val="left" w:pos="182"/>
              </w:tabs>
              <w:spacing w:line="26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1.县建成区及相关镇（街道）内</w:t>
            </w:r>
            <w:r>
              <w:rPr>
                <w:rFonts w:hint="default" w:ascii="Times New Roman" w:hAnsi="Times New Roman" w:eastAsia="仿宋_GB2312" w:cs="Times New Roman"/>
                <w:b w:val="0"/>
                <w:bCs w:val="0"/>
                <w:color w:val="auto"/>
                <w:sz w:val="21"/>
                <w:szCs w:val="21"/>
                <w:highlight w:val="none"/>
              </w:rPr>
              <w:t>河道、湖泊等水面清洁，岸坡整洁，无垃圾柴物。</w:t>
            </w:r>
          </w:p>
          <w:p>
            <w:pPr>
              <w:pStyle w:val="17"/>
              <w:tabs>
                <w:tab w:val="left" w:pos="202"/>
              </w:tabs>
              <w:spacing w:line="26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供水设施管理规范，监督、检测资料齐全，供水水质符合规定标准。</w:t>
            </w:r>
          </w:p>
          <w:p>
            <w:pPr>
              <w:pStyle w:val="17"/>
              <w:tabs>
                <w:tab w:val="left" w:pos="221"/>
              </w:tabs>
              <w:spacing w:line="26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自来水厂管理规范，检测资料齐全。</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来水厂出水水质、管网末梢水符合规定标准。</w:t>
            </w:r>
          </w:p>
          <w:p>
            <w:pPr>
              <w:pStyle w:val="17"/>
              <w:tabs>
                <w:tab w:val="left" w:pos="197"/>
              </w:tabs>
              <w:spacing w:line="26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编制完善城市应急供水预案。</w:t>
            </w:r>
          </w:p>
          <w:p>
            <w:pPr>
              <w:pStyle w:val="17"/>
              <w:tabs>
                <w:tab w:val="left" w:pos="192"/>
              </w:tabs>
              <w:spacing w:line="269"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shd w:val="clear" w:color="auto" w:fill="FFFFFF"/>
            <w:vAlign w:val="center"/>
          </w:tcPr>
          <w:p>
            <w:pPr>
              <w:pStyle w:val="17"/>
              <w:spacing w:line="240" w:lineRule="auto"/>
              <w:ind w:firstLine="180" w:firstLineChars="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陈立兵</w:t>
            </w:r>
          </w:p>
          <w:p>
            <w:pPr>
              <w:pStyle w:val="17"/>
              <w:spacing w:line="240" w:lineRule="auto"/>
              <w:ind w:firstLine="18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赵国栋</w:t>
            </w:r>
          </w:p>
        </w:tc>
        <w:tc>
          <w:tcPr>
            <w:tcW w:w="1325" w:type="dxa"/>
            <w:tcBorders>
              <w:tl2br w:val="nil"/>
              <w:tr2bl w:val="nil"/>
            </w:tcBorders>
            <w:shd w:val="clear" w:color="auto" w:fill="FFFFFF"/>
            <w:vAlign w:val="center"/>
          </w:tcPr>
          <w:p>
            <w:pPr>
              <w:pStyle w:val="17"/>
              <w:spacing w:line="281" w:lineRule="exact"/>
              <w:ind w:firstLine="0" w:firstLineChars="0"/>
              <w:jc w:val="left"/>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lang w:eastAsia="zh-CN"/>
              </w:rPr>
              <w:t>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649" w:hRule="atLeast"/>
          <w:jc w:val="center"/>
        </w:trPr>
        <w:tc>
          <w:tcPr>
            <w:tcW w:w="1310" w:type="dxa"/>
            <w:tcBorders>
              <w:tl2br w:val="nil"/>
              <w:tr2bl w:val="nil"/>
            </w:tcBorders>
            <w:shd w:val="clear" w:color="auto" w:fill="FFFFFF"/>
            <w:vAlign w:val="center"/>
          </w:tcPr>
          <w:p>
            <w:pPr>
              <w:pStyle w:val="17"/>
              <w:spacing w:line="250" w:lineRule="exact"/>
              <w:ind w:firstLine="0" w:firstLineChars="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交通</w:t>
            </w:r>
          </w:p>
          <w:p>
            <w:pPr>
              <w:pStyle w:val="17"/>
              <w:spacing w:line="250"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运输局</w:t>
            </w:r>
          </w:p>
        </w:tc>
        <w:tc>
          <w:tcPr>
            <w:tcW w:w="10034" w:type="dxa"/>
            <w:tcBorders>
              <w:tl2br w:val="nil"/>
              <w:tr2bl w:val="nil"/>
            </w:tcBorders>
            <w:shd w:val="clear" w:color="auto" w:fill="FFFFFF"/>
            <w:vAlign w:val="center"/>
          </w:tcPr>
          <w:p>
            <w:pPr>
              <w:pStyle w:val="17"/>
              <w:tabs>
                <w:tab w:val="left" w:pos="178"/>
              </w:tabs>
              <w:spacing w:line="26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牵头做好汽车站、公交车、出租车迎审达标</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作。在相关部门配</w:t>
            </w:r>
            <w:r>
              <w:rPr>
                <w:rFonts w:hint="default" w:ascii="Times New Roman" w:hAnsi="Times New Roman" w:eastAsia="仿宋_GB2312" w:cs="Times New Roman"/>
                <w:b w:val="0"/>
                <w:bCs w:val="0"/>
                <w:color w:val="auto"/>
                <w:sz w:val="21"/>
                <w:szCs w:val="21"/>
                <w:highlight w:val="none"/>
                <w:lang w:val="zh-CN" w:eastAsia="zh-CN" w:bidi="zh-CN"/>
              </w:rPr>
              <w:t>合</w:t>
            </w:r>
            <w:r>
              <w:rPr>
                <w:rFonts w:hint="default" w:ascii="Times New Roman" w:hAnsi="Times New Roman" w:eastAsia="仿宋_GB2312" w:cs="Times New Roman"/>
                <w:b w:val="0"/>
                <w:bCs w:val="0"/>
                <w:color w:val="auto"/>
                <w:sz w:val="21"/>
                <w:szCs w:val="21"/>
                <w:highlight w:val="none"/>
                <w:lang w:val="en-US" w:eastAsia="zh-CN" w:bidi="zh-CN"/>
              </w:rPr>
              <w:t>下，</w:t>
            </w:r>
            <w:r>
              <w:rPr>
                <w:rFonts w:hint="default" w:ascii="Times New Roman" w:hAnsi="Times New Roman" w:eastAsia="仿宋_GB2312" w:cs="Times New Roman"/>
                <w:b w:val="0"/>
                <w:bCs w:val="0"/>
                <w:color w:val="auto"/>
                <w:sz w:val="21"/>
                <w:szCs w:val="21"/>
                <w:highlight w:val="none"/>
              </w:rPr>
              <w:t>督导</w:t>
            </w:r>
            <w:r>
              <w:rPr>
                <w:rFonts w:hint="default" w:ascii="Times New Roman" w:hAnsi="Times New Roman" w:eastAsia="仿宋_GB2312" w:cs="Times New Roman"/>
                <w:b w:val="0"/>
                <w:bCs w:val="0"/>
                <w:color w:val="auto"/>
                <w:sz w:val="21"/>
                <w:szCs w:val="21"/>
                <w:highlight w:val="none"/>
                <w:lang w:val="en-US" w:eastAsia="zh-CN"/>
              </w:rPr>
              <w:t>相关镇</w:t>
            </w:r>
            <w:r>
              <w:rPr>
                <w:rFonts w:hint="eastAsia"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街</w:t>
            </w:r>
            <w:r>
              <w:rPr>
                <w:rFonts w:hint="eastAsia" w:ascii="Times New Roman" w:hAnsi="Times New Roman" w:eastAsia="仿宋_GB2312" w:cs="Times New Roman"/>
                <w:b w:val="0"/>
                <w:bCs w:val="0"/>
                <w:color w:val="auto"/>
                <w:sz w:val="21"/>
                <w:szCs w:val="21"/>
                <w:highlight w:val="none"/>
                <w:lang w:val="en-US" w:eastAsia="zh-CN"/>
              </w:rPr>
              <w:t>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187"/>
              </w:tabs>
              <w:spacing w:line="26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牵头做好城区公交车、出租车迎审公益宣传</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禁止吸烟标识张贴、驾乘人员不吸烟等工</w:t>
            </w:r>
            <w:r>
              <w:rPr>
                <w:rFonts w:hint="default" w:ascii="Times New Roman" w:hAnsi="Times New Roman" w:eastAsia="仿宋_GB2312" w:cs="Times New Roman"/>
                <w:b w:val="0"/>
                <w:bCs w:val="0"/>
                <w:color w:val="auto"/>
                <w:sz w:val="21"/>
                <w:szCs w:val="21"/>
                <w:highlight w:val="none"/>
              </w:rPr>
              <w:t>作。</w:t>
            </w:r>
          </w:p>
          <w:p>
            <w:pPr>
              <w:pStyle w:val="17"/>
              <w:tabs>
                <w:tab w:val="left" w:pos="197"/>
              </w:tabs>
              <w:spacing w:line="264" w:lineRule="exact"/>
              <w:ind w:firstLine="0"/>
              <w:jc w:val="both"/>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结合本行业特点开展卫生保健、控制吸烟等方面健康教育活动</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车站、候车厅内要有健康教育宣传栏，并定期更换</w:t>
            </w:r>
            <w:r>
              <w:rPr>
                <w:rFonts w:hint="default" w:ascii="Times New Roman" w:hAnsi="Times New Roman" w:eastAsia="仿宋_GB2312" w:cs="Times New Roman"/>
                <w:b w:val="0"/>
                <w:bCs w:val="0"/>
                <w:color w:val="auto"/>
                <w:sz w:val="21"/>
                <w:szCs w:val="21"/>
                <w:highlight w:val="none"/>
              </w:rPr>
              <w:t>。</w:t>
            </w:r>
          </w:p>
          <w:p>
            <w:pPr>
              <w:pStyle w:val="17"/>
              <w:tabs>
                <w:tab w:val="left" w:pos="202"/>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rPr>
              <w:t>重点加强对</w:t>
            </w:r>
            <w:r>
              <w:rPr>
                <w:rFonts w:hint="default" w:ascii="Times New Roman" w:hAnsi="Times New Roman" w:eastAsia="仿宋_GB2312" w:cs="Times New Roman"/>
                <w:b w:val="0"/>
                <w:bCs w:val="0"/>
                <w:color w:val="auto"/>
                <w:sz w:val="21"/>
                <w:szCs w:val="21"/>
                <w:highlight w:val="none"/>
                <w:lang w:val="en-US" w:eastAsia="zh-CN"/>
              </w:rPr>
              <w:t>汽车</w:t>
            </w:r>
            <w:r>
              <w:rPr>
                <w:rFonts w:hint="default" w:ascii="Times New Roman" w:hAnsi="Times New Roman" w:eastAsia="仿宋_GB2312" w:cs="Times New Roman"/>
                <w:b w:val="0"/>
                <w:bCs w:val="0"/>
                <w:color w:val="auto"/>
                <w:sz w:val="21"/>
                <w:szCs w:val="21"/>
                <w:highlight w:val="none"/>
              </w:rPr>
              <w:t>站候车室、营业性</w:t>
            </w:r>
            <w:r>
              <w:rPr>
                <w:rFonts w:hint="default" w:ascii="Times New Roman" w:hAnsi="Times New Roman" w:eastAsia="仿宋_GB2312" w:cs="Times New Roman"/>
                <w:b w:val="0"/>
                <w:bCs w:val="0"/>
                <w:color w:val="auto"/>
                <w:sz w:val="21"/>
                <w:szCs w:val="21"/>
                <w:highlight w:val="none"/>
                <w:lang w:val="en-US" w:eastAsia="zh-CN"/>
              </w:rPr>
              <w:t>场所（包括出租业户）</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班车</w:t>
            </w:r>
            <w:r>
              <w:rPr>
                <w:rFonts w:hint="default" w:ascii="Times New Roman" w:hAnsi="Times New Roman" w:eastAsia="仿宋_GB2312" w:cs="Times New Roman"/>
                <w:b w:val="0"/>
                <w:bCs w:val="0"/>
                <w:color w:val="auto"/>
                <w:sz w:val="21"/>
                <w:szCs w:val="21"/>
                <w:highlight w:val="none"/>
              </w:rPr>
              <w:t>的</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生管理和监督</w:t>
            </w:r>
            <w:r>
              <w:rPr>
                <w:rFonts w:hint="default" w:ascii="Times New Roman" w:hAnsi="Times New Roman" w:eastAsia="仿宋_GB2312" w:cs="Times New Roman"/>
                <w:b w:val="0"/>
                <w:bCs w:val="0"/>
                <w:color w:val="auto"/>
                <w:sz w:val="21"/>
                <w:szCs w:val="21"/>
                <w:highlight w:val="none"/>
                <w:lang w:eastAsia="zh-CN"/>
              </w:rPr>
              <w:t>检查</w:t>
            </w:r>
            <w:r>
              <w:rPr>
                <w:rFonts w:hint="default" w:ascii="Times New Roman" w:hAnsi="Times New Roman" w:eastAsia="仿宋_GB2312" w:cs="Times New Roman"/>
                <w:b w:val="0"/>
                <w:bCs w:val="0"/>
                <w:color w:val="auto"/>
                <w:sz w:val="21"/>
                <w:szCs w:val="21"/>
                <w:highlight w:val="none"/>
              </w:rPr>
              <w:t>，确保内外环境保洁、公厕</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生、垃圾清运、除“四害”、控烟措施、公用卫生设施、空气质量等符合要求。</w:t>
            </w:r>
          </w:p>
          <w:p>
            <w:pPr>
              <w:pStyle w:val="17"/>
              <w:spacing w:line="235" w:lineRule="exact"/>
              <w:ind w:firstLine="0" w:firstLineChars="0"/>
              <w:jc w:val="both"/>
              <w:rPr>
                <w:rFonts w:hint="default"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rPr>
              <w:t>组织开展卫生达标</w:t>
            </w:r>
            <w:r>
              <w:rPr>
                <w:rFonts w:hint="default" w:ascii="Times New Roman" w:hAnsi="Times New Roman" w:eastAsia="仿宋_GB2312" w:cs="Times New Roman"/>
                <w:b w:val="0"/>
                <w:bCs w:val="0"/>
                <w:color w:val="auto"/>
                <w:sz w:val="21"/>
                <w:szCs w:val="21"/>
                <w:highlight w:val="none"/>
                <w:lang w:eastAsia="zh-CN"/>
              </w:rPr>
              <w:t>自查</w:t>
            </w:r>
            <w:r>
              <w:rPr>
                <w:rFonts w:hint="default" w:ascii="Times New Roman" w:hAnsi="Times New Roman" w:eastAsia="仿宋_GB2312" w:cs="Times New Roman"/>
                <w:b w:val="0"/>
                <w:bCs w:val="0"/>
                <w:color w:val="auto"/>
                <w:sz w:val="21"/>
                <w:szCs w:val="21"/>
                <w:highlight w:val="none"/>
              </w:rPr>
              <w:t>，积极配合支持</w:t>
            </w:r>
            <w:r>
              <w:rPr>
                <w:rFonts w:hint="default" w:ascii="Times New Roman" w:hAnsi="Times New Roman" w:eastAsia="仿宋_GB2312" w:cs="Times New Roman"/>
                <w:b w:val="0"/>
                <w:bCs w:val="0"/>
                <w:color w:val="auto"/>
                <w:sz w:val="21"/>
                <w:szCs w:val="21"/>
                <w:highlight w:val="none"/>
                <w:lang w:val="en-US" w:eastAsia="zh-CN"/>
              </w:rPr>
              <w:t>县、镇</w:t>
            </w:r>
            <w:r>
              <w:rPr>
                <w:rFonts w:hint="eastAsia"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街</w:t>
            </w:r>
            <w:r>
              <w:rPr>
                <w:rFonts w:hint="eastAsia" w:ascii="Times New Roman" w:hAnsi="Times New Roman" w:eastAsia="仿宋_GB2312" w:cs="Times New Roman"/>
                <w:b w:val="0"/>
                <w:bCs w:val="0"/>
                <w:color w:val="auto"/>
                <w:sz w:val="21"/>
                <w:szCs w:val="21"/>
                <w:highlight w:val="none"/>
                <w:lang w:val="en-US" w:eastAsia="zh-CN"/>
              </w:rPr>
              <w:t>道）</w:t>
            </w:r>
            <w:r>
              <w:rPr>
                <w:rFonts w:hint="default" w:ascii="Times New Roman" w:hAnsi="Times New Roman" w:eastAsia="仿宋_GB2312" w:cs="Times New Roman"/>
                <w:b w:val="0"/>
                <w:bCs w:val="0"/>
                <w:color w:val="auto"/>
                <w:sz w:val="21"/>
                <w:szCs w:val="21"/>
                <w:highlight w:val="none"/>
              </w:rPr>
              <w:t>的各项卫生</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活动。积极开展</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宣传活动，张贴标语，充实电子显示屏等</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国家卫生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内容。</w:t>
            </w:r>
          </w:p>
          <w:p>
            <w:pPr>
              <w:pStyle w:val="17"/>
              <w:spacing w:line="235"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shd w:val="clear" w:color="auto" w:fill="FFFFFF"/>
            <w:vAlign w:val="center"/>
          </w:tcPr>
          <w:p>
            <w:pPr>
              <w:pStyle w:val="17"/>
              <w:spacing w:line="240" w:lineRule="auto"/>
              <w:ind w:firstLine="18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田立勇</w:t>
            </w:r>
          </w:p>
        </w:tc>
        <w:tc>
          <w:tcPr>
            <w:tcW w:w="1325" w:type="dxa"/>
            <w:tcBorders>
              <w:tl2br w:val="nil"/>
              <w:tr2bl w:val="nil"/>
            </w:tcBorders>
            <w:shd w:val="clear" w:color="auto" w:fill="FFFFFF"/>
            <w:vAlign w:val="center"/>
          </w:tcPr>
          <w:p>
            <w:pPr>
              <w:pStyle w:val="17"/>
              <w:spacing w:line="281"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达标，之后巩固提</w:t>
            </w:r>
            <w:r>
              <w:rPr>
                <w:rFonts w:hint="default" w:ascii="Times New Roman" w:hAnsi="Times New Roman" w:eastAsia="仿宋_GB2312" w:cs="Times New Roman"/>
                <w:b w:val="0"/>
                <w:bCs w:val="0"/>
                <w:color w:val="auto"/>
                <w:sz w:val="21"/>
                <w:szCs w:val="21"/>
                <w:highlight w:val="none"/>
                <w:lang w:val="en-US" w:eastAsia="zh-CN"/>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546" w:hRule="atLeast"/>
          <w:jc w:val="center"/>
        </w:trPr>
        <w:tc>
          <w:tcPr>
            <w:tcW w:w="1310" w:type="dxa"/>
            <w:tcBorders>
              <w:tl2br w:val="nil"/>
              <w:tr2bl w:val="nil"/>
            </w:tcBorders>
            <w:vAlign w:val="center"/>
          </w:tcPr>
          <w:p>
            <w:pPr>
              <w:pStyle w:val="17"/>
              <w:spacing w:line="254" w:lineRule="exact"/>
              <w:ind w:firstLine="0" w:firstLineChars="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农业</w:t>
            </w:r>
          </w:p>
          <w:p>
            <w:pPr>
              <w:pStyle w:val="17"/>
              <w:spacing w:line="254"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农村局</w:t>
            </w:r>
          </w:p>
        </w:tc>
        <w:tc>
          <w:tcPr>
            <w:tcW w:w="10034" w:type="dxa"/>
            <w:tcBorders>
              <w:tl2br w:val="nil"/>
              <w:tr2bl w:val="nil"/>
            </w:tcBorders>
            <w:vAlign w:val="center"/>
          </w:tcPr>
          <w:p>
            <w:pPr>
              <w:pStyle w:val="17"/>
              <w:tabs>
                <w:tab w:val="left" w:pos="18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建立农产品风险监测及监督抽查机制，确保农产品监测合格率保持较高水平。</w:t>
            </w:r>
          </w:p>
          <w:p>
            <w:pPr>
              <w:pStyle w:val="17"/>
              <w:tabs>
                <w:tab w:val="left" w:pos="20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落实全</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玉米</w:t>
            </w:r>
            <w:r>
              <w:rPr>
                <w:rFonts w:hint="default" w:ascii="Times New Roman" w:hAnsi="Times New Roman" w:eastAsia="仿宋_GB2312" w:cs="Times New Roman"/>
                <w:b w:val="0"/>
                <w:bCs w:val="0"/>
                <w:color w:val="auto"/>
                <w:sz w:val="21"/>
                <w:szCs w:val="21"/>
                <w:highlight w:val="none"/>
                <w:lang w:val="en-US" w:eastAsia="zh-CN"/>
              </w:rPr>
              <w:t>秸秆</w:t>
            </w:r>
            <w:r>
              <w:rPr>
                <w:rFonts w:hint="default" w:ascii="Times New Roman" w:hAnsi="Times New Roman" w:eastAsia="仿宋_GB2312" w:cs="Times New Roman"/>
                <w:b w:val="0"/>
                <w:bCs w:val="0"/>
                <w:color w:val="auto"/>
                <w:sz w:val="21"/>
                <w:szCs w:val="21"/>
                <w:highlight w:val="none"/>
              </w:rPr>
              <w:t>转化利用与禁烧</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作的要求，秸秆综合利用率达到95%以上，杜绝</w:t>
            </w:r>
            <w:r>
              <w:rPr>
                <w:rFonts w:hint="default" w:ascii="Times New Roman" w:hAnsi="Times New Roman" w:eastAsia="仿宋_GB2312" w:cs="Times New Roman"/>
                <w:b w:val="0"/>
                <w:bCs w:val="0"/>
                <w:color w:val="auto"/>
                <w:sz w:val="21"/>
                <w:szCs w:val="21"/>
                <w:highlight w:val="none"/>
                <w:lang w:val="en-US" w:eastAsia="zh-CN"/>
              </w:rPr>
              <w:t>秸秆</w:t>
            </w:r>
            <w:r>
              <w:rPr>
                <w:rFonts w:hint="default" w:ascii="Times New Roman" w:hAnsi="Times New Roman" w:eastAsia="仿宋_GB2312" w:cs="Times New Roman"/>
                <w:b w:val="0"/>
                <w:bCs w:val="0"/>
                <w:color w:val="auto"/>
                <w:sz w:val="21"/>
                <w:szCs w:val="21"/>
                <w:highlight w:val="none"/>
              </w:rPr>
              <w:t>焚烧现象。</w:t>
            </w:r>
          </w:p>
          <w:p>
            <w:pPr>
              <w:pStyle w:val="17"/>
              <w:tabs>
                <w:tab w:val="left" w:pos="187"/>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3.县内</w:t>
            </w:r>
            <w:r>
              <w:rPr>
                <w:rFonts w:hint="default" w:ascii="Times New Roman" w:hAnsi="Times New Roman" w:eastAsia="仿宋_GB2312" w:cs="Times New Roman"/>
                <w:b w:val="0"/>
                <w:bCs w:val="0"/>
                <w:color w:val="auto"/>
                <w:sz w:val="21"/>
                <w:szCs w:val="21"/>
                <w:highlight w:val="none"/>
              </w:rPr>
              <w:t>实现生猪定点屠宰，定点屠宰企业无死猪、病死猪肉出厂。</w:t>
            </w:r>
          </w:p>
          <w:p>
            <w:pPr>
              <w:pStyle w:val="17"/>
              <w:tabs>
                <w:tab w:val="left" w:pos="20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生猪定点屠宰符合动物防疫要求，严格落实检疫程序，</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作规范，档案资料齐全。</w:t>
            </w:r>
          </w:p>
          <w:p>
            <w:pPr>
              <w:pStyle w:val="17"/>
              <w:tabs>
                <w:tab w:val="left" w:pos="20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无水产品违禁</w:t>
            </w:r>
            <w:r>
              <w:rPr>
                <w:rFonts w:hint="default" w:ascii="Times New Roman" w:hAnsi="Times New Roman" w:eastAsia="仿宋_GB2312" w:cs="Times New Roman"/>
                <w:b w:val="0"/>
                <w:bCs w:val="0"/>
                <w:color w:val="auto"/>
                <w:sz w:val="21"/>
                <w:szCs w:val="21"/>
                <w:highlight w:val="none"/>
                <w:lang w:val="en-US" w:eastAsia="zh-CN"/>
              </w:rPr>
              <w:t>药物</w:t>
            </w:r>
            <w:r>
              <w:rPr>
                <w:rFonts w:hint="default" w:ascii="Times New Roman" w:hAnsi="Times New Roman" w:eastAsia="仿宋_GB2312" w:cs="Times New Roman"/>
                <w:b w:val="0"/>
                <w:bCs w:val="0"/>
                <w:color w:val="auto"/>
                <w:sz w:val="21"/>
                <w:szCs w:val="21"/>
                <w:highlight w:val="none"/>
              </w:rPr>
              <w:t>滥用，</w:t>
            </w:r>
            <w:r>
              <w:rPr>
                <w:rFonts w:hint="default" w:ascii="Times New Roman" w:hAnsi="Times New Roman" w:eastAsia="仿宋_GB2312" w:cs="Times New Roman"/>
                <w:b w:val="0"/>
                <w:bCs w:val="0"/>
                <w:color w:val="auto"/>
                <w:sz w:val="21"/>
                <w:szCs w:val="21"/>
                <w:highlight w:val="none"/>
                <w:lang w:val="en-US" w:eastAsia="zh-CN"/>
              </w:rPr>
              <w:t>药物</w:t>
            </w:r>
            <w:r>
              <w:rPr>
                <w:rFonts w:hint="default" w:ascii="Times New Roman" w:hAnsi="Times New Roman" w:eastAsia="仿宋_GB2312" w:cs="Times New Roman"/>
                <w:b w:val="0"/>
                <w:bCs w:val="0"/>
                <w:color w:val="auto"/>
                <w:sz w:val="21"/>
                <w:szCs w:val="21"/>
                <w:highlight w:val="none"/>
              </w:rPr>
              <w:t>残留超标得到有效控制。</w:t>
            </w:r>
          </w:p>
          <w:p>
            <w:pPr>
              <w:pStyle w:val="17"/>
              <w:tabs>
                <w:tab w:val="left" w:pos="202"/>
              </w:tabs>
              <w:spacing w:line="240" w:lineRule="auto"/>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6.负责建成区和城乡结合部饲养畜禽和野生动物需符合有关法律法规要求，居民文明规范饲养宠物，畜禽粪污得到有效处置；各类集贸市场、花鸟宠物市场及动物交易市场无非法交易和宰杀野生动物现象。</w:t>
            </w:r>
          </w:p>
          <w:p>
            <w:pPr>
              <w:pStyle w:val="17"/>
              <w:tabs>
                <w:tab w:val="left" w:pos="202"/>
              </w:tabs>
              <w:spacing w:line="240" w:lineRule="auto"/>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18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郑继光</w:t>
            </w:r>
          </w:p>
        </w:tc>
        <w:tc>
          <w:tcPr>
            <w:tcW w:w="1325" w:type="dxa"/>
            <w:tcBorders>
              <w:tl2br w:val="nil"/>
              <w:tr2bl w:val="nil"/>
            </w:tcBorders>
            <w:vAlign w:val="center"/>
          </w:tcPr>
          <w:p>
            <w:pPr>
              <w:pStyle w:val="17"/>
              <w:spacing w:line="286"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443" w:hRule="atLeast"/>
          <w:jc w:val="center"/>
        </w:trPr>
        <w:tc>
          <w:tcPr>
            <w:tcW w:w="1310"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商务局</w:t>
            </w:r>
          </w:p>
        </w:tc>
        <w:tc>
          <w:tcPr>
            <w:tcW w:w="10034" w:type="dxa"/>
            <w:tcBorders>
              <w:tl2br w:val="nil"/>
              <w:tr2bl w:val="nil"/>
            </w:tcBorders>
            <w:vAlign w:val="center"/>
          </w:tcPr>
          <w:p>
            <w:pPr>
              <w:pStyle w:val="17"/>
              <w:tabs>
                <w:tab w:val="left" w:pos="173"/>
              </w:tabs>
              <w:spacing w:after="40" w:line="240" w:lineRule="auto"/>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牵头负责城区农贸市场改造提升。</w:t>
            </w:r>
          </w:p>
          <w:p>
            <w:pPr>
              <w:pStyle w:val="17"/>
              <w:tabs>
                <w:tab w:val="left" w:pos="211"/>
              </w:tabs>
              <w:spacing w:after="40" w:line="240" w:lineRule="auto"/>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各类商品交易市场（农贸市场、农产品批发市场等）规划布局合理。</w:t>
            </w:r>
          </w:p>
          <w:p>
            <w:pPr>
              <w:pStyle w:val="17"/>
              <w:tabs>
                <w:tab w:val="left" w:pos="202"/>
              </w:tabs>
              <w:spacing w:after="40" w:line="240" w:lineRule="auto"/>
              <w:ind w:firstLine="0" w:firstLineChars="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3.督导商场、超市落实好爱国卫生组织建设、健康教育、病媒生物防制等工作。</w:t>
            </w:r>
          </w:p>
          <w:p>
            <w:pPr>
              <w:pStyle w:val="17"/>
              <w:tabs>
                <w:tab w:val="left" w:pos="202"/>
              </w:tabs>
              <w:spacing w:after="40" w:line="240" w:lineRule="auto"/>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唐文彬</w:t>
            </w:r>
          </w:p>
        </w:tc>
        <w:tc>
          <w:tcPr>
            <w:tcW w:w="1325" w:type="dxa"/>
            <w:tcBorders>
              <w:tl2br w:val="nil"/>
              <w:tr2bl w:val="nil"/>
            </w:tcBorders>
            <w:vAlign w:val="center"/>
          </w:tcPr>
          <w:p>
            <w:pPr>
              <w:pStyle w:val="17"/>
              <w:spacing w:line="29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w:t>
            </w:r>
            <w:r>
              <w:rPr>
                <w:rFonts w:hint="default" w:ascii="Times New Roman" w:hAnsi="Times New Roman" w:eastAsia="仿宋_GB2312" w:cs="Times New Roman"/>
                <w:b w:val="0"/>
                <w:bCs w:val="0"/>
                <w:color w:val="auto"/>
                <w:sz w:val="21"/>
                <w:szCs w:val="21"/>
                <w:highlight w:val="none"/>
                <w:lang w:val="en-US" w:eastAsia="zh-CN"/>
              </w:rPr>
              <w:t>提</w:t>
            </w:r>
            <w:r>
              <w:rPr>
                <w:rFonts w:hint="default" w:ascii="Times New Roman" w:hAnsi="Times New Roman" w:eastAsia="仿宋_GB2312" w:cs="Times New Roman"/>
                <w:b w:val="0"/>
                <w:bCs w:val="0"/>
                <w:color w:val="auto"/>
                <w:sz w:val="21"/>
                <w:szCs w:val="21"/>
                <w:highlight w:val="non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365" w:hRule="atLeast"/>
          <w:jc w:val="center"/>
        </w:trPr>
        <w:tc>
          <w:tcPr>
            <w:tcW w:w="1310"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eastAsia="zh-CN"/>
              </w:rPr>
              <w:t>县交警大队</w:t>
            </w:r>
          </w:p>
        </w:tc>
        <w:tc>
          <w:tcPr>
            <w:tcW w:w="10034" w:type="dxa"/>
            <w:tcBorders>
              <w:tl2br w:val="nil"/>
              <w:tr2bl w:val="nil"/>
            </w:tcBorders>
            <w:vAlign w:val="center"/>
          </w:tcPr>
          <w:p>
            <w:pPr>
              <w:pStyle w:val="17"/>
              <w:tabs>
                <w:tab w:val="left" w:pos="18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eastAsia="zh-CN"/>
              </w:rPr>
              <w:t>1</w:t>
            </w:r>
            <w:r>
              <w:rPr>
                <w:rFonts w:hint="default" w:ascii="Times New Roman" w:hAnsi="Times New Roman" w:eastAsia="仿宋_GB2312" w:cs="Times New Roman"/>
                <w:b w:val="0"/>
                <w:bCs w:val="0"/>
                <w:color w:val="auto"/>
                <w:sz w:val="21"/>
                <w:szCs w:val="21"/>
                <w:highlight w:val="none"/>
              </w:rPr>
              <w:t>.负责开展道路交通秩序综合整治，依法严查酒醉驾、超员、闯红灯、违法载人、乱停车等交通违法行为。</w:t>
            </w:r>
          </w:p>
          <w:p>
            <w:pPr>
              <w:pStyle w:val="17"/>
              <w:tabs>
                <w:tab w:val="left" w:pos="197"/>
              </w:tabs>
              <w:spacing w:line="240" w:lineRule="auto"/>
              <w:ind w:firstLine="0"/>
              <w:jc w:val="both"/>
              <w:rPr>
                <w:rFonts w:hint="default" w:ascii="Times New Roman" w:hAnsi="Times New Roman" w:eastAsia="仿宋_GB2312" w:cs="Times New Roman"/>
                <w:b w:val="0"/>
                <w:bCs w:val="0"/>
                <w:color w:val="auto"/>
                <w:sz w:val="21"/>
                <w:szCs w:val="21"/>
                <w:highlight w:val="none"/>
                <w:lang w:val="zh-CN" w:eastAsia="zh-CN" w:bidi="zh-CN"/>
              </w:rPr>
            </w:pPr>
            <w:r>
              <w:rPr>
                <w:rFonts w:hint="default" w:ascii="Times New Roman" w:hAnsi="Times New Roman" w:eastAsia="仿宋_GB2312" w:cs="Times New Roman"/>
                <w:b w:val="0"/>
                <w:bCs w:val="0"/>
                <w:color w:val="auto"/>
                <w:sz w:val="21"/>
                <w:szCs w:val="21"/>
                <w:highlight w:val="none"/>
                <w:lang w:val="en-US" w:eastAsia="zh-CN" w:bidi="zh-CN"/>
              </w:rPr>
              <w:t>2</w:t>
            </w:r>
            <w:r>
              <w:rPr>
                <w:rFonts w:hint="default" w:ascii="Times New Roman" w:hAnsi="Times New Roman" w:eastAsia="仿宋_GB2312" w:cs="Times New Roman"/>
                <w:b w:val="0"/>
                <w:bCs w:val="0"/>
                <w:color w:val="auto"/>
                <w:sz w:val="21"/>
                <w:szCs w:val="21"/>
                <w:highlight w:val="none"/>
                <w:lang w:val="zh-CN" w:eastAsia="zh-CN" w:bidi="zh-CN"/>
              </w:rPr>
              <w:t>.</w:t>
            </w:r>
            <w:r>
              <w:rPr>
                <w:rFonts w:hint="default" w:ascii="Times New Roman" w:hAnsi="Times New Roman" w:eastAsia="仿宋_GB2312" w:cs="Times New Roman"/>
                <w:b w:val="0"/>
                <w:bCs w:val="0"/>
                <w:color w:val="auto"/>
                <w:sz w:val="21"/>
                <w:szCs w:val="21"/>
                <w:highlight w:val="none"/>
              </w:rPr>
              <w:t>做好道路交通标</w:t>
            </w:r>
            <w:r>
              <w:rPr>
                <w:rFonts w:hint="default" w:ascii="Times New Roman" w:hAnsi="Times New Roman" w:eastAsia="仿宋_GB2312" w:cs="Times New Roman"/>
                <w:b w:val="0"/>
                <w:bCs w:val="0"/>
                <w:color w:val="auto"/>
                <w:sz w:val="21"/>
                <w:szCs w:val="21"/>
                <w:highlight w:val="none"/>
                <w:lang w:val="en-US" w:eastAsia="zh-CN"/>
              </w:rPr>
              <w:t>志</w:t>
            </w:r>
            <w:r>
              <w:rPr>
                <w:rFonts w:hint="default" w:ascii="Times New Roman" w:hAnsi="Times New Roman" w:eastAsia="仿宋_GB2312" w:cs="Times New Roman"/>
                <w:b w:val="0"/>
                <w:bCs w:val="0"/>
                <w:color w:val="auto"/>
                <w:sz w:val="21"/>
                <w:szCs w:val="21"/>
                <w:highlight w:val="none"/>
              </w:rPr>
              <w:t>标线施划</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作，确保道路交通标</w:t>
            </w:r>
            <w:r>
              <w:rPr>
                <w:rFonts w:hint="default" w:ascii="Times New Roman" w:hAnsi="Times New Roman" w:eastAsia="仿宋_GB2312" w:cs="Times New Roman"/>
                <w:b w:val="0"/>
                <w:bCs w:val="0"/>
                <w:color w:val="auto"/>
                <w:sz w:val="21"/>
                <w:szCs w:val="21"/>
                <w:highlight w:val="none"/>
                <w:lang w:val="en-US" w:eastAsia="zh-CN"/>
              </w:rPr>
              <w:t>志</w:t>
            </w:r>
            <w:r>
              <w:rPr>
                <w:rFonts w:hint="default" w:ascii="Times New Roman" w:hAnsi="Times New Roman" w:eastAsia="仿宋_GB2312" w:cs="Times New Roman"/>
                <w:b w:val="0"/>
                <w:bCs w:val="0"/>
                <w:color w:val="auto"/>
                <w:sz w:val="21"/>
                <w:szCs w:val="21"/>
                <w:highlight w:val="none"/>
              </w:rPr>
              <w:t>标线清晰醒目</w:t>
            </w:r>
            <w:r>
              <w:rPr>
                <w:rFonts w:hint="default" w:ascii="Times New Roman" w:hAnsi="Times New Roman" w:eastAsia="仿宋_GB2312" w:cs="Times New Roman"/>
                <w:b w:val="0"/>
                <w:bCs w:val="0"/>
                <w:color w:val="auto"/>
                <w:sz w:val="21"/>
                <w:szCs w:val="21"/>
                <w:highlight w:val="none"/>
                <w:lang w:eastAsia="zh-CN"/>
              </w:rPr>
              <w:t>。</w:t>
            </w:r>
          </w:p>
          <w:p>
            <w:pPr>
              <w:pStyle w:val="17"/>
              <w:tabs>
                <w:tab w:val="left" w:pos="197"/>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bidi="zh-CN"/>
              </w:rPr>
              <w:t>配合有关</w:t>
            </w:r>
            <w:r>
              <w:rPr>
                <w:rFonts w:hint="default" w:ascii="Times New Roman" w:hAnsi="Times New Roman" w:eastAsia="仿宋_GB2312" w:cs="Times New Roman"/>
                <w:b w:val="0"/>
                <w:bCs w:val="0"/>
                <w:color w:val="auto"/>
                <w:sz w:val="21"/>
                <w:szCs w:val="21"/>
                <w:highlight w:val="none"/>
                <w:lang w:val="en-US" w:eastAsia="zh-CN"/>
              </w:rPr>
              <w:t>镇</w:t>
            </w:r>
            <w:r>
              <w:rPr>
                <w:rFonts w:hint="eastAsia"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街</w:t>
            </w:r>
            <w:r>
              <w:rPr>
                <w:rFonts w:hint="eastAsia" w:ascii="Times New Roman" w:hAnsi="Times New Roman" w:eastAsia="仿宋_GB2312" w:cs="Times New Roman"/>
                <w:b w:val="0"/>
                <w:bCs w:val="0"/>
                <w:color w:val="auto"/>
                <w:sz w:val="21"/>
                <w:szCs w:val="21"/>
                <w:highlight w:val="none"/>
                <w:lang w:val="en-US" w:eastAsia="zh-CN"/>
              </w:rPr>
              <w:t>道）</w:t>
            </w:r>
            <w:r>
              <w:rPr>
                <w:rFonts w:hint="default" w:ascii="Times New Roman" w:hAnsi="Times New Roman" w:eastAsia="仿宋_GB2312" w:cs="Times New Roman"/>
                <w:b w:val="0"/>
                <w:bCs w:val="0"/>
                <w:color w:val="auto"/>
                <w:sz w:val="21"/>
                <w:szCs w:val="21"/>
                <w:highlight w:val="none"/>
                <w:lang w:val="en-US" w:eastAsia="zh-CN" w:bidi="zh-CN"/>
              </w:rPr>
              <w:t>、部门单位开展好车辆乱停乱放</w:t>
            </w:r>
            <w:r>
              <w:rPr>
                <w:rFonts w:hint="eastAsia" w:ascii="Times New Roman" w:hAnsi="Times New Roman" w:eastAsia="仿宋_GB2312" w:cs="Times New Roman"/>
                <w:b w:val="0"/>
                <w:bCs w:val="0"/>
                <w:color w:val="auto"/>
                <w:sz w:val="21"/>
                <w:szCs w:val="21"/>
                <w:highlight w:val="none"/>
                <w:lang w:val="en-US" w:eastAsia="zh-CN" w:bidi="zh-CN"/>
              </w:rPr>
              <w:t>、僵尸车</w:t>
            </w:r>
            <w:r>
              <w:rPr>
                <w:rFonts w:hint="default" w:ascii="Times New Roman" w:hAnsi="Times New Roman" w:eastAsia="仿宋_GB2312" w:cs="Times New Roman"/>
                <w:b w:val="0"/>
                <w:bCs w:val="0"/>
                <w:color w:val="auto"/>
                <w:sz w:val="21"/>
                <w:szCs w:val="21"/>
                <w:highlight w:val="none"/>
                <w:lang w:val="en-US" w:eastAsia="zh-CN" w:bidi="zh-CN"/>
              </w:rPr>
              <w:t>整治活动，确保车辆停放整洁有序</w:t>
            </w:r>
            <w:r>
              <w:rPr>
                <w:rFonts w:hint="default" w:ascii="Times New Roman" w:hAnsi="Times New Roman" w:eastAsia="仿宋_GB2312" w:cs="Times New Roman"/>
                <w:b w:val="0"/>
                <w:bCs w:val="0"/>
                <w:color w:val="auto"/>
                <w:sz w:val="21"/>
                <w:szCs w:val="21"/>
                <w:highlight w:val="none"/>
              </w:rPr>
              <w:t>。</w:t>
            </w:r>
          </w:p>
          <w:p>
            <w:pPr>
              <w:pStyle w:val="17"/>
              <w:tabs>
                <w:tab w:val="left" w:pos="216"/>
              </w:tabs>
              <w:spacing w:line="240" w:lineRule="auto"/>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各种资料齐全</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en-US" w:bidi="en-US"/>
              </w:rPr>
              <w:t>20</w:t>
            </w:r>
            <w:r>
              <w:rPr>
                <w:rFonts w:hint="default" w:ascii="Times New Roman" w:hAnsi="Times New Roman" w:eastAsia="仿宋_GB2312" w:cs="Times New Roman"/>
                <w:b w:val="0"/>
                <w:bCs w:val="0"/>
                <w:color w:val="auto"/>
                <w:sz w:val="21"/>
                <w:szCs w:val="21"/>
                <w:highlight w:val="none"/>
                <w:lang w:val="en-US" w:eastAsia="zh-CN" w:bidi="en-US"/>
              </w:rPr>
              <w:t>20</w:t>
            </w:r>
            <w:r>
              <w:rPr>
                <w:rFonts w:hint="default" w:ascii="Times New Roman" w:hAnsi="Times New Roman" w:eastAsia="仿宋_GB2312" w:cs="Times New Roman"/>
                <w:b w:val="0"/>
                <w:bCs w:val="0"/>
                <w:color w:val="auto"/>
                <w:sz w:val="21"/>
                <w:szCs w:val="21"/>
                <w:highlight w:val="none"/>
                <w:lang w:val="en-US" w:eastAsia="en-US" w:bidi="en-US"/>
              </w:rPr>
              <w:t>—202</w:t>
            </w:r>
            <w:r>
              <w:rPr>
                <w:rFonts w:hint="default" w:ascii="Times New Roman" w:hAnsi="Times New Roman" w:eastAsia="仿宋_GB2312" w:cs="Times New Roman"/>
                <w:b w:val="0"/>
                <w:bCs w:val="0"/>
                <w:color w:val="auto"/>
                <w:sz w:val="21"/>
                <w:szCs w:val="21"/>
                <w:highlight w:val="none"/>
                <w:lang w:val="en-US" w:eastAsia="zh-CN" w:bidi="en-US"/>
              </w:rPr>
              <w:t>3</w:t>
            </w:r>
            <w:r>
              <w:rPr>
                <w:rFonts w:hint="default" w:ascii="Times New Roman" w:hAnsi="Times New Roman" w:eastAsia="仿宋_GB2312" w:cs="Times New Roman"/>
                <w:b w:val="0"/>
                <w:bCs w:val="0"/>
                <w:color w:val="auto"/>
                <w:sz w:val="21"/>
                <w:szCs w:val="21"/>
                <w:highlight w:val="none"/>
              </w:rPr>
              <w:t>年</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w:t>
            </w:r>
          </w:p>
        </w:tc>
        <w:tc>
          <w:tcPr>
            <w:tcW w:w="1087" w:type="dxa"/>
            <w:tcBorders>
              <w:tl2br w:val="nil"/>
              <w:tr2bl w:val="nil"/>
            </w:tcBorders>
            <w:vAlign w:val="center"/>
          </w:tcPr>
          <w:p>
            <w:pPr>
              <w:pStyle w:val="17"/>
              <w:spacing w:line="240" w:lineRule="auto"/>
              <w:ind w:left="0" w:leftChars="0"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魏  杰</w:t>
            </w:r>
          </w:p>
        </w:tc>
        <w:tc>
          <w:tcPr>
            <w:tcW w:w="1325" w:type="dxa"/>
            <w:tcBorders>
              <w:tl2br w:val="nil"/>
              <w:tr2bl w:val="nil"/>
            </w:tcBorders>
            <w:vAlign w:val="center"/>
          </w:tcPr>
          <w:p>
            <w:pPr>
              <w:pStyle w:val="17"/>
              <w:spacing w:line="281"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w:t>
            </w:r>
            <w:r>
              <w:rPr>
                <w:rFonts w:hint="default" w:ascii="Times New Roman" w:hAnsi="Times New Roman" w:eastAsia="仿宋_GB2312" w:cs="Times New Roman"/>
                <w:b w:val="0"/>
                <w:bCs w:val="0"/>
                <w:color w:val="auto"/>
                <w:sz w:val="21"/>
                <w:szCs w:val="21"/>
                <w:highlight w:val="none"/>
                <w:lang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107" w:hRule="atLeast"/>
          <w:jc w:val="center"/>
        </w:trPr>
        <w:tc>
          <w:tcPr>
            <w:tcW w:w="1310" w:type="dxa"/>
            <w:tcBorders>
              <w:tl2br w:val="nil"/>
              <w:tr2bl w:val="nil"/>
            </w:tcBorders>
            <w:vAlign w:val="center"/>
          </w:tcPr>
          <w:p>
            <w:pPr>
              <w:pStyle w:val="17"/>
              <w:spacing w:line="250" w:lineRule="exact"/>
              <w:ind w:firstLine="0" w:firstLineChars="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文化和</w:t>
            </w:r>
          </w:p>
          <w:p>
            <w:pPr>
              <w:pStyle w:val="17"/>
              <w:spacing w:line="250"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旅游局</w:t>
            </w:r>
          </w:p>
        </w:tc>
        <w:tc>
          <w:tcPr>
            <w:tcW w:w="10034" w:type="dxa"/>
            <w:tcBorders>
              <w:tl2br w:val="nil"/>
              <w:tr2bl w:val="nil"/>
            </w:tcBorders>
            <w:vAlign w:val="center"/>
          </w:tcPr>
          <w:p>
            <w:pPr>
              <w:pStyle w:val="17"/>
              <w:tabs>
                <w:tab w:val="left" w:pos="192"/>
              </w:tabs>
              <w:spacing w:line="27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牵头开展小网吧整治与管理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作，制定具体实施方案、技术标准、任务职责和考核办法，在相关部门配</w:t>
            </w:r>
            <w:r>
              <w:rPr>
                <w:rFonts w:hint="default" w:ascii="Times New Roman" w:hAnsi="Times New Roman" w:eastAsia="仿宋_GB2312" w:cs="Times New Roman"/>
                <w:b w:val="0"/>
                <w:bCs w:val="0"/>
                <w:color w:val="auto"/>
                <w:sz w:val="21"/>
                <w:szCs w:val="21"/>
                <w:highlight w:val="none"/>
                <w:lang w:val="zh-CN" w:eastAsia="zh-CN" w:bidi="zh-CN"/>
              </w:rPr>
              <w:t>合</w:t>
            </w:r>
            <w:r>
              <w:rPr>
                <w:rFonts w:hint="default" w:ascii="Times New Roman" w:hAnsi="Times New Roman" w:eastAsia="仿宋_GB2312" w:cs="Times New Roman"/>
                <w:b w:val="0"/>
                <w:bCs w:val="0"/>
                <w:color w:val="auto"/>
                <w:sz w:val="21"/>
                <w:szCs w:val="21"/>
                <w:highlight w:val="none"/>
                <w:lang w:val="en-US" w:eastAsia="zh-CN" w:bidi="zh-CN"/>
              </w:rPr>
              <w:t>下</w:t>
            </w:r>
            <w:r>
              <w:rPr>
                <w:rFonts w:hint="default" w:ascii="Times New Roman" w:hAnsi="Times New Roman" w:eastAsia="仿宋_GB2312" w:cs="Times New Roman"/>
                <w:b w:val="0"/>
                <w:bCs w:val="0"/>
                <w:color w:val="auto"/>
                <w:sz w:val="21"/>
                <w:szCs w:val="21"/>
                <w:highlight w:val="none"/>
              </w:rPr>
              <w:t>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206"/>
              </w:tabs>
              <w:spacing w:line="27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按照《国家卫生</w:t>
            </w:r>
            <w:r>
              <w:rPr>
                <w:rFonts w:hint="default" w:ascii="Times New Roman" w:hAnsi="Times New Roman" w:eastAsia="仿宋_GB2312" w:cs="Times New Roman"/>
                <w:b w:val="0"/>
                <w:bCs w:val="0"/>
                <w:color w:val="auto"/>
                <w:sz w:val="21"/>
                <w:szCs w:val="21"/>
                <w:highlight w:val="none"/>
                <w:lang w:eastAsia="zh-CN"/>
              </w:rPr>
              <w:t>城市和国家卫生县</w:t>
            </w:r>
            <w:r>
              <w:rPr>
                <w:rFonts w:hint="default" w:ascii="Times New Roman" w:hAnsi="Times New Roman" w:eastAsia="仿宋_GB2312" w:cs="Times New Roman"/>
                <w:b w:val="0"/>
                <w:bCs w:val="0"/>
                <w:color w:val="auto"/>
                <w:sz w:val="21"/>
                <w:szCs w:val="21"/>
                <w:highlight w:val="none"/>
              </w:rPr>
              <w:t>标准》中有关指标要求，</w:t>
            </w:r>
            <w:r>
              <w:rPr>
                <w:rFonts w:hint="default" w:ascii="Times New Roman" w:hAnsi="Times New Roman" w:eastAsia="仿宋_GB2312" w:cs="Times New Roman"/>
                <w:b w:val="0"/>
                <w:bCs w:val="0"/>
                <w:color w:val="auto"/>
                <w:sz w:val="21"/>
                <w:szCs w:val="21"/>
                <w:highlight w:val="none"/>
                <w:lang w:val="en-US" w:eastAsia="zh-CN"/>
              </w:rPr>
              <w:t>重</w:t>
            </w:r>
            <w:r>
              <w:rPr>
                <w:rFonts w:hint="default" w:ascii="Times New Roman" w:hAnsi="Times New Roman" w:eastAsia="仿宋_GB2312" w:cs="Times New Roman"/>
                <w:b w:val="0"/>
                <w:bCs w:val="0"/>
                <w:color w:val="auto"/>
                <w:sz w:val="21"/>
                <w:szCs w:val="21"/>
                <w:highlight w:val="none"/>
              </w:rPr>
              <w:t>点加强对影剧院、录像</w:t>
            </w:r>
            <w:r>
              <w:rPr>
                <w:rFonts w:hint="eastAsia" w:ascii="Times New Roman" w:hAnsi="Times New Roman" w:eastAsia="仿宋_GB2312" w:cs="Times New Roman"/>
                <w:b w:val="0"/>
                <w:bCs w:val="0"/>
                <w:color w:val="auto"/>
                <w:sz w:val="21"/>
                <w:szCs w:val="21"/>
                <w:highlight w:val="none"/>
                <w:lang w:val="en-US" w:eastAsia="zh-CN"/>
              </w:rPr>
              <w:t>厅</w:t>
            </w:r>
            <w:r>
              <w:rPr>
                <w:rFonts w:hint="default" w:ascii="Times New Roman" w:hAnsi="Times New Roman" w:eastAsia="仿宋_GB2312" w:cs="Times New Roman"/>
                <w:b w:val="0"/>
                <w:bCs w:val="0"/>
                <w:color w:val="auto"/>
                <w:sz w:val="21"/>
                <w:szCs w:val="21"/>
                <w:highlight w:val="none"/>
              </w:rPr>
              <w:t>（室）、游艺厅（室）、歌舞厅、音乐厅等文化娱乐场所卫生的行业管理和监督</w:t>
            </w:r>
            <w:r>
              <w:rPr>
                <w:rFonts w:hint="default" w:ascii="Times New Roman" w:hAnsi="Times New Roman" w:eastAsia="仿宋_GB2312" w:cs="Times New Roman"/>
                <w:b w:val="0"/>
                <w:bCs w:val="0"/>
                <w:color w:val="auto"/>
                <w:sz w:val="21"/>
                <w:szCs w:val="21"/>
                <w:highlight w:val="none"/>
                <w:lang w:eastAsia="zh-CN"/>
              </w:rPr>
              <w:t>检查</w:t>
            </w:r>
            <w:r>
              <w:rPr>
                <w:rFonts w:hint="default" w:ascii="Times New Roman" w:hAnsi="Times New Roman" w:eastAsia="仿宋_GB2312" w:cs="Times New Roman"/>
                <w:b w:val="0"/>
                <w:bCs w:val="0"/>
                <w:color w:val="auto"/>
                <w:sz w:val="21"/>
                <w:szCs w:val="21"/>
                <w:highlight w:val="none"/>
              </w:rPr>
              <w:t>，确保卫生管理、内外环境保洁、公厕卫生、除“四害”、控烟措施、公用卫生设施、用</w:t>
            </w:r>
            <w:r>
              <w:rPr>
                <w:rFonts w:hint="default" w:ascii="Times New Roman" w:hAnsi="Times New Roman" w:eastAsia="仿宋_GB2312" w:cs="Times New Roman"/>
                <w:b w:val="0"/>
                <w:bCs w:val="0"/>
                <w:color w:val="auto"/>
                <w:sz w:val="21"/>
                <w:szCs w:val="21"/>
                <w:highlight w:val="none"/>
                <w:lang w:val="en-US" w:eastAsia="zh-CN"/>
              </w:rPr>
              <w:t>具</w:t>
            </w:r>
            <w:r>
              <w:rPr>
                <w:rFonts w:hint="default" w:ascii="Times New Roman" w:hAnsi="Times New Roman" w:eastAsia="仿宋_GB2312" w:cs="Times New Roman"/>
                <w:b w:val="0"/>
                <w:bCs w:val="0"/>
                <w:color w:val="auto"/>
                <w:sz w:val="21"/>
                <w:szCs w:val="21"/>
                <w:highlight w:val="none"/>
              </w:rPr>
              <w:t>消毒、微小气候、空气质量等符合国标要求，从事食品加</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销</w:t>
            </w:r>
            <w:r>
              <w:rPr>
                <w:rFonts w:hint="default" w:ascii="Times New Roman" w:hAnsi="Times New Roman" w:eastAsia="仿宋_GB2312" w:cs="Times New Roman"/>
                <w:b w:val="0"/>
                <w:bCs w:val="0"/>
                <w:color w:val="auto"/>
                <w:sz w:val="21"/>
                <w:szCs w:val="21"/>
                <w:highlight w:val="none"/>
                <w:lang w:val="en-US" w:eastAsia="zh-CN"/>
              </w:rPr>
              <w:t>售</w:t>
            </w:r>
            <w:r>
              <w:rPr>
                <w:rFonts w:hint="default" w:ascii="Times New Roman" w:hAnsi="Times New Roman" w:eastAsia="仿宋_GB2312" w:cs="Times New Roman"/>
                <w:b w:val="0"/>
                <w:bCs w:val="0"/>
                <w:color w:val="auto"/>
                <w:sz w:val="21"/>
                <w:szCs w:val="21"/>
                <w:highlight w:val="none"/>
              </w:rPr>
              <w:t>场所符合《食品安全法》有关规定。</w:t>
            </w:r>
          </w:p>
          <w:p>
            <w:pPr>
              <w:pStyle w:val="17"/>
              <w:tabs>
                <w:tab w:val="left" w:pos="206"/>
              </w:tabs>
              <w:spacing w:line="27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督促影剧院、图</w:t>
            </w:r>
            <w:r>
              <w:rPr>
                <w:rFonts w:hint="default" w:ascii="Times New Roman" w:hAnsi="Times New Roman" w:eastAsia="仿宋_GB2312" w:cs="Times New Roman"/>
                <w:b w:val="0"/>
                <w:bCs w:val="0"/>
                <w:color w:val="auto"/>
                <w:sz w:val="21"/>
                <w:szCs w:val="21"/>
                <w:highlight w:val="none"/>
                <w:lang w:val="en-US" w:eastAsia="zh-CN"/>
              </w:rPr>
              <w:t>书馆等</w:t>
            </w:r>
            <w:r>
              <w:rPr>
                <w:rFonts w:hint="default" w:ascii="Times New Roman" w:hAnsi="Times New Roman" w:eastAsia="仿宋_GB2312" w:cs="Times New Roman"/>
                <w:b w:val="0"/>
                <w:bCs w:val="0"/>
                <w:color w:val="auto"/>
                <w:sz w:val="21"/>
                <w:szCs w:val="21"/>
                <w:highlight w:val="none"/>
              </w:rPr>
              <w:t>大众文化场所积极开展迎审和健康教育宣传活动，设立健康教育宣传栏；影院每场放映前加映迎审内容、健康教育影视片、幻灯片等。</w:t>
            </w:r>
          </w:p>
          <w:p>
            <w:pPr>
              <w:pStyle w:val="17"/>
              <w:tabs>
                <w:tab w:val="left" w:pos="202"/>
              </w:tabs>
              <w:spacing w:line="274"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任  鸣</w:t>
            </w:r>
          </w:p>
        </w:tc>
        <w:tc>
          <w:tcPr>
            <w:tcW w:w="1325" w:type="dxa"/>
            <w:tcBorders>
              <w:tl2br w:val="nil"/>
              <w:tr2bl w:val="nil"/>
            </w:tcBorders>
            <w:vAlign w:val="center"/>
          </w:tcPr>
          <w:p>
            <w:pPr>
              <w:pStyle w:val="17"/>
              <w:spacing w:line="221"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w:t>
            </w:r>
            <w:r>
              <w:rPr>
                <w:rFonts w:hint="default" w:ascii="Times New Roman" w:hAnsi="Times New Roman" w:eastAsia="仿宋_GB2312" w:cs="Times New Roman"/>
                <w:b w:val="0"/>
                <w:bCs w:val="0"/>
                <w:color w:val="auto"/>
                <w:sz w:val="21"/>
                <w:szCs w:val="21"/>
                <w:highlight w:val="none"/>
                <w:lang w:val="en-US" w:eastAsia="zh-CN"/>
              </w:rPr>
              <w:t>提</w:t>
            </w:r>
            <w:r>
              <w:rPr>
                <w:rFonts w:hint="default" w:ascii="Times New Roman" w:hAnsi="Times New Roman" w:eastAsia="仿宋_GB2312" w:cs="Times New Roman"/>
                <w:b w:val="0"/>
                <w:bCs w:val="0"/>
                <w:color w:val="auto"/>
                <w:sz w:val="21"/>
                <w:szCs w:val="21"/>
                <w:highlight w:val="non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449" w:hRule="atLeast"/>
          <w:jc w:val="center"/>
        </w:trPr>
        <w:tc>
          <w:tcPr>
            <w:tcW w:w="1310"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卫生</w:t>
            </w:r>
          </w:p>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健康</w:t>
            </w:r>
            <w:r>
              <w:rPr>
                <w:rFonts w:hint="default" w:ascii="Times New Roman" w:hAnsi="Times New Roman" w:eastAsia="仿宋_GB2312" w:cs="Times New Roman"/>
                <w:b w:val="0"/>
                <w:bCs w:val="0"/>
                <w:color w:val="auto"/>
                <w:sz w:val="21"/>
                <w:szCs w:val="21"/>
                <w:highlight w:val="none"/>
                <w:lang w:val="en-US" w:eastAsia="zh-CN"/>
              </w:rPr>
              <w:t>局</w:t>
            </w:r>
          </w:p>
        </w:tc>
        <w:tc>
          <w:tcPr>
            <w:tcW w:w="10034" w:type="dxa"/>
            <w:tcBorders>
              <w:tl2br w:val="nil"/>
              <w:tr2bl w:val="nil"/>
            </w:tcBorders>
            <w:vAlign w:val="center"/>
          </w:tcPr>
          <w:p>
            <w:pPr>
              <w:pStyle w:val="17"/>
              <w:tabs>
                <w:tab w:val="left" w:pos="187"/>
              </w:tabs>
              <w:spacing w:line="272"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牵头负责小旅馆、小浴室、小理发店、小歌舞厅等</w:t>
            </w:r>
            <w:r>
              <w:rPr>
                <w:rFonts w:hint="default" w:ascii="Times New Roman" w:hAnsi="Times New Roman" w:eastAsia="仿宋_GB2312" w:cs="Times New Roman"/>
                <w:b w:val="0"/>
                <w:bCs w:val="0"/>
                <w:color w:val="auto"/>
                <w:sz w:val="21"/>
                <w:szCs w:val="21"/>
                <w:highlight w:val="none"/>
                <w:lang w:val="zh-CN" w:eastAsia="zh-CN" w:bidi="zh-CN"/>
              </w:rPr>
              <w:t>“四</w:t>
            </w:r>
            <w:r>
              <w:rPr>
                <w:rFonts w:hint="default" w:ascii="Times New Roman" w:hAnsi="Times New Roman" w:eastAsia="仿宋_GB2312" w:cs="Times New Roman"/>
                <w:b w:val="0"/>
                <w:bCs w:val="0"/>
                <w:color w:val="auto"/>
                <w:sz w:val="21"/>
                <w:szCs w:val="21"/>
                <w:highlight w:val="none"/>
              </w:rPr>
              <w:t>小”行业卫生专项整治、公共卫生与医疗服务等</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作，制定</w:t>
            </w:r>
            <w:r>
              <w:rPr>
                <w:rFonts w:hint="default" w:ascii="Times New Roman" w:hAnsi="Times New Roman" w:eastAsia="仿宋_GB2312" w:cs="Times New Roman"/>
                <w:b w:val="0"/>
                <w:bCs w:val="0"/>
                <w:color w:val="auto"/>
                <w:sz w:val="21"/>
                <w:szCs w:val="21"/>
                <w:highlight w:val="none"/>
                <w:lang w:val="en-US" w:eastAsia="zh-CN"/>
              </w:rPr>
              <w:t>具</w:t>
            </w:r>
            <w:r>
              <w:rPr>
                <w:rFonts w:hint="default" w:ascii="Times New Roman" w:hAnsi="Times New Roman" w:eastAsia="仿宋_GB2312" w:cs="Times New Roman"/>
                <w:b w:val="0"/>
                <w:bCs w:val="0"/>
                <w:color w:val="auto"/>
                <w:sz w:val="21"/>
                <w:szCs w:val="21"/>
                <w:highlight w:val="none"/>
              </w:rPr>
              <w:t>体实施方案、技术标准、任务职责和考核办法，在相关部门</w:t>
            </w:r>
            <w:r>
              <w:rPr>
                <w:rFonts w:hint="default" w:ascii="Times New Roman" w:hAnsi="Times New Roman" w:eastAsia="仿宋_GB2312" w:cs="Times New Roman"/>
                <w:b w:val="0"/>
                <w:bCs w:val="0"/>
                <w:color w:val="auto"/>
                <w:sz w:val="21"/>
                <w:szCs w:val="21"/>
                <w:highlight w:val="none"/>
                <w:lang w:val="zh-CN" w:eastAsia="zh-CN" w:bidi="zh-CN"/>
              </w:rPr>
              <w:t>配合</w:t>
            </w:r>
            <w:r>
              <w:rPr>
                <w:rFonts w:hint="default" w:ascii="Times New Roman" w:hAnsi="Times New Roman" w:eastAsia="仿宋_GB2312" w:cs="Times New Roman"/>
                <w:b w:val="0"/>
                <w:bCs w:val="0"/>
                <w:color w:val="auto"/>
                <w:sz w:val="21"/>
                <w:szCs w:val="21"/>
                <w:highlight w:val="none"/>
                <w:lang w:val="en-US" w:eastAsia="zh-CN" w:bidi="zh-CN"/>
              </w:rPr>
              <w:t>下，</w:t>
            </w:r>
            <w:r>
              <w:rPr>
                <w:rFonts w:hint="default" w:ascii="Times New Roman" w:hAnsi="Times New Roman" w:eastAsia="仿宋_GB2312" w:cs="Times New Roman"/>
                <w:b w:val="0"/>
                <w:bCs w:val="0"/>
                <w:color w:val="auto"/>
                <w:sz w:val="21"/>
                <w:szCs w:val="21"/>
                <w:highlight w:val="none"/>
              </w:rPr>
              <w:t>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211"/>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认真贯彻《公共场所</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生管理条例》，</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生监督、监测和技术指导规范，资料齐全。</w:t>
            </w:r>
          </w:p>
          <w:p>
            <w:pPr>
              <w:pStyle w:val="17"/>
              <w:tabs>
                <w:tab w:val="left" w:pos="197"/>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城区所有被管理单位有有效的卫生许可证，卫生管理制度健全，设有专（兼）职卫生管理人员，从业人员持有效健康证明和</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生知识培训合格证明，</w:t>
            </w:r>
            <w:r>
              <w:rPr>
                <w:rFonts w:hint="default" w:ascii="Times New Roman" w:hAnsi="Times New Roman" w:eastAsia="仿宋_GB2312" w:cs="Times New Roman"/>
                <w:b w:val="0"/>
                <w:bCs w:val="0"/>
                <w:color w:val="auto"/>
                <w:sz w:val="21"/>
                <w:szCs w:val="21"/>
                <w:highlight w:val="none"/>
                <w:lang w:val="zh-CN" w:eastAsia="zh-CN" w:bidi="zh-CN"/>
              </w:rPr>
              <w:t>“五</w:t>
            </w:r>
            <w:r>
              <w:rPr>
                <w:rFonts w:hint="default" w:ascii="Times New Roman" w:hAnsi="Times New Roman" w:eastAsia="仿宋_GB2312" w:cs="Times New Roman"/>
                <w:b w:val="0"/>
                <w:bCs w:val="0"/>
                <w:color w:val="auto"/>
                <w:sz w:val="21"/>
                <w:szCs w:val="21"/>
                <w:highlight w:val="none"/>
              </w:rPr>
              <w:t>病”调离率达100%</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各类公共场所室内外环境整洁，</w:t>
            </w:r>
            <w:r>
              <w:rPr>
                <w:rFonts w:hint="default" w:ascii="Times New Roman" w:hAnsi="Times New Roman" w:eastAsia="仿宋_GB2312" w:cs="Times New Roman"/>
                <w:b w:val="0"/>
                <w:bCs w:val="0"/>
                <w:color w:val="auto"/>
                <w:sz w:val="21"/>
                <w:szCs w:val="21"/>
                <w:highlight w:val="none"/>
                <w:lang w:val="en-US" w:eastAsia="zh-CN"/>
              </w:rPr>
              <w:t>清</w:t>
            </w:r>
            <w:r>
              <w:rPr>
                <w:rFonts w:hint="default" w:ascii="Times New Roman" w:hAnsi="Times New Roman" w:eastAsia="仿宋_GB2312" w:cs="Times New Roman"/>
                <w:b w:val="0"/>
                <w:bCs w:val="0"/>
                <w:color w:val="auto"/>
                <w:sz w:val="21"/>
                <w:szCs w:val="21"/>
                <w:highlight w:val="none"/>
              </w:rPr>
              <w:t>洗、消毒、通风等各项卫生措施落实，从业人员操作规范，卫生指标达到国家有关标准要求。</w:t>
            </w:r>
          </w:p>
          <w:p>
            <w:pPr>
              <w:pStyle w:val="17"/>
              <w:tabs>
                <w:tab w:val="left" w:pos="206"/>
              </w:tabs>
              <w:spacing w:line="272"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认</w:t>
            </w:r>
            <w:r>
              <w:rPr>
                <w:rFonts w:hint="default" w:ascii="Times New Roman" w:hAnsi="Times New Roman" w:eastAsia="仿宋_GB2312" w:cs="Times New Roman"/>
                <w:b w:val="0"/>
                <w:bCs w:val="0"/>
                <w:color w:val="auto"/>
                <w:sz w:val="21"/>
                <w:szCs w:val="21"/>
                <w:highlight w:val="none"/>
                <w:lang w:val="en-US" w:eastAsia="zh-CN"/>
              </w:rPr>
              <w:t>真</w:t>
            </w:r>
            <w:r>
              <w:rPr>
                <w:rFonts w:hint="default" w:ascii="Times New Roman" w:hAnsi="Times New Roman" w:eastAsia="仿宋_GB2312" w:cs="Times New Roman"/>
                <w:b w:val="0"/>
                <w:bCs w:val="0"/>
                <w:color w:val="auto"/>
                <w:sz w:val="21"/>
                <w:szCs w:val="21"/>
                <w:highlight w:val="none"/>
              </w:rPr>
              <w:t>贯彻落实《中华人民共和国传染病防治法》，</w:t>
            </w:r>
            <w:r>
              <w:rPr>
                <w:rFonts w:hint="default" w:ascii="Times New Roman" w:hAnsi="Times New Roman" w:eastAsia="仿宋_GB2312" w:cs="Times New Roman"/>
                <w:b w:val="0"/>
                <w:bCs w:val="0"/>
                <w:color w:val="auto"/>
                <w:sz w:val="21"/>
                <w:szCs w:val="21"/>
                <w:highlight w:val="none"/>
                <w:lang w:val="en-US" w:eastAsia="zh-CN"/>
              </w:rPr>
              <w:t>不</w:t>
            </w:r>
            <w:r>
              <w:rPr>
                <w:rFonts w:hint="default" w:ascii="Times New Roman" w:hAnsi="Times New Roman" w:eastAsia="仿宋_GB2312" w:cs="Times New Roman"/>
                <w:b w:val="0"/>
                <w:bCs w:val="0"/>
                <w:color w:val="auto"/>
                <w:sz w:val="21"/>
                <w:szCs w:val="21"/>
                <w:highlight w:val="none"/>
              </w:rPr>
              <w:t>发生重大实验室生物安全事故和因防控措施不力导致的甲、乙类传染病暴发流行。按期完成艾滋病、结核病、血吸虫病等重点疾病预防控制规划要求。辖区内疾病预防控制机构设</w:t>
            </w:r>
            <w:r>
              <w:rPr>
                <w:rFonts w:hint="default" w:ascii="Times New Roman" w:hAnsi="Times New Roman" w:eastAsia="仿宋_GB2312" w:cs="Times New Roman"/>
                <w:b w:val="0"/>
                <w:bCs w:val="0"/>
                <w:color w:val="auto"/>
                <w:sz w:val="21"/>
                <w:szCs w:val="21"/>
                <w:highlight w:val="none"/>
                <w:lang w:val="en-US" w:eastAsia="zh-CN"/>
              </w:rPr>
              <w:t>置</w:t>
            </w:r>
            <w:r>
              <w:rPr>
                <w:rFonts w:hint="default" w:ascii="Times New Roman" w:hAnsi="Times New Roman" w:eastAsia="仿宋_GB2312" w:cs="Times New Roman"/>
                <w:b w:val="0"/>
                <w:bCs w:val="0"/>
                <w:color w:val="auto"/>
                <w:sz w:val="21"/>
                <w:szCs w:val="21"/>
                <w:highlight w:val="none"/>
              </w:rPr>
              <w:t>合理，人员、经费能够满足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w:t>
            </w:r>
            <w:r>
              <w:rPr>
                <w:rFonts w:hint="default" w:ascii="Times New Roman" w:hAnsi="Times New Roman" w:eastAsia="仿宋_GB2312" w:cs="Times New Roman"/>
                <w:b w:val="0"/>
                <w:bCs w:val="0"/>
                <w:color w:val="auto"/>
                <w:sz w:val="21"/>
                <w:szCs w:val="21"/>
                <w:highlight w:val="none"/>
                <w:lang w:eastAsia="zh-CN"/>
              </w:rPr>
              <w:t>需要</w:t>
            </w:r>
            <w:r>
              <w:rPr>
                <w:rFonts w:hint="default" w:ascii="Times New Roman" w:hAnsi="Times New Roman" w:eastAsia="仿宋_GB2312" w:cs="Times New Roman"/>
                <w:b w:val="0"/>
                <w:bCs w:val="0"/>
                <w:color w:val="auto"/>
                <w:sz w:val="21"/>
                <w:szCs w:val="21"/>
                <w:highlight w:val="none"/>
              </w:rPr>
              <w:t>，疾病预防控制中心基础设施建设</w:t>
            </w:r>
            <w:r>
              <w:rPr>
                <w:rFonts w:hint="default" w:ascii="Times New Roman" w:hAnsi="Times New Roman" w:eastAsia="仿宋_GB2312" w:cs="Times New Roman"/>
                <w:b w:val="0"/>
                <w:bCs w:val="0"/>
                <w:color w:val="auto"/>
                <w:sz w:val="21"/>
                <w:szCs w:val="21"/>
                <w:highlight w:val="none"/>
                <w:lang w:val="en-US" w:eastAsia="zh-CN"/>
              </w:rPr>
              <w:t>达</w:t>
            </w:r>
            <w:r>
              <w:rPr>
                <w:rFonts w:hint="default" w:ascii="Times New Roman" w:hAnsi="Times New Roman" w:eastAsia="仿宋_GB2312" w:cs="Times New Roman"/>
                <w:b w:val="0"/>
                <w:bCs w:val="0"/>
                <w:color w:val="auto"/>
                <w:sz w:val="21"/>
                <w:szCs w:val="21"/>
                <w:highlight w:val="none"/>
              </w:rPr>
              <w:t>到《疾病预防控制中心建设标准》要求，实</w:t>
            </w:r>
            <w:r>
              <w:rPr>
                <w:rFonts w:hint="default" w:ascii="Times New Roman" w:hAnsi="Times New Roman" w:eastAsia="仿宋_GB2312" w:cs="Times New Roman"/>
                <w:b w:val="0"/>
                <w:bCs w:val="0"/>
                <w:color w:val="auto"/>
                <w:sz w:val="21"/>
                <w:szCs w:val="21"/>
                <w:highlight w:val="none"/>
                <w:lang w:val="en-US" w:eastAsia="zh-CN"/>
              </w:rPr>
              <w:t>验</w:t>
            </w:r>
            <w:r>
              <w:rPr>
                <w:rFonts w:hint="default" w:ascii="Times New Roman" w:hAnsi="Times New Roman" w:eastAsia="仿宋_GB2312" w:cs="Times New Roman"/>
                <w:b w:val="0"/>
                <w:bCs w:val="0"/>
                <w:color w:val="auto"/>
                <w:sz w:val="21"/>
                <w:szCs w:val="21"/>
                <w:highlight w:val="none"/>
              </w:rPr>
              <w:t>室检验设备装备达标率达到90%以上。医疗机构设有负责传染病管理的专门部门和人员，有健全的控制院内感染制度、疫情登记和报告制度，门诊日志齐全。二级以上综合医院设立感染性疾病科，其他医院和基层医疗机构设立传染病预检分诊点。医疗废弃物、医源性污水的处理排放符合国家有关要求。</w:t>
            </w:r>
          </w:p>
        </w:tc>
        <w:tc>
          <w:tcPr>
            <w:tcW w:w="1087" w:type="dxa"/>
            <w:tcBorders>
              <w:tl2br w:val="nil"/>
              <w:tr2bl w:val="nil"/>
            </w:tcBorders>
            <w:vAlign w:val="center"/>
          </w:tcPr>
          <w:p>
            <w:pPr>
              <w:pStyle w:val="17"/>
              <w:spacing w:line="240" w:lineRule="auto"/>
              <w:ind w:firstLine="18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王世礼</w:t>
            </w:r>
          </w:p>
        </w:tc>
        <w:tc>
          <w:tcPr>
            <w:tcW w:w="1325" w:type="dxa"/>
            <w:tcBorders>
              <w:tl2br w:val="nil"/>
              <w:tr2bl w:val="nil"/>
            </w:tcBorders>
            <w:vAlign w:val="center"/>
          </w:tcPr>
          <w:p>
            <w:pPr>
              <w:pStyle w:val="17"/>
              <w:spacing w:line="281"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8030" w:hRule="atLeast"/>
          <w:jc w:val="center"/>
        </w:trPr>
        <w:tc>
          <w:tcPr>
            <w:tcW w:w="1310" w:type="dxa"/>
            <w:tcBorders>
              <w:tl2br w:val="nil"/>
              <w:tr2bl w:val="nil"/>
            </w:tcBorders>
            <w:vAlign w:val="center"/>
          </w:tcPr>
          <w:p>
            <w:pPr>
              <w:pStyle w:val="17"/>
              <w:spacing w:line="254" w:lineRule="exact"/>
              <w:ind w:firstLine="0" w:firstLineChars="0"/>
              <w:jc w:val="center"/>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卫生</w:t>
            </w:r>
          </w:p>
          <w:p>
            <w:pPr>
              <w:pStyle w:val="17"/>
              <w:spacing w:line="254"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健康</w:t>
            </w:r>
            <w:r>
              <w:rPr>
                <w:rFonts w:hint="default" w:ascii="Times New Roman" w:hAnsi="Times New Roman" w:eastAsia="仿宋_GB2312" w:cs="Times New Roman"/>
                <w:b w:val="0"/>
                <w:bCs w:val="0"/>
                <w:color w:val="auto"/>
                <w:sz w:val="21"/>
                <w:szCs w:val="21"/>
                <w:highlight w:val="none"/>
                <w:lang w:val="en-US" w:eastAsia="zh-CN"/>
              </w:rPr>
              <w:t>局</w:t>
            </w:r>
          </w:p>
        </w:tc>
        <w:tc>
          <w:tcPr>
            <w:tcW w:w="10034" w:type="dxa"/>
            <w:tcBorders>
              <w:tl2br w:val="nil"/>
              <w:tr2bl w:val="nil"/>
            </w:tcBorders>
            <w:vAlign w:val="top"/>
          </w:tcPr>
          <w:p>
            <w:pPr>
              <w:pStyle w:val="17"/>
              <w:tabs>
                <w:tab w:val="left" w:pos="202"/>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县级医疗机构和镇</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生院实行传染病及突发公共卫生事件网络直报，疫情报告及时，处理规范。医疗机构法定传染病漏报率＜2%。计划免疫实行周门诊制度，接种规范，安全注射率100%</w:t>
            </w:r>
            <w:r>
              <w:rPr>
                <w:rFonts w:hint="eastAsia"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以镇（街道）为单位适龄儿童免疫规划疫苗接种率</w:t>
            </w:r>
            <w:r>
              <w:rPr>
                <w:rFonts w:hint="default" w:ascii="Times New Roman" w:hAnsi="Times New Roman" w:eastAsia="仿宋_GB2312" w:cs="Times New Roman"/>
                <w:b w:val="0"/>
                <w:bCs w:val="0"/>
                <w:color w:val="auto"/>
                <w:sz w:val="21"/>
                <w:szCs w:val="21"/>
                <w:highlight w:val="none"/>
                <w:lang w:val="en-US" w:eastAsia="zh-CN" w:bidi="en-US"/>
              </w:rPr>
              <w:t>≥90%。</w:t>
            </w:r>
            <w:r>
              <w:rPr>
                <w:rFonts w:hint="default" w:ascii="Times New Roman" w:hAnsi="Times New Roman" w:eastAsia="仿宋_GB2312" w:cs="Times New Roman"/>
                <w:b w:val="0"/>
                <w:bCs w:val="0"/>
                <w:color w:val="auto"/>
                <w:sz w:val="21"/>
                <w:szCs w:val="21"/>
                <w:highlight w:val="none"/>
              </w:rPr>
              <w:t>疫苗储存和运输管理、接种单位条件符合国家规定要求。制定流动人口免疫规划管理办法，居住满3个月以上适龄儿童建</w:t>
            </w:r>
            <w:r>
              <w:rPr>
                <w:rFonts w:hint="default" w:ascii="Times New Roman" w:hAnsi="Times New Roman" w:eastAsia="仿宋_GB2312" w:cs="Times New Roman"/>
                <w:b w:val="0"/>
                <w:bCs w:val="0"/>
                <w:color w:val="auto"/>
                <w:sz w:val="21"/>
                <w:szCs w:val="21"/>
                <w:highlight w:val="none"/>
                <w:lang w:val="en-US" w:eastAsia="zh-CN"/>
              </w:rPr>
              <w:t>卡</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建证率</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95%。儿童计划免疫单苗、四苗及乙肝疫苗全程接种率≥</w:t>
            </w:r>
            <w:r>
              <w:rPr>
                <w:rFonts w:hint="default" w:ascii="Times New Roman" w:hAnsi="Times New Roman" w:eastAsia="仿宋_GB2312" w:cs="Times New Roman"/>
                <w:b w:val="0"/>
                <w:bCs w:val="0"/>
                <w:color w:val="auto"/>
                <w:sz w:val="21"/>
                <w:szCs w:val="21"/>
                <w:highlight w:val="none"/>
                <w:lang w:val="en-US" w:eastAsia="zh-CN" w:bidi="en-US"/>
              </w:rPr>
              <w:t>95%。</w:t>
            </w:r>
          </w:p>
          <w:p>
            <w:pPr>
              <w:pStyle w:val="17"/>
              <w:tabs>
                <w:tab w:val="left" w:pos="202"/>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rPr>
              <w:t>贯彻落实《中华人</w:t>
            </w:r>
            <w:r>
              <w:rPr>
                <w:rFonts w:hint="default" w:ascii="Times New Roman" w:hAnsi="Times New Roman" w:eastAsia="仿宋_GB2312" w:cs="Times New Roman"/>
                <w:b w:val="0"/>
                <w:bCs w:val="0"/>
                <w:color w:val="auto"/>
                <w:sz w:val="21"/>
                <w:szCs w:val="21"/>
                <w:highlight w:val="none"/>
                <w:lang w:val="en-US" w:eastAsia="zh-CN" w:bidi="en-US"/>
              </w:rPr>
              <w:t>民</w:t>
            </w:r>
            <w:r>
              <w:rPr>
                <w:rFonts w:hint="default" w:ascii="Times New Roman" w:hAnsi="Times New Roman" w:eastAsia="仿宋_GB2312" w:cs="Times New Roman"/>
                <w:b w:val="0"/>
                <w:bCs w:val="0"/>
                <w:color w:val="auto"/>
                <w:sz w:val="21"/>
                <w:szCs w:val="21"/>
                <w:highlight w:val="none"/>
              </w:rPr>
              <w:t>共和国精神卫生法》，健全</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作机构，完善严重精神障碍救治管理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作网络，严重精神障碍患者管理率</w:t>
            </w:r>
            <w:r>
              <w:rPr>
                <w:rFonts w:hint="default" w:ascii="Times New Roman" w:hAnsi="Times New Roman" w:eastAsia="仿宋_GB2312" w:cs="Times New Roman"/>
                <w:b w:val="0"/>
                <w:bCs w:val="0"/>
                <w:color w:val="auto"/>
                <w:sz w:val="21"/>
                <w:szCs w:val="21"/>
                <w:highlight w:val="none"/>
                <w:lang w:val="en-US" w:eastAsia="zh-CN" w:bidi="en-US"/>
              </w:rPr>
              <w:t>≥85%。</w:t>
            </w:r>
          </w:p>
          <w:p>
            <w:pPr>
              <w:pStyle w:val="17"/>
              <w:tabs>
                <w:tab w:val="left" w:pos="211"/>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rPr>
              <w:t>临床用血100%来自</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愿无偿献血。建成区无非法行医</w:t>
            </w:r>
            <w:r>
              <w:rPr>
                <w:rFonts w:hint="default" w:ascii="Times New Roman" w:hAnsi="Times New Roman" w:eastAsia="仿宋_GB2312" w:cs="Times New Roman"/>
                <w:b w:val="0"/>
                <w:bCs w:val="0"/>
                <w:color w:val="auto"/>
                <w:sz w:val="21"/>
                <w:szCs w:val="21"/>
                <w:highlight w:val="none"/>
                <w:lang w:val="zh-CN" w:eastAsia="zh-CN" w:bidi="zh-CN"/>
              </w:rPr>
              <w:t>、非法采</w:t>
            </w:r>
            <w:r>
              <w:rPr>
                <w:rFonts w:hint="default" w:ascii="Times New Roman" w:hAnsi="Times New Roman" w:eastAsia="仿宋_GB2312" w:cs="Times New Roman"/>
                <w:b w:val="0"/>
                <w:bCs w:val="0"/>
                <w:color w:val="auto"/>
                <w:sz w:val="21"/>
                <w:szCs w:val="21"/>
                <w:highlight w:val="none"/>
              </w:rPr>
              <w:t>供血和非法医疗广告。</w:t>
            </w:r>
          </w:p>
          <w:p>
            <w:pPr>
              <w:pStyle w:val="17"/>
              <w:tabs>
                <w:tab w:val="left" w:pos="202"/>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8.</w:t>
            </w:r>
            <w:r>
              <w:rPr>
                <w:rFonts w:hint="default" w:ascii="Times New Roman" w:hAnsi="Times New Roman" w:eastAsia="仿宋_GB2312" w:cs="Times New Roman"/>
                <w:b w:val="0"/>
                <w:bCs w:val="0"/>
                <w:color w:val="auto"/>
                <w:sz w:val="21"/>
                <w:szCs w:val="21"/>
                <w:highlight w:val="none"/>
              </w:rPr>
              <w:t>每个镇设置一所政府</w:t>
            </w:r>
            <w:r>
              <w:rPr>
                <w:rFonts w:hint="eastAsia" w:ascii="Times New Roman" w:hAnsi="Times New Roman" w:eastAsia="仿宋_GB2312" w:cs="Times New Roman"/>
                <w:b w:val="0"/>
                <w:bCs w:val="0"/>
                <w:color w:val="auto"/>
                <w:sz w:val="21"/>
                <w:szCs w:val="21"/>
                <w:highlight w:val="none"/>
                <w:lang w:val="en-US" w:eastAsia="zh-CN"/>
              </w:rPr>
              <w:t>举办</w:t>
            </w:r>
            <w:r>
              <w:rPr>
                <w:rFonts w:hint="default" w:ascii="Times New Roman" w:hAnsi="Times New Roman" w:eastAsia="仿宋_GB2312" w:cs="Times New Roman"/>
                <w:b w:val="0"/>
                <w:bCs w:val="0"/>
                <w:color w:val="auto"/>
                <w:sz w:val="21"/>
                <w:szCs w:val="21"/>
                <w:highlight w:val="none"/>
              </w:rPr>
              <w:t>的镇卫生院。基层医疗</w:t>
            </w:r>
            <w:r>
              <w:rPr>
                <w:rFonts w:hint="default" w:ascii="Times New Roman" w:hAnsi="Times New Roman" w:eastAsia="仿宋_GB2312" w:cs="Times New Roman"/>
                <w:b w:val="0"/>
                <w:bCs w:val="0"/>
                <w:color w:val="auto"/>
                <w:sz w:val="21"/>
                <w:szCs w:val="21"/>
                <w:highlight w:val="none"/>
                <w:lang w:val="zh-CN" w:eastAsia="zh-CN" w:bidi="zh-CN"/>
              </w:rPr>
              <w:t>卫生机</w:t>
            </w:r>
            <w:r>
              <w:rPr>
                <w:rFonts w:hint="default" w:ascii="Times New Roman" w:hAnsi="Times New Roman" w:eastAsia="仿宋_GB2312" w:cs="Times New Roman"/>
                <w:b w:val="0"/>
                <w:bCs w:val="0"/>
                <w:color w:val="auto"/>
                <w:sz w:val="21"/>
                <w:szCs w:val="21"/>
                <w:highlight w:val="none"/>
              </w:rPr>
              <w:t>构标准化建设达标率</w:t>
            </w:r>
            <w:r>
              <w:rPr>
                <w:rFonts w:hint="default" w:ascii="Times New Roman" w:hAnsi="Times New Roman" w:eastAsia="仿宋_GB2312" w:cs="Times New Roman"/>
                <w:b w:val="0"/>
                <w:bCs w:val="0"/>
                <w:color w:val="auto"/>
                <w:sz w:val="21"/>
                <w:szCs w:val="21"/>
                <w:highlight w:val="none"/>
                <w:lang w:val="en-US" w:eastAsia="zh-CN" w:bidi="en-US"/>
              </w:rPr>
              <w:t>≥95%。</w:t>
            </w:r>
          </w:p>
          <w:p>
            <w:pPr>
              <w:pStyle w:val="17"/>
              <w:tabs>
                <w:tab w:val="left" w:pos="298"/>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9.</w:t>
            </w:r>
            <w:r>
              <w:rPr>
                <w:rFonts w:hint="default" w:ascii="Times New Roman" w:hAnsi="Times New Roman" w:eastAsia="仿宋_GB2312" w:cs="Times New Roman"/>
                <w:b w:val="0"/>
                <w:bCs w:val="0"/>
                <w:color w:val="auto"/>
                <w:sz w:val="21"/>
                <w:szCs w:val="21"/>
                <w:highlight w:val="none"/>
              </w:rPr>
              <w:t>重大疾病控制按期完成国家规划要求，无甲、乙类传染病暴发疫情，无院内感染引起的重大疫情或导致的死亡事故。</w:t>
            </w:r>
          </w:p>
          <w:p>
            <w:pPr>
              <w:pStyle w:val="17"/>
              <w:tabs>
                <w:tab w:val="left" w:pos="274"/>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辖区婴儿死亡率≤</w:t>
            </w:r>
            <w:r>
              <w:rPr>
                <w:rFonts w:hint="default" w:ascii="Times New Roman" w:hAnsi="Times New Roman" w:eastAsia="仿宋_GB2312" w:cs="Times New Roman"/>
                <w:b w:val="0"/>
                <w:bCs w:val="0"/>
                <w:color w:val="auto"/>
                <w:sz w:val="21"/>
                <w:szCs w:val="21"/>
                <w:highlight w:val="none"/>
                <w:lang w:val="en-US" w:eastAsia="zh-CN"/>
              </w:rPr>
              <w:t>5.6</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5岁以</w:t>
            </w:r>
            <w:r>
              <w:rPr>
                <w:rFonts w:hint="default" w:ascii="Times New Roman" w:hAnsi="Times New Roman" w:eastAsia="仿宋_GB2312" w:cs="Times New Roman"/>
                <w:b w:val="0"/>
                <w:bCs w:val="0"/>
                <w:color w:val="auto"/>
                <w:sz w:val="21"/>
                <w:szCs w:val="21"/>
                <w:highlight w:val="none"/>
                <w:lang w:val="en-US" w:eastAsia="zh-CN"/>
              </w:rPr>
              <w:t>下</w:t>
            </w:r>
            <w:r>
              <w:rPr>
                <w:rFonts w:hint="default" w:ascii="Times New Roman" w:hAnsi="Times New Roman" w:eastAsia="仿宋_GB2312" w:cs="Times New Roman"/>
                <w:b w:val="0"/>
                <w:bCs w:val="0"/>
                <w:color w:val="auto"/>
                <w:sz w:val="21"/>
                <w:szCs w:val="21"/>
                <w:highlight w:val="none"/>
              </w:rPr>
              <w:t>儿童死亡率≤</w:t>
            </w:r>
            <w:r>
              <w:rPr>
                <w:rFonts w:hint="default" w:ascii="Times New Roman" w:hAnsi="Times New Roman" w:eastAsia="仿宋_GB2312" w:cs="Times New Roman"/>
                <w:b w:val="0"/>
                <w:bCs w:val="0"/>
                <w:color w:val="auto"/>
                <w:sz w:val="21"/>
                <w:szCs w:val="21"/>
                <w:highlight w:val="none"/>
                <w:lang w:val="en-US" w:eastAsia="zh-CN"/>
              </w:rPr>
              <w:t>7.8</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孕妇死亡率≤</w:t>
            </w:r>
            <w:r>
              <w:rPr>
                <w:rFonts w:hint="default" w:ascii="Times New Roman" w:hAnsi="Times New Roman" w:eastAsia="仿宋_GB2312" w:cs="Times New Roman"/>
                <w:b w:val="0"/>
                <w:bCs w:val="0"/>
                <w:color w:val="auto"/>
                <w:sz w:val="21"/>
                <w:szCs w:val="21"/>
                <w:highlight w:val="none"/>
                <w:lang w:val="en-US" w:eastAsia="zh-CN"/>
              </w:rPr>
              <w:t>18</w:t>
            </w:r>
            <w:r>
              <w:rPr>
                <w:rFonts w:hint="default" w:ascii="Times New Roman" w:hAnsi="Times New Roman" w:eastAsia="仿宋_GB2312" w:cs="Times New Roman"/>
                <w:b w:val="0"/>
                <w:bCs w:val="0"/>
                <w:color w:val="auto"/>
                <w:sz w:val="21"/>
                <w:szCs w:val="21"/>
                <w:highlight w:val="none"/>
                <w:lang w:val="en-US" w:eastAsia="zh-CN" w:bidi="en-US"/>
              </w:rPr>
              <w:t>/10</w:t>
            </w:r>
            <w:r>
              <w:rPr>
                <w:rFonts w:hint="default" w:ascii="Times New Roman" w:hAnsi="Times New Roman" w:eastAsia="仿宋_GB2312" w:cs="Times New Roman"/>
                <w:b w:val="0"/>
                <w:bCs w:val="0"/>
                <w:color w:val="auto"/>
                <w:sz w:val="21"/>
                <w:szCs w:val="21"/>
                <w:highlight w:val="none"/>
              </w:rPr>
              <w:t>万</w:t>
            </w:r>
            <w:r>
              <w:rPr>
                <w:rFonts w:hint="default" w:ascii="Times New Roman" w:hAnsi="Times New Roman" w:eastAsia="仿宋_GB2312" w:cs="Times New Roman"/>
                <w:b w:val="0"/>
                <w:bCs w:val="0"/>
                <w:color w:val="auto"/>
                <w:sz w:val="21"/>
                <w:szCs w:val="21"/>
                <w:highlight w:val="none"/>
                <w:lang w:val="en-US" w:eastAsia="zh-CN" w:bidi="en-US"/>
              </w:rPr>
              <w:t>。</w:t>
            </w:r>
          </w:p>
          <w:p>
            <w:pPr>
              <w:pStyle w:val="17"/>
              <w:tabs>
                <w:tab w:val="left" w:pos="283"/>
              </w:tabs>
              <w:spacing w:line="272"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11.辖区内医疗机构医疗废物无害化处置，分类、收集、转运、处置等符合国家要求，医疗废物暂存场所管理规范、标识明显。医疗废水收集、处置、消毒和排放符合国家标准。</w:t>
            </w:r>
          </w:p>
          <w:p>
            <w:pPr>
              <w:pStyle w:val="17"/>
              <w:tabs>
                <w:tab w:val="left" w:pos="283"/>
              </w:tabs>
              <w:spacing w:line="272"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12.负责辖区内存在职业病目录所列职业病危害因素的企业职业病危害项目及时申报。对接触职业病危害的劳动者依法进行职业健康检查。不发生重大职业病危害事故。</w:t>
            </w:r>
          </w:p>
          <w:p>
            <w:pPr>
              <w:pStyle w:val="17"/>
              <w:tabs>
                <w:tab w:val="left" w:pos="283"/>
              </w:tabs>
              <w:spacing w:line="27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13.</w:t>
            </w:r>
            <w:r>
              <w:rPr>
                <w:rFonts w:hint="default" w:ascii="Times New Roman" w:hAnsi="Times New Roman" w:eastAsia="仿宋_GB2312" w:cs="Times New Roman"/>
                <w:b w:val="0"/>
                <w:bCs w:val="0"/>
                <w:color w:val="auto"/>
                <w:sz w:val="21"/>
                <w:szCs w:val="21"/>
                <w:highlight w:val="none"/>
              </w:rPr>
              <w:t>做好有关创卫资料的收集整理</w:t>
            </w:r>
            <w:r>
              <w:rPr>
                <w:rFonts w:hint="default" w:ascii="Times New Roman" w:hAnsi="Times New Roman" w:eastAsia="仿宋_GB2312" w:cs="Times New Roman"/>
                <w:b w:val="0"/>
                <w:bCs w:val="0"/>
                <w:color w:val="auto"/>
                <w:sz w:val="21"/>
                <w:szCs w:val="21"/>
                <w:highlight w:val="none"/>
                <w:lang w:val="en-US" w:eastAsia="zh-CN" w:bidi="en-US"/>
              </w:rPr>
              <w:t>（2020—2023年）</w:t>
            </w:r>
            <w:r>
              <w:rPr>
                <w:rFonts w:hint="default" w:ascii="Times New Roman" w:hAnsi="Times New Roman" w:eastAsia="仿宋_GB2312" w:cs="Times New Roman"/>
                <w:b w:val="0"/>
                <w:bCs w:val="0"/>
                <w:color w:val="auto"/>
                <w:sz w:val="21"/>
                <w:szCs w:val="21"/>
                <w:highlight w:val="none"/>
              </w:rPr>
              <w:t>。</w:t>
            </w:r>
          </w:p>
          <w:p>
            <w:pPr>
              <w:pStyle w:val="17"/>
              <w:tabs>
                <w:tab w:val="left" w:pos="173"/>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14.</w:t>
            </w:r>
            <w:r>
              <w:rPr>
                <w:rFonts w:hint="default" w:ascii="Times New Roman" w:hAnsi="Times New Roman" w:eastAsia="仿宋_GB2312" w:cs="Times New Roman"/>
                <w:b w:val="0"/>
                <w:bCs w:val="0"/>
                <w:color w:val="auto"/>
                <w:sz w:val="21"/>
                <w:szCs w:val="21"/>
                <w:highlight w:val="none"/>
              </w:rPr>
              <w:t>牵头负责健全各级爱卫会组织，各级爱卫办机构、编制、人员、经费、任务落实。</w:t>
            </w:r>
          </w:p>
          <w:p>
            <w:pPr>
              <w:pStyle w:val="17"/>
              <w:tabs>
                <w:tab w:val="left" w:pos="211"/>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15.</w:t>
            </w:r>
            <w:r>
              <w:rPr>
                <w:rFonts w:hint="default" w:ascii="Times New Roman" w:hAnsi="Times New Roman" w:eastAsia="仿宋_GB2312" w:cs="Times New Roman"/>
                <w:b w:val="0"/>
                <w:bCs w:val="0"/>
                <w:color w:val="auto"/>
                <w:sz w:val="21"/>
                <w:szCs w:val="21"/>
                <w:highlight w:val="none"/>
              </w:rPr>
              <w:t>负责制定各成员单位职责，分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明确，责任落实。定期组织开展</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工作日常督导检查。</w:t>
            </w:r>
          </w:p>
          <w:p>
            <w:pPr>
              <w:pStyle w:val="17"/>
              <w:tabs>
                <w:tab w:val="left" w:pos="206"/>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16.</w:t>
            </w:r>
            <w:r>
              <w:rPr>
                <w:rFonts w:hint="default" w:ascii="Times New Roman" w:hAnsi="Times New Roman" w:eastAsia="仿宋_GB2312" w:cs="Times New Roman"/>
                <w:b w:val="0"/>
                <w:bCs w:val="0"/>
                <w:color w:val="auto"/>
                <w:sz w:val="21"/>
                <w:szCs w:val="21"/>
                <w:highlight w:val="none"/>
              </w:rPr>
              <w:t>健全各级健康教育机构和网络，人员、经费落实，并能够承担起业务技术指导职责。</w:t>
            </w:r>
          </w:p>
          <w:p>
            <w:pPr>
              <w:pStyle w:val="17"/>
              <w:tabs>
                <w:tab w:val="left" w:pos="192"/>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17.</w:t>
            </w:r>
            <w:r>
              <w:rPr>
                <w:rFonts w:hint="default" w:ascii="Times New Roman" w:hAnsi="Times New Roman" w:eastAsia="仿宋_GB2312" w:cs="Times New Roman"/>
                <w:b w:val="0"/>
                <w:bCs w:val="0"/>
                <w:color w:val="auto"/>
                <w:sz w:val="21"/>
                <w:szCs w:val="21"/>
                <w:highlight w:val="none"/>
              </w:rPr>
              <w:t>指导各行业结合本单位特点开展</w:t>
            </w:r>
            <w:r>
              <w:rPr>
                <w:rFonts w:hint="default" w:ascii="Times New Roman" w:hAnsi="Times New Roman" w:eastAsia="仿宋_GB2312" w:cs="Times New Roman"/>
                <w:b w:val="0"/>
                <w:bCs w:val="0"/>
                <w:color w:val="auto"/>
                <w:sz w:val="21"/>
                <w:szCs w:val="21"/>
                <w:highlight w:val="none"/>
                <w:lang w:val="en-US" w:eastAsia="zh-CN"/>
              </w:rPr>
              <w:t>有</w:t>
            </w:r>
            <w:r>
              <w:rPr>
                <w:rFonts w:hint="default" w:ascii="Times New Roman" w:hAnsi="Times New Roman" w:eastAsia="仿宋_GB2312" w:cs="Times New Roman"/>
                <w:b w:val="0"/>
                <w:bCs w:val="0"/>
                <w:color w:val="auto"/>
                <w:sz w:val="21"/>
                <w:szCs w:val="21"/>
                <w:highlight w:val="none"/>
              </w:rPr>
              <w:t>关职业卫生、疾病预防、</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生保健、控制吸烟等方面健康教育活动。</w:t>
            </w:r>
          </w:p>
          <w:p>
            <w:pPr>
              <w:pStyle w:val="17"/>
              <w:tabs>
                <w:tab w:val="left" w:pos="197"/>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18.</w:t>
            </w:r>
            <w:r>
              <w:rPr>
                <w:rFonts w:hint="default" w:ascii="Times New Roman" w:hAnsi="Times New Roman" w:eastAsia="仿宋_GB2312" w:cs="Times New Roman"/>
                <w:b w:val="0"/>
                <w:bCs w:val="0"/>
                <w:color w:val="auto"/>
                <w:sz w:val="21"/>
                <w:szCs w:val="21"/>
                <w:highlight w:val="none"/>
              </w:rPr>
              <w:t>指导街道、社区、医院、学校等积极开展多种形式的健康教育和健康促进行动等。深入开展禁烟、控烟宣传活动，积极开展无烟学校、无烟机关、无烟医疗卫生机构等无烟单位创建活动。</w:t>
            </w:r>
          </w:p>
          <w:p>
            <w:pPr>
              <w:pStyle w:val="17"/>
              <w:tabs>
                <w:tab w:val="left" w:pos="197"/>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19.</w:t>
            </w:r>
            <w:r>
              <w:rPr>
                <w:rFonts w:hint="default" w:ascii="Times New Roman" w:hAnsi="Times New Roman" w:eastAsia="仿宋_GB2312" w:cs="Times New Roman"/>
                <w:b w:val="0"/>
                <w:bCs w:val="0"/>
                <w:color w:val="auto"/>
                <w:sz w:val="21"/>
                <w:szCs w:val="21"/>
                <w:highlight w:val="none"/>
              </w:rPr>
              <w:t>组织开展</w:t>
            </w:r>
            <w:r>
              <w:rPr>
                <w:rFonts w:hint="default" w:ascii="Times New Roman" w:hAnsi="Times New Roman" w:eastAsia="仿宋_GB2312" w:cs="Times New Roman"/>
                <w:b w:val="0"/>
                <w:bCs w:val="0"/>
                <w:color w:val="auto"/>
                <w:sz w:val="21"/>
                <w:szCs w:val="21"/>
                <w:highlight w:val="none"/>
                <w:lang w:val="zh-CN" w:eastAsia="zh-CN" w:bidi="zh-CN"/>
              </w:rPr>
              <w:t>“除害</w:t>
            </w:r>
            <w:r>
              <w:rPr>
                <w:rFonts w:hint="default" w:ascii="Times New Roman" w:hAnsi="Times New Roman" w:eastAsia="仿宋_GB2312" w:cs="Times New Roman"/>
                <w:b w:val="0"/>
                <w:bCs w:val="0"/>
                <w:color w:val="auto"/>
                <w:sz w:val="21"/>
                <w:szCs w:val="21"/>
                <w:highlight w:val="none"/>
              </w:rPr>
              <w:t>防病”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作，指导各有关单位落实好病媒生物防制有关规范</w:t>
            </w:r>
            <w:r>
              <w:rPr>
                <w:rFonts w:hint="default" w:ascii="Times New Roman" w:hAnsi="Times New Roman" w:eastAsia="仿宋_GB2312" w:cs="Times New Roman"/>
                <w:b w:val="0"/>
                <w:bCs w:val="0"/>
                <w:color w:val="auto"/>
                <w:sz w:val="21"/>
                <w:szCs w:val="21"/>
                <w:highlight w:val="none"/>
                <w:lang w:eastAsia="zh-CN"/>
              </w:rPr>
              <w:t>要求</w:t>
            </w:r>
            <w:r>
              <w:rPr>
                <w:rFonts w:hint="default" w:ascii="Times New Roman" w:hAnsi="Times New Roman" w:eastAsia="仿宋_GB2312" w:cs="Times New Roman"/>
                <w:b w:val="0"/>
                <w:bCs w:val="0"/>
                <w:color w:val="auto"/>
                <w:sz w:val="21"/>
                <w:szCs w:val="21"/>
                <w:highlight w:val="none"/>
              </w:rPr>
              <w:t>，确保病媒生物密度达到国家</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规定要求。</w:t>
            </w:r>
          </w:p>
          <w:p>
            <w:pPr>
              <w:pStyle w:val="17"/>
              <w:tabs>
                <w:tab w:val="left" w:pos="197"/>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20.</w:t>
            </w:r>
            <w:r>
              <w:rPr>
                <w:rFonts w:hint="default" w:ascii="Times New Roman" w:hAnsi="Times New Roman" w:eastAsia="仿宋_GB2312" w:cs="Times New Roman"/>
                <w:b w:val="0"/>
                <w:bCs w:val="0"/>
                <w:color w:val="auto"/>
                <w:sz w:val="21"/>
                <w:szCs w:val="21"/>
                <w:highlight w:val="none"/>
              </w:rPr>
              <w:t>畅通爱国卫生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作建议与投诉平台，认真核实和解决群众反映的问题。</w:t>
            </w:r>
          </w:p>
          <w:p>
            <w:pPr>
              <w:pStyle w:val="17"/>
              <w:tabs>
                <w:tab w:val="left" w:pos="192"/>
              </w:tabs>
              <w:spacing w:line="278"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21.</w:t>
            </w:r>
            <w:r>
              <w:rPr>
                <w:rFonts w:hint="default" w:ascii="Times New Roman" w:hAnsi="Times New Roman" w:eastAsia="仿宋_GB2312" w:cs="Times New Roman"/>
                <w:b w:val="0"/>
                <w:bCs w:val="0"/>
                <w:color w:val="auto"/>
                <w:sz w:val="21"/>
                <w:szCs w:val="21"/>
                <w:highlight w:val="none"/>
              </w:rPr>
              <w:t>牵头制定全</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爱国卫生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作的管理规定规范性文件。</w:t>
            </w:r>
          </w:p>
          <w:p>
            <w:pPr>
              <w:pStyle w:val="17"/>
              <w:tabs>
                <w:tab w:val="left" w:pos="283"/>
              </w:tabs>
              <w:spacing w:line="272"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22.</w:t>
            </w:r>
            <w:r>
              <w:rPr>
                <w:rFonts w:hint="default" w:ascii="Times New Roman" w:hAnsi="Times New Roman" w:eastAsia="仿宋_GB2312" w:cs="Times New Roman"/>
                <w:b w:val="0"/>
                <w:bCs w:val="0"/>
                <w:color w:val="auto"/>
                <w:sz w:val="21"/>
                <w:szCs w:val="21"/>
                <w:highlight w:val="none"/>
              </w:rPr>
              <w:t>负责迎审</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作的日常协调、沟通联络和信息报送等</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王世礼</w:t>
            </w:r>
          </w:p>
        </w:tc>
        <w:tc>
          <w:tcPr>
            <w:tcW w:w="1325" w:type="dxa"/>
            <w:tcBorders>
              <w:tl2br w:val="nil"/>
              <w:tr2bl w:val="nil"/>
            </w:tcBorders>
            <w:vAlign w:val="center"/>
          </w:tcPr>
          <w:p>
            <w:pPr>
              <w:pStyle w:val="17"/>
              <w:spacing w:line="293"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736" w:hRule="atLeast"/>
          <w:jc w:val="center"/>
        </w:trPr>
        <w:tc>
          <w:tcPr>
            <w:tcW w:w="1310"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县市场</w:t>
            </w:r>
          </w:p>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监管局</w:t>
            </w:r>
          </w:p>
        </w:tc>
        <w:tc>
          <w:tcPr>
            <w:tcW w:w="10034" w:type="dxa"/>
            <w:tcBorders>
              <w:tl2br w:val="nil"/>
              <w:tr2bl w:val="nil"/>
            </w:tcBorders>
            <w:vAlign w:val="center"/>
          </w:tcPr>
          <w:p>
            <w:pPr>
              <w:pStyle w:val="17"/>
              <w:tabs>
                <w:tab w:val="left" w:pos="202"/>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负责监督管理</w:t>
            </w:r>
            <w:r>
              <w:rPr>
                <w:rFonts w:hint="default" w:ascii="Times New Roman" w:hAnsi="Times New Roman" w:eastAsia="仿宋_GB2312" w:cs="Times New Roman"/>
                <w:b w:val="0"/>
                <w:bCs w:val="0"/>
                <w:color w:val="auto"/>
                <w:sz w:val="21"/>
                <w:szCs w:val="21"/>
                <w:highlight w:val="none"/>
                <w:lang w:val="en-US" w:eastAsia="zh-CN"/>
              </w:rPr>
              <w:t>农贸</w:t>
            </w:r>
            <w:r>
              <w:rPr>
                <w:rFonts w:hint="default" w:ascii="Times New Roman" w:hAnsi="Times New Roman" w:eastAsia="仿宋_GB2312" w:cs="Times New Roman"/>
                <w:b w:val="0"/>
                <w:bCs w:val="0"/>
                <w:color w:val="auto"/>
                <w:sz w:val="21"/>
                <w:szCs w:val="21"/>
                <w:highlight w:val="none"/>
              </w:rPr>
              <w:t>市场交易行为，依法规范和维护市场经营秩序，场内经营者亮证亮照经营，明码标价。</w:t>
            </w:r>
          </w:p>
          <w:p>
            <w:pPr>
              <w:pStyle w:val="17"/>
              <w:tabs>
                <w:tab w:val="left" w:pos="206"/>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会同有关部门加强对</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建成区无烟草广告的监督管理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作，禁止发布烟草广告。</w:t>
            </w:r>
          </w:p>
          <w:p>
            <w:pPr>
              <w:pStyle w:val="17"/>
              <w:tabs>
                <w:tab w:val="left" w:pos="197"/>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牵头负责餐饮行业食品安全专项整治</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作，制定具体实施方案、技术标准、任务职责和考核办法，督导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作任务，并全面完成自身承担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216"/>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贯彻落实《中华人民共和国食品安全法》，建立健全食品安全监管</w:t>
            </w:r>
            <w:r>
              <w:rPr>
                <w:rFonts w:hint="default" w:ascii="Times New Roman" w:hAnsi="Times New Roman" w:eastAsia="仿宋_GB2312" w:cs="Times New Roman"/>
                <w:b w:val="0"/>
                <w:bCs w:val="0"/>
                <w:color w:val="auto"/>
                <w:sz w:val="21"/>
                <w:szCs w:val="21"/>
                <w:highlight w:val="none"/>
                <w:lang w:val="en-US" w:eastAsia="zh-CN" w:bidi="zh-CN"/>
              </w:rPr>
              <w:t>工</w:t>
            </w:r>
            <w:r>
              <w:rPr>
                <w:rFonts w:hint="default" w:ascii="Times New Roman" w:hAnsi="Times New Roman" w:eastAsia="仿宋_GB2312" w:cs="Times New Roman"/>
                <w:b w:val="0"/>
                <w:bCs w:val="0"/>
                <w:color w:val="auto"/>
                <w:sz w:val="21"/>
                <w:szCs w:val="21"/>
                <w:highlight w:val="none"/>
                <w:lang w:val="zh-CN" w:eastAsia="zh-CN" w:bidi="zh-CN"/>
              </w:rPr>
              <w:t>作</w:t>
            </w:r>
            <w:r>
              <w:rPr>
                <w:rFonts w:hint="default" w:ascii="Times New Roman" w:hAnsi="Times New Roman" w:eastAsia="仿宋_GB2312" w:cs="Times New Roman"/>
                <w:b w:val="0"/>
                <w:bCs w:val="0"/>
                <w:color w:val="auto"/>
                <w:sz w:val="21"/>
                <w:szCs w:val="21"/>
                <w:highlight w:val="none"/>
              </w:rPr>
              <w:t>机制，</w:t>
            </w:r>
            <w:r>
              <w:rPr>
                <w:rFonts w:hint="default" w:ascii="Times New Roman" w:hAnsi="Times New Roman" w:eastAsia="仿宋_GB2312" w:cs="Times New Roman"/>
                <w:b w:val="0"/>
                <w:bCs w:val="0"/>
                <w:color w:val="auto"/>
                <w:sz w:val="21"/>
                <w:szCs w:val="21"/>
                <w:highlight w:val="none"/>
                <w:lang w:val="en-US" w:eastAsia="zh-CN"/>
              </w:rPr>
              <w:t>不</w:t>
            </w:r>
            <w:r>
              <w:rPr>
                <w:rFonts w:hint="default" w:ascii="Times New Roman" w:hAnsi="Times New Roman" w:eastAsia="仿宋_GB2312" w:cs="Times New Roman"/>
                <w:b w:val="0"/>
                <w:bCs w:val="0"/>
                <w:color w:val="auto"/>
                <w:sz w:val="21"/>
                <w:szCs w:val="21"/>
                <w:highlight w:val="none"/>
              </w:rPr>
              <w:t>发生重大食品安全事故。</w:t>
            </w:r>
            <w:r>
              <w:rPr>
                <w:rFonts w:hint="default" w:ascii="Times New Roman" w:hAnsi="Times New Roman" w:eastAsia="仿宋_GB2312" w:cs="Times New Roman"/>
                <w:b w:val="0"/>
                <w:bCs w:val="0"/>
                <w:color w:val="auto"/>
                <w:sz w:val="21"/>
                <w:szCs w:val="21"/>
                <w:highlight w:val="none"/>
                <w:lang w:val="en-US" w:eastAsia="zh-CN"/>
              </w:rPr>
              <w:t>重</w:t>
            </w:r>
            <w:r>
              <w:rPr>
                <w:rFonts w:hint="default" w:ascii="Times New Roman" w:hAnsi="Times New Roman" w:eastAsia="仿宋_GB2312" w:cs="Times New Roman"/>
                <w:b w:val="0"/>
                <w:bCs w:val="0"/>
                <w:color w:val="auto"/>
                <w:sz w:val="21"/>
                <w:szCs w:val="21"/>
                <w:highlight w:val="none"/>
              </w:rPr>
              <w:t>视食品安全</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作，将食品安全纳入政府</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作规划，有中</w:t>
            </w:r>
            <w:r>
              <w:rPr>
                <w:rFonts w:hint="default" w:ascii="Times New Roman" w:hAnsi="Times New Roman" w:eastAsia="仿宋_GB2312" w:cs="Times New Roman"/>
                <w:b w:val="0"/>
                <w:bCs w:val="0"/>
                <w:color w:val="auto"/>
                <w:sz w:val="21"/>
                <w:szCs w:val="21"/>
                <w:highlight w:val="none"/>
                <w:lang w:val="en-US" w:eastAsia="zh-CN"/>
              </w:rPr>
              <w:t>长</w:t>
            </w:r>
            <w:r>
              <w:rPr>
                <w:rFonts w:hint="default" w:ascii="Times New Roman" w:hAnsi="Times New Roman" w:eastAsia="仿宋_GB2312" w:cs="Times New Roman"/>
                <w:b w:val="0"/>
                <w:bCs w:val="0"/>
                <w:color w:val="auto"/>
                <w:sz w:val="21"/>
                <w:szCs w:val="21"/>
                <w:highlight w:val="none"/>
              </w:rPr>
              <w:t>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作目标和措施。有本</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食品安全管理的</w:t>
            </w:r>
            <w:r>
              <w:rPr>
                <w:rFonts w:hint="default" w:ascii="Times New Roman" w:hAnsi="Times New Roman" w:eastAsia="仿宋_GB2312" w:cs="Times New Roman"/>
                <w:b w:val="0"/>
                <w:bCs w:val="0"/>
                <w:color w:val="auto"/>
                <w:sz w:val="21"/>
                <w:szCs w:val="21"/>
                <w:highlight w:val="none"/>
                <w:lang w:val="en-US" w:eastAsia="zh-CN"/>
              </w:rPr>
              <w:t>具</w:t>
            </w:r>
            <w:r>
              <w:rPr>
                <w:rFonts w:hint="default" w:ascii="Times New Roman" w:hAnsi="Times New Roman" w:eastAsia="仿宋_GB2312" w:cs="Times New Roman"/>
                <w:b w:val="0"/>
                <w:bCs w:val="0"/>
                <w:color w:val="auto"/>
                <w:sz w:val="21"/>
                <w:szCs w:val="21"/>
                <w:highlight w:val="none"/>
              </w:rPr>
              <w:t>体实施计划，</w:t>
            </w:r>
            <w:r>
              <w:rPr>
                <w:rFonts w:hint="default" w:ascii="Times New Roman" w:hAnsi="Times New Roman" w:eastAsia="仿宋_GB2312" w:cs="Times New Roman"/>
                <w:b w:val="0"/>
                <w:bCs w:val="0"/>
                <w:color w:val="auto"/>
                <w:sz w:val="21"/>
                <w:szCs w:val="21"/>
                <w:highlight w:val="none"/>
                <w:lang w:val="en-US" w:eastAsia="zh-CN"/>
              </w:rPr>
              <w:t>各项工</w:t>
            </w:r>
            <w:r>
              <w:rPr>
                <w:rFonts w:hint="default" w:ascii="Times New Roman" w:hAnsi="Times New Roman" w:eastAsia="仿宋_GB2312" w:cs="Times New Roman"/>
                <w:b w:val="0"/>
                <w:bCs w:val="0"/>
                <w:color w:val="auto"/>
                <w:sz w:val="21"/>
                <w:szCs w:val="21"/>
                <w:highlight w:val="none"/>
              </w:rPr>
              <w:t>作任务落实，有关资料齐全。</w:t>
            </w:r>
          </w:p>
          <w:p>
            <w:pPr>
              <w:pStyle w:val="17"/>
              <w:tabs>
                <w:tab w:val="left" w:pos="206"/>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有食品安全整治方案并得到落实，有</w:t>
            </w:r>
            <w:r>
              <w:rPr>
                <w:rFonts w:hint="default" w:ascii="Times New Roman" w:hAnsi="Times New Roman" w:eastAsia="仿宋_GB2312" w:cs="Times New Roman"/>
                <w:b w:val="0"/>
                <w:bCs w:val="0"/>
                <w:color w:val="auto"/>
                <w:sz w:val="21"/>
                <w:szCs w:val="21"/>
                <w:highlight w:val="none"/>
                <w:lang w:val="en-US" w:eastAsia="zh-CN"/>
              </w:rPr>
              <w:t>重</w:t>
            </w:r>
            <w:r>
              <w:rPr>
                <w:rFonts w:hint="default" w:ascii="Times New Roman" w:hAnsi="Times New Roman" w:eastAsia="仿宋_GB2312" w:cs="Times New Roman"/>
                <w:b w:val="0"/>
                <w:bCs w:val="0"/>
                <w:color w:val="auto"/>
                <w:sz w:val="21"/>
                <w:szCs w:val="21"/>
                <w:highlight w:val="none"/>
              </w:rPr>
              <w:t>大食物中毒事故和食品安全</w:t>
            </w:r>
            <w:r>
              <w:rPr>
                <w:rFonts w:hint="default" w:ascii="Times New Roman" w:hAnsi="Times New Roman" w:eastAsia="仿宋_GB2312" w:cs="Times New Roman"/>
                <w:b w:val="0"/>
                <w:bCs w:val="0"/>
                <w:color w:val="auto"/>
                <w:sz w:val="21"/>
                <w:szCs w:val="21"/>
                <w:highlight w:val="none"/>
                <w:lang w:val="en-US" w:eastAsia="zh-CN"/>
              </w:rPr>
              <w:t>事</w:t>
            </w:r>
            <w:r>
              <w:rPr>
                <w:rFonts w:hint="default" w:ascii="Times New Roman" w:hAnsi="Times New Roman" w:eastAsia="仿宋_GB2312" w:cs="Times New Roman"/>
                <w:b w:val="0"/>
                <w:bCs w:val="0"/>
                <w:color w:val="auto"/>
                <w:sz w:val="21"/>
                <w:szCs w:val="21"/>
                <w:highlight w:val="none"/>
              </w:rPr>
              <w:t>件应急预案，报告及处置体系。</w:t>
            </w:r>
          </w:p>
          <w:p>
            <w:pPr>
              <w:pStyle w:val="17"/>
              <w:tabs>
                <w:tab w:val="left" w:pos="221"/>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rPr>
              <w:t>食品生产企业有健全的进货检查验收、出厂检验等食品安全管理制度，生产设备、设施及从业人员健康状况符合食品安全要求。</w:t>
            </w:r>
          </w:p>
          <w:p>
            <w:pPr>
              <w:pStyle w:val="17"/>
              <w:tabs>
                <w:tab w:val="left" w:pos="206"/>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rPr>
              <w:t>食品生产经营单位内外环境卫生整洁，无交</w:t>
            </w:r>
            <w:r>
              <w:rPr>
                <w:rFonts w:hint="default" w:ascii="Times New Roman" w:hAnsi="Times New Roman" w:eastAsia="仿宋_GB2312" w:cs="Times New Roman"/>
                <w:b w:val="0"/>
                <w:bCs w:val="0"/>
                <w:color w:val="auto"/>
                <w:sz w:val="21"/>
                <w:szCs w:val="21"/>
                <w:highlight w:val="none"/>
                <w:lang w:val="en-US" w:eastAsia="zh-CN"/>
              </w:rPr>
              <w:t>叉</w:t>
            </w:r>
            <w:r>
              <w:rPr>
                <w:rFonts w:hint="default" w:ascii="Times New Roman" w:hAnsi="Times New Roman" w:eastAsia="仿宋_GB2312" w:cs="Times New Roman"/>
                <w:b w:val="0"/>
                <w:bCs w:val="0"/>
                <w:color w:val="auto"/>
                <w:sz w:val="21"/>
                <w:szCs w:val="21"/>
                <w:highlight w:val="none"/>
              </w:rPr>
              <w:t>污染，食品储存、加</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、销</w:t>
            </w:r>
            <w:r>
              <w:rPr>
                <w:rFonts w:hint="default" w:ascii="Times New Roman" w:hAnsi="Times New Roman" w:eastAsia="仿宋_GB2312" w:cs="Times New Roman"/>
                <w:b w:val="0"/>
                <w:bCs w:val="0"/>
                <w:color w:val="auto"/>
                <w:sz w:val="21"/>
                <w:szCs w:val="21"/>
                <w:highlight w:val="none"/>
                <w:lang w:val="en-US" w:eastAsia="zh-CN"/>
              </w:rPr>
              <w:t>售</w:t>
            </w:r>
            <w:r>
              <w:rPr>
                <w:rFonts w:hint="default" w:ascii="Times New Roman" w:hAnsi="Times New Roman" w:eastAsia="仿宋_GB2312" w:cs="Times New Roman"/>
                <w:b w:val="0"/>
                <w:bCs w:val="0"/>
                <w:color w:val="auto"/>
                <w:sz w:val="21"/>
                <w:szCs w:val="21"/>
                <w:highlight w:val="none"/>
              </w:rPr>
              <w:t>符合食品安全</w:t>
            </w:r>
            <w:r>
              <w:rPr>
                <w:rFonts w:hint="default" w:ascii="Times New Roman" w:hAnsi="Times New Roman" w:eastAsia="仿宋_GB2312" w:cs="Times New Roman"/>
                <w:b w:val="0"/>
                <w:bCs w:val="0"/>
                <w:color w:val="auto"/>
                <w:sz w:val="21"/>
                <w:szCs w:val="21"/>
                <w:highlight w:val="none"/>
                <w:lang w:eastAsia="zh-CN"/>
              </w:rPr>
              <w:t>要求</w:t>
            </w:r>
            <w:r>
              <w:rPr>
                <w:rFonts w:hint="default" w:ascii="Times New Roman" w:hAnsi="Times New Roman" w:eastAsia="仿宋_GB2312" w:cs="Times New Roman"/>
                <w:b w:val="0"/>
                <w:bCs w:val="0"/>
                <w:color w:val="auto"/>
                <w:sz w:val="21"/>
                <w:szCs w:val="21"/>
                <w:highlight w:val="none"/>
              </w:rPr>
              <w:t>。</w:t>
            </w:r>
          </w:p>
          <w:p>
            <w:pPr>
              <w:pStyle w:val="17"/>
              <w:tabs>
                <w:tab w:val="left" w:pos="211"/>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8.</w:t>
            </w:r>
            <w:r>
              <w:rPr>
                <w:rFonts w:hint="default" w:ascii="Times New Roman" w:hAnsi="Times New Roman" w:eastAsia="仿宋_GB2312" w:cs="Times New Roman"/>
                <w:b w:val="0"/>
                <w:bCs w:val="0"/>
                <w:color w:val="auto"/>
                <w:sz w:val="21"/>
                <w:szCs w:val="21"/>
                <w:highlight w:val="none"/>
              </w:rPr>
              <w:t>督导市场按照有关要求，做到有功能分区平面图，农</w:t>
            </w:r>
            <w:r>
              <w:rPr>
                <w:rFonts w:hint="default" w:ascii="Times New Roman" w:hAnsi="Times New Roman" w:eastAsia="仿宋_GB2312" w:cs="Times New Roman"/>
                <w:b w:val="0"/>
                <w:bCs w:val="0"/>
                <w:color w:val="auto"/>
                <w:sz w:val="21"/>
                <w:szCs w:val="21"/>
                <w:highlight w:val="none"/>
                <w:lang w:val="en-US" w:eastAsia="zh-CN"/>
              </w:rPr>
              <w:t>药</w:t>
            </w:r>
            <w:r>
              <w:rPr>
                <w:rFonts w:hint="default" w:ascii="Times New Roman" w:hAnsi="Times New Roman" w:eastAsia="仿宋_GB2312" w:cs="Times New Roman"/>
                <w:b w:val="0"/>
                <w:bCs w:val="0"/>
                <w:color w:val="auto"/>
                <w:sz w:val="21"/>
                <w:szCs w:val="21"/>
                <w:highlight w:val="none"/>
              </w:rPr>
              <w:t>检测公示，内容符合实际，更新及时。</w:t>
            </w:r>
          </w:p>
          <w:p>
            <w:pPr>
              <w:pStyle w:val="17"/>
              <w:tabs>
                <w:tab w:val="left" w:pos="216"/>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9.</w:t>
            </w:r>
            <w:r>
              <w:rPr>
                <w:rFonts w:hint="default" w:ascii="Times New Roman" w:hAnsi="Times New Roman" w:eastAsia="仿宋_GB2312" w:cs="Times New Roman"/>
                <w:b w:val="0"/>
                <w:bCs w:val="0"/>
                <w:color w:val="auto"/>
                <w:sz w:val="21"/>
                <w:szCs w:val="21"/>
                <w:highlight w:val="none"/>
              </w:rPr>
              <w:t>农贸市场、政府或市容管理部门批准</w:t>
            </w:r>
            <w:r>
              <w:rPr>
                <w:rFonts w:hint="default" w:ascii="Times New Roman" w:hAnsi="Times New Roman" w:eastAsia="仿宋_GB2312" w:cs="Times New Roman"/>
                <w:b w:val="0"/>
                <w:bCs w:val="0"/>
                <w:color w:val="auto"/>
                <w:sz w:val="21"/>
                <w:szCs w:val="21"/>
                <w:highlight w:val="none"/>
                <w:lang w:val="en-US" w:eastAsia="zh-CN"/>
              </w:rPr>
              <w:t>设置</w:t>
            </w:r>
            <w:r>
              <w:rPr>
                <w:rFonts w:hint="default" w:ascii="Times New Roman" w:hAnsi="Times New Roman" w:eastAsia="仿宋_GB2312" w:cs="Times New Roman"/>
                <w:b w:val="0"/>
                <w:bCs w:val="0"/>
                <w:color w:val="auto"/>
                <w:sz w:val="21"/>
                <w:szCs w:val="21"/>
                <w:highlight w:val="none"/>
              </w:rPr>
              <w:t>的便民市场内的食品摊贩持有备案证明，并亮证经营，从事接触</w:t>
            </w:r>
            <w:r>
              <w:rPr>
                <w:rFonts w:hint="default" w:ascii="Times New Roman" w:hAnsi="Times New Roman" w:eastAsia="仿宋_GB2312" w:cs="Times New Roman"/>
                <w:b w:val="0"/>
                <w:bCs w:val="0"/>
                <w:color w:val="auto"/>
                <w:sz w:val="21"/>
                <w:szCs w:val="21"/>
                <w:highlight w:val="none"/>
                <w:lang w:val="en-US" w:eastAsia="zh-CN"/>
              </w:rPr>
              <w:t>直接</w:t>
            </w:r>
            <w:r>
              <w:rPr>
                <w:rFonts w:hint="default" w:ascii="Times New Roman" w:hAnsi="Times New Roman" w:eastAsia="仿宋_GB2312" w:cs="Times New Roman"/>
                <w:b w:val="0"/>
                <w:bCs w:val="0"/>
                <w:color w:val="auto"/>
                <w:sz w:val="21"/>
                <w:szCs w:val="21"/>
                <w:highlight w:val="none"/>
              </w:rPr>
              <w:t>入口食品</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作的食品生产经营人员持有健康证明，佩戴或摆放</w:t>
            </w:r>
            <w:r>
              <w:rPr>
                <w:rFonts w:hint="default" w:ascii="Times New Roman" w:hAnsi="Times New Roman" w:eastAsia="仿宋_GB2312" w:cs="Times New Roman"/>
                <w:b w:val="0"/>
                <w:bCs w:val="0"/>
                <w:color w:val="auto"/>
                <w:sz w:val="21"/>
                <w:szCs w:val="21"/>
                <w:highlight w:val="none"/>
                <w:lang w:val="en-US" w:eastAsia="zh-CN"/>
              </w:rPr>
              <w:t>于</w:t>
            </w:r>
            <w:r>
              <w:rPr>
                <w:rFonts w:hint="default" w:ascii="Times New Roman" w:hAnsi="Times New Roman" w:eastAsia="仿宋_GB2312" w:cs="Times New Roman"/>
                <w:b w:val="0"/>
                <w:bCs w:val="0"/>
                <w:color w:val="auto"/>
                <w:sz w:val="21"/>
                <w:szCs w:val="21"/>
                <w:highlight w:val="none"/>
              </w:rPr>
              <w:t>摊位处。</w:t>
            </w:r>
          </w:p>
          <w:p>
            <w:pPr>
              <w:pStyle w:val="17"/>
              <w:tabs>
                <w:tab w:val="left" w:pos="307"/>
              </w:tabs>
              <w:spacing w:line="256"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食品店、餐饮店、现场制</w:t>
            </w:r>
            <w:r>
              <w:rPr>
                <w:rFonts w:hint="default" w:ascii="Times New Roman" w:hAnsi="Times New Roman" w:eastAsia="仿宋_GB2312" w:cs="Times New Roman"/>
                <w:b w:val="0"/>
                <w:bCs w:val="0"/>
                <w:color w:val="auto"/>
                <w:sz w:val="21"/>
                <w:szCs w:val="21"/>
                <w:highlight w:val="none"/>
                <w:lang w:val="en-US" w:eastAsia="zh-CN"/>
              </w:rPr>
              <w:t>售</w:t>
            </w:r>
            <w:r>
              <w:rPr>
                <w:rFonts w:hint="default" w:ascii="Times New Roman" w:hAnsi="Times New Roman" w:eastAsia="仿宋_GB2312" w:cs="Times New Roman"/>
                <w:b w:val="0"/>
                <w:bCs w:val="0"/>
                <w:color w:val="auto"/>
                <w:sz w:val="21"/>
                <w:szCs w:val="21"/>
                <w:highlight w:val="none"/>
              </w:rPr>
              <w:t>店、小作坊有许可证、登记证或备案证明，在加</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经营场所醒目位置摆放或悬挂，从事接触直接入口食品</w:t>
            </w:r>
            <w:r>
              <w:rPr>
                <w:rFonts w:hint="default" w:ascii="Times New Roman" w:hAnsi="Times New Roman" w:eastAsia="仿宋_GB2312" w:cs="Times New Roman"/>
                <w:b w:val="0"/>
                <w:bCs w:val="0"/>
                <w:color w:val="auto"/>
                <w:sz w:val="21"/>
                <w:szCs w:val="21"/>
                <w:highlight w:val="none"/>
                <w:lang w:val="en-US" w:eastAsia="zh-CN" w:bidi="en-US"/>
              </w:rPr>
              <w:t>工</w:t>
            </w:r>
            <w:r>
              <w:rPr>
                <w:rFonts w:hint="default" w:ascii="Times New Roman" w:hAnsi="Times New Roman" w:eastAsia="仿宋_GB2312" w:cs="Times New Roman"/>
                <w:b w:val="0"/>
                <w:bCs w:val="0"/>
                <w:color w:val="auto"/>
                <w:sz w:val="21"/>
                <w:szCs w:val="21"/>
                <w:highlight w:val="none"/>
              </w:rPr>
              <w:t>作的食品生产经营人员持</w:t>
            </w:r>
            <w:r>
              <w:rPr>
                <w:rFonts w:hint="default" w:ascii="Times New Roman" w:hAnsi="Times New Roman" w:eastAsia="仿宋_GB2312" w:cs="Times New Roman"/>
                <w:b w:val="0"/>
                <w:bCs w:val="0"/>
                <w:color w:val="auto"/>
                <w:sz w:val="21"/>
                <w:szCs w:val="21"/>
                <w:highlight w:val="none"/>
                <w:lang w:val="en-US" w:eastAsia="zh-CN"/>
              </w:rPr>
              <w:t>有</w:t>
            </w:r>
            <w:r>
              <w:rPr>
                <w:rFonts w:hint="default" w:ascii="Times New Roman" w:hAnsi="Times New Roman" w:eastAsia="仿宋_GB2312" w:cs="Times New Roman"/>
                <w:b w:val="0"/>
                <w:bCs w:val="0"/>
                <w:color w:val="auto"/>
                <w:sz w:val="21"/>
                <w:szCs w:val="21"/>
                <w:highlight w:val="none"/>
              </w:rPr>
              <w:t>效健康证明，佩戴或摆放在店内醒</w:t>
            </w:r>
            <w:r>
              <w:rPr>
                <w:rFonts w:hint="default" w:ascii="Times New Roman" w:hAnsi="Times New Roman" w:eastAsia="仿宋_GB2312" w:cs="Times New Roman"/>
                <w:b w:val="0"/>
                <w:bCs w:val="0"/>
                <w:color w:val="auto"/>
                <w:sz w:val="21"/>
                <w:szCs w:val="21"/>
                <w:highlight w:val="none"/>
                <w:lang w:val="en-US" w:eastAsia="zh-CN"/>
              </w:rPr>
              <w:t>目位置</w:t>
            </w:r>
            <w:r>
              <w:rPr>
                <w:rFonts w:hint="default" w:ascii="Times New Roman" w:hAnsi="Times New Roman" w:eastAsia="仿宋_GB2312" w:cs="Times New Roman"/>
                <w:b w:val="0"/>
                <w:bCs w:val="0"/>
                <w:color w:val="auto"/>
                <w:sz w:val="21"/>
                <w:szCs w:val="21"/>
                <w:highlight w:val="none"/>
              </w:rPr>
              <w:t>，个人</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生良好：有相应食品安全管理制度，张贴在醒目位置</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经营环境卫生整洁，具有与加</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经营的食品品种、数</w:t>
            </w:r>
            <w:r>
              <w:rPr>
                <w:rFonts w:hint="default" w:ascii="Times New Roman" w:hAnsi="Times New Roman" w:eastAsia="仿宋_GB2312" w:cs="Times New Roman"/>
                <w:b w:val="0"/>
                <w:bCs w:val="0"/>
                <w:color w:val="auto"/>
                <w:sz w:val="21"/>
                <w:szCs w:val="21"/>
                <w:highlight w:val="none"/>
                <w:lang w:val="en-US" w:eastAsia="zh-CN"/>
              </w:rPr>
              <w:t>量</w:t>
            </w:r>
            <w:r>
              <w:rPr>
                <w:rFonts w:hint="default" w:ascii="Times New Roman" w:hAnsi="Times New Roman" w:eastAsia="仿宋_GB2312" w:cs="Times New Roman"/>
                <w:b w:val="0"/>
                <w:bCs w:val="0"/>
                <w:color w:val="auto"/>
                <w:sz w:val="21"/>
                <w:szCs w:val="21"/>
                <w:highlight w:val="none"/>
              </w:rPr>
              <w:t>相适应的防蝇、防鼠等措施：加</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经营流程布局、设施设备符合食品安全相关要求</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进货查验记录完整，供货方许可证件保存齐全；无过期、变质、腐败食品。</w:t>
            </w:r>
          </w:p>
          <w:p>
            <w:pPr>
              <w:pStyle w:val="17"/>
              <w:tabs>
                <w:tab w:val="left" w:pos="288"/>
              </w:tabs>
              <w:spacing w:line="256"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11.</w:t>
            </w:r>
            <w:r>
              <w:rPr>
                <w:rFonts w:hint="default" w:ascii="Times New Roman" w:hAnsi="Times New Roman" w:eastAsia="仿宋_GB2312" w:cs="Times New Roman"/>
                <w:b w:val="0"/>
                <w:bCs w:val="0"/>
                <w:color w:val="auto"/>
                <w:sz w:val="21"/>
                <w:szCs w:val="21"/>
                <w:highlight w:val="none"/>
              </w:rPr>
              <w:t>餐饮业、集体食堂餐饮服务食品安全监督</w:t>
            </w:r>
            <w:r>
              <w:rPr>
                <w:rFonts w:hint="default" w:ascii="Times New Roman" w:hAnsi="Times New Roman" w:eastAsia="仿宋_GB2312" w:cs="Times New Roman"/>
                <w:b w:val="0"/>
                <w:bCs w:val="0"/>
                <w:color w:val="auto"/>
                <w:sz w:val="21"/>
                <w:szCs w:val="21"/>
                <w:highlight w:val="none"/>
                <w:lang w:val="en-US" w:eastAsia="zh-CN"/>
              </w:rPr>
              <w:t>量</w:t>
            </w:r>
            <w:r>
              <w:rPr>
                <w:rFonts w:hint="default" w:ascii="Times New Roman" w:hAnsi="Times New Roman" w:eastAsia="仿宋_GB2312" w:cs="Times New Roman"/>
                <w:b w:val="0"/>
                <w:bCs w:val="0"/>
                <w:color w:val="auto"/>
                <w:sz w:val="21"/>
                <w:szCs w:val="21"/>
                <w:highlight w:val="none"/>
              </w:rPr>
              <w:t>化分级管理率</w:t>
            </w:r>
            <w:r>
              <w:rPr>
                <w:rFonts w:hint="default" w:ascii="Times New Roman" w:hAnsi="Times New Roman" w:eastAsia="仿宋_GB2312" w:cs="Times New Roman"/>
                <w:b w:val="0"/>
                <w:bCs w:val="0"/>
                <w:color w:val="auto"/>
                <w:sz w:val="21"/>
                <w:szCs w:val="21"/>
                <w:highlight w:val="none"/>
                <w:lang w:val="en-US" w:eastAsia="zh-CN" w:bidi="en-US"/>
              </w:rPr>
              <w:t>≥90%。</w:t>
            </w:r>
          </w:p>
          <w:p>
            <w:pPr>
              <w:pStyle w:val="17"/>
              <w:tabs>
                <w:tab w:val="left" w:pos="202"/>
              </w:tabs>
              <w:spacing w:after="40" w:line="240" w:lineRule="auto"/>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12.</w:t>
            </w:r>
            <w:r>
              <w:rPr>
                <w:rFonts w:hint="default" w:ascii="Times New Roman" w:hAnsi="Times New Roman" w:eastAsia="仿宋_GB2312" w:cs="Times New Roman"/>
                <w:b w:val="0"/>
                <w:bCs w:val="0"/>
                <w:color w:val="auto"/>
                <w:sz w:val="21"/>
                <w:szCs w:val="21"/>
                <w:highlight w:val="none"/>
                <w:lang w:eastAsia="zh-CN"/>
              </w:rPr>
              <w:t>做好相关资料（2020—2023年）的收集整理</w:t>
            </w:r>
            <w:r>
              <w:rPr>
                <w:rFonts w:hint="default" w:ascii="Times New Roman" w:hAnsi="Times New Roman" w:eastAsia="仿宋_GB2312" w:cs="Times New Roman"/>
                <w:b w:val="0"/>
                <w:bCs w:val="0"/>
                <w:color w:val="auto"/>
                <w:sz w:val="21"/>
                <w:szCs w:val="21"/>
                <w:highlight w:val="none"/>
              </w:rPr>
              <w:t>。</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朱西兵</w:t>
            </w:r>
          </w:p>
        </w:tc>
        <w:tc>
          <w:tcPr>
            <w:tcW w:w="1325" w:type="dxa"/>
            <w:tcBorders>
              <w:tl2br w:val="nil"/>
              <w:tr2bl w:val="nil"/>
            </w:tcBorders>
            <w:vAlign w:val="center"/>
          </w:tcPr>
          <w:p>
            <w:pPr>
              <w:pStyle w:val="17"/>
              <w:spacing w:line="29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462" w:hRule="atLeast"/>
          <w:jc w:val="center"/>
        </w:trPr>
        <w:tc>
          <w:tcPr>
            <w:tcW w:w="1310"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县综合行政执法局</w:t>
            </w:r>
          </w:p>
        </w:tc>
        <w:tc>
          <w:tcPr>
            <w:tcW w:w="10034" w:type="dxa"/>
            <w:tcBorders>
              <w:tl2br w:val="nil"/>
              <w:tr2bl w:val="nil"/>
            </w:tcBorders>
            <w:vAlign w:val="center"/>
          </w:tcPr>
          <w:p>
            <w:pPr>
              <w:pStyle w:val="17"/>
              <w:tabs>
                <w:tab w:val="left" w:pos="178"/>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加大基础设施建设力度，完善背街小巷、老旧小区、城中村和</w:t>
            </w:r>
            <w:r>
              <w:rPr>
                <w:rFonts w:hint="default" w:ascii="Times New Roman" w:hAnsi="Times New Roman" w:eastAsia="仿宋_GB2312" w:cs="Times New Roman"/>
                <w:b w:val="0"/>
                <w:bCs w:val="0"/>
                <w:color w:val="auto"/>
                <w:sz w:val="21"/>
                <w:szCs w:val="21"/>
                <w:highlight w:val="none"/>
                <w:lang w:eastAsia="zh-CN"/>
              </w:rPr>
              <w:t>城乡结合部</w:t>
            </w:r>
            <w:r>
              <w:rPr>
                <w:rFonts w:hint="default" w:ascii="Times New Roman" w:hAnsi="Times New Roman" w:eastAsia="仿宋_GB2312" w:cs="Times New Roman"/>
                <w:b w:val="0"/>
                <w:bCs w:val="0"/>
                <w:color w:val="auto"/>
                <w:sz w:val="21"/>
                <w:szCs w:val="21"/>
                <w:highlight w:val="none"/>
              </w:rPr>
              <w:t>等区域的环卫设施。</w:t>
            </w:r>
          </w:p>
          <w:p>
            <w:pPr>
              <w:pStyle w:val="17"/>
              <w:tabs>
                <w:tab w:val="left" w:pos="211"/>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市容环境</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生管理机构健全，职责明确，管理规范。</w:t>
            </w:r>
          </w:p>
          <w:p>
            <w:pPr>
              <w:pStyle w:val="17"/>
              <w:tabs>
                <w:tab w:val="left" w:pos="192"/>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3.县</w:t>
            </w:r>
            <w:r>
              <w:rPr>
                <w:rFonts w:hint="default" w:ascii="Times New Roman" w:hAnsi="Times New Roman" w:eastAsia="仿宋_GB2312" w:cs="Times New Roman"/>
                <w:b w:val="0"/>
                <w:bCs w:val="0"/>
                <w:color w:val="auto"/>
                <w:sz w:val="21"/>
                <w:szCs w:val="21"/>
                <w:highlight w:val="none"/>
              </w:rPr>
              <w:t>建成区清扫保洁制度落实，生活垃圾收集运输体系完善，垃圾收集运输容器、车辆等设备设施全面实现密闭化，日产日清。</w:t>
            </w:r>
            <w:r>
              <w:rPr>
                <w:rFonts w:hint="default" w:ascii="Times New Roman" w:hAnsi="Times New Roman" w:eastAsia="仿宋_GB2312" w:cs="Times New Roman"/>
                <w:b w:val="0"/>
                <w:bCs w:val="0"/>
                <w:color w:val="auto"/>
                <w:sz w:val="21"/>
                <w:szCs w:val="21"/>
                <w:highlight w:val="none"/>
                <w:lang w:eastAsia="zh-CN"/>
              </w:rPr>
              <w:t>主要</w:t>
            </w:r>
            <w:r>
              <w:rPr>
                <w:rFonts w:hint="default" w:ascii="Times New Roman" w:hAnsi="Times New Roman" w:eastAsia="仿宋_GB2312" w:cs="Times New Roman"/>
                <w:b w:val="0"/>
                <w:bCs w:val="0"/>
                <w:color w:val="auto"/>
                <w:sz w:val="21"/>
                <w:szCs w:val="21"/>
                <w:highlight w:val="none"/>
              </w:rPr>
              <w:t>街道保洁时间不低</w:t>
            </w:r>
            <w:r>
              <w:rPr>
                <w:rFonts w:hint="default" w:ascii="Times New Roman" w:hAnsi="Times New Roman" w:eastAsia="仿宋_GB2312" w:cs="Times New Roman"/>
                <w:b w:val="0"/>
                <w:bCs w:val="0"/>
                <w:color w:val="auto"/>
                <w:sz w:val="21"/>
                <w:szCs w:val="21"/>
                <w:highlight w:val="none"/>
                <w:lang w:val="en-US" w:eastAsia="zh-CN"/>
              </w:rPr>
              <w:t>于</w:t>
            </w:r>
            <w:r>
              <w:rPr>
                <w:rFonts w:hint="default" w:ascii="Times New Roman" w:hAnsi="Times New Roman" w:eastAsia="仿宋_GB2312" w:cs="Times New Roman"/>
                <w:b w:val="0"/>
                <w:bCs w:val="0"/>
                <w:color w:val="auto"/>
                <w:sz w:val="21"/>
                <w:szCs w:val="21"/>
                <w:highlight w:val="none"/>
              </w:rPr>
              <w:t>16小时，一般街道保洁时间不低</w:t>
            </w:r>
            <w:r>
              <w:rPr>
                <w:rFonts w:hint="default" w:ascii="Times New Roman" w:hAnsi="Times New Roman" w:eastAsia="仿宋_GB2312" w:cs="Times New Roman"/>
                <w:b w:val="0"/>
                <w:bCs w:val="0"/>
                <w:color w:val="auto"/>
                <w:sz w:val="21"/>
                <w:szCs w:val="21"/>
                <w:highlight w:val="none"/>
                <w:lang w:val="en-US" w:eastAsia="zh-CN"/>
              </w:rPr>
              <w:t>于</w:t>
            </w:r>
            <w:r>
              <w:rPr>
                <w:rFonts w:hint="default" w:ascii="Times New Roman" w:hAnsi="Times New Roman" w:eastAsia="仿宋_GB2312" w:cs="Times New Roman"/>
                <w:b w:val="0"/>
                <w:bCs w:val="0"/>
                <w:color w:val="auto"/>
                <w:sz w:val="21"/>
                <w:szCs w:val="21"/>
                <w:highlight w:val="none"/>
              </w:rPr>
              <w:t>12小时。</w:t>
            </w:r>
          </w:p>
          <w:p>
            <w:pPr>
              <w:pStyle w:val="17"/>
              <w:tabs>
                <w:tab w:val="left" w:pos="202"/>
              </w:tabs>
              <w:spacing w:line="240" w:lineRule="auto"/>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城</w:t>
            </w:r>
            <w:r>
              <w:rPr>
                <w:rFonts w:hint="default" w:ascii="Times New Roman" w:hAnsi="Times New Roman" w:eastAsia="仿宋_GB2312" w:cs="Times New Roman"/>
                <w:b w:val="0"/>
                <w:bCs w:val="0"/>
                <w:color w:val="auto"/>
                <w:sz w:val="21"/>
                <w:szCs w:val="21"/>
                <w:highlight w:val="none"/>
                <w:lang w:val="en-US" w:eastAsia="zh-CN"/>
              </w:rPr>
              <w:t>区</w:t>
            </w:r>
            <w:r>
              <w:rPr>
                <w:rFonts w:hint="default" w:ascii="Times New Roman" w:hAnsi="Times New Roman" w:eastAsia="仿宋_GB2312" w:cs="Times New Roman"/>
                <w:b w:val="0"/>
                <w:bCs w:val="0"/>
                <w:color w:val="auto"/>
                <w:sz w:val="21"/>
                <w:szCs w:val="21"/>
                <w:highlight w:val="none"/>
              </w:rPr>
              <w:t>主次干道和街巷路面平整，街巷路面普遍硬化</w:t>
            </w:r>
            <w:r>
              <w:rPr>
                <w:rFonts w:hint="eastAsia" w:ascii="Times New Roman" w:hAnsi="Times New Roman" w:eastAsia="仿宋_GB2312" w:cs="Times New Roman"/>
                <w:b w:val="0"/>
                <w:bCs w:val="0"/>
                <w:color w:val="auto"/>
                <w:sz w:val="21"/>
                <w:szCs w:val="21"/>
                <w:highlight w:val="none"/>
                <w:lang w:eastAsia="zh-CN"/>
              </w:rPr>
              <w:t>，</w:t>
            </w:r>
            <w:r>
              <w:rPr>
                <w:rFonts w:hint="eastAsia" w:ascii="Times New Roman" w:hAnsi="Times New Roman" w:eastAsia="仿宋_GB2312" w:cs="Times New Roman"/>
                <w:b w:val="0"/>
                <w:bCs w:val="0"/>
                <w:color w:val="auto"/>
                <w:sz w:val="21"/>
                <w:szCs w:val="21"/>
                <w:highlight w:val="none"/>
                <w:lang w:val="en-US" w:eastAsia="zh-CN"/>
              </w:rPr>
              <w:t>养护到位</w:t>
            </w:r>
            <w:r>
              <w:rPr>
                <w:rFonts w:hint="default" w:ascii="Times New Roman" w:hAnsi="Times New Roman" w:eastAsia="仿宋_GB2312" w:cs="Times New Roman"/>
                <w:b w:val="0"/>
                <w:bCs w:val="0"/>
                <w:color w:val="auto"/>
                <w:sz w:val="21"/>
                <w:szCs w:val="21"/>
                <w:highlight w:val="none"/>
              </w:rPr>
              <w:t>；市政环</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设施齐全，城区内无垃圾渣</w:t>
            </w:r>
            <w:r>
              <w:rPr>
                <w:rFonts w:hint="default" w:ascii="Times New Roman" w:hAnsi="Times New Roman" w:eastAsia="仿宋_GB2312" w:cs="Times New Roman"/>
                <w:b w:val="0"/>
                <w:bCs w:val="0"/>
                <w:color w:val="auto"/>
                <w:sz w:val="21"/>
                <w:szCs w:val="21"/>
                <w:highlight w:val="none"/>
                <w:lang w:val="en-US" w:eastAsia="zh-CN"/>
              </w:rPr>
              <w:t>土</w:t>
            </w:r>
            <w:r>
              <w:rPr>
                <w:rFonts w:hint="default" w:ascii="Times New Roman" w:hAnsi="Times New Roman" w:eastAsia="仿宋_GB2312" w:cs="Times New Roman"/>
                <w:b w:val="0"/>
                <w:bCs w:val="0"/>
                <w:color w:val="auto"/>
                <w:sz w:val="21"/>
                <w:szCs w:val="21"/>
                <w:highlight w:val="none"/>
              </w:rPr>
              <w:t>暴露</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无卫生死角。</w:t>
            </w:r>
          </w:p>
          <w:p>
            <w:pPr>
              <w:pStyle w:val="17"/>
              <w:tabs>
                <w:tab w:val="left" w:pos="206"/>
              </w:tabs>
              <w:spacing w:line="235"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建成区</w:t>
            </w:r>
            <w:r>
              <w:rPr>
                <w:rFonts w:hint="default" w:ascii="Times New Roman" w:hAnsi="Times New Roman" w:eastAsia="仿宋_GB2312" w:cs="Times New Roman"/>
                <w:b w:val="0"/>
                <w:bCs w:val="0"/>
                <w:color w:val="auto"/>
                <w:sz w:val="21"/>
                <w:szCs w:val="21"/>
                <w:highlight w:val="none"/>
                <w:lang w:val="en-US" w:eastAsia="zh-CN"/>
              </w:rPr>
              <w:t>绿</w:t>
            </w:r>
            <w:r>
              <w:rPr>
                <w:rFonts w:hint="default" w:ascii="Times New Roman" w:hAnsi="Times New Roman" w:eastAsia="仿宋_GB2312" w:cs="Times New Roman"/>
                <w:b w:val="0"/>
                <w:bCs w:val="0"/>
                <w:color w:val="auto"/>
                <w:sz w:val="21"/>
                <w:szCs w:val="21"/>
                <w:highlight w:val="none"/>
              </w:rPr>
              <w:t>化覆盖率</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3</w:t>
            </w:r>
            <w:r>
              <w:rPr>
                <w:rFonts w:hint="default" w:ascii="Times New Roman" w:hAnsi="Times New Roman" w:eastAsia="仿宋_GB2312" w:cs="Times New Roman"/>
                <w:b w:val="0"/>
                <w:bCs w:val="0"/>
                <w:color w:val="auto"/>
                <w:sz w:val="21"/>
                <w:szCs w:val="21"/>
                <w:highlight w:val="none"/>
                <w:lang w:val="en-US" w:eastAsia="zh-CN"/>
              </w:rPr>
              <w:t>8</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人均公园绿地面积</w:t>
            </w:r>
            <w:r>
              <w:rPr>
                <w:rFonts w:hint="default" w:ascii="Times New Roman" w:hAnsi="Times New Roman" w:eastAsia="仿宋_GB2312" w:cs="Times New Roman"/>
                <w:b w:val="0"/>
                <w:bCs w:val="0"/>
                <w:color w:val="auto"/>
                <w:sz w:val="21"/>
                <w:szCs w:val="21"/>
                <w:highlight w:val="none"/>
                <w:lang w:val="en-US" w:eastAsia="zh-CN" w:bidi="en-US"/>
              </w:rPr>
              <w:t>≥9</w:t>
            </w:r>
            <w:r>
              <w:rPr>
                <w:rFonts w:hint="default" w:ascii="Times New Roman" w:hAnsi="Times New Roman" w:eastAsia="仿宋_GB2312" w:cs="Times New Roman"/>
                <w:b w:val="0"/>
                <w:bCs w:val="0"/>
                <w:color w:val="auto"/>
                <w:sz w:val="21"/>
                <w:szCs w:val="21"/>
                <w:highlight w:val="none"/>
              </w:rPr>
              <w:t>平方米；城</w:t>
            </w:r>
            <w:r>
              <w:rPr>
                <w:rFonts w:hint="default" w:ascii="Times New Roman" w:hAnsi="Times New Roman" w:eastAsia="仿宋_GB2312" w:cs="Times New Roman"/>
                <w:b w:val="0"/>
                <w:bCs w:val="0"/>
                <w:color w:val="auto"/>
                <w:sz w:val="21"/>
                <w:szCs w:val="21"/>
                <w:highlight w:val="none"/>
                <w:lang w:val="en-US" w:eastAsia="zh-CN"/>
              </w:rPr>
              <w:t>区</w:t>
            </w:r>
            <w:r>
              <w:rPr>
                <w:rFonts w:hint="default" w:ascii="Times New Roman" w:hAnsi="Times New Roman" w:eastAsia="仿宋_GB2312" w:cs="Times New Roman"/>
                <w:b w:val="0"/>
                <w:bCs w:val="0"/>
                <w:color w:val="auto"/>
                <w:sz w:val="21"/>
                <w:szCs w:val="21"/>
                <w:highlight w:val="none"/>
              </w:rPr>
              <w:t>功能照明完善，城</w:t>
            </w:r>
            <w:r>
              <w:rPr>
                <w:rFonts w:hint="default" w:ascii="Times New Roman" w:hAnsi="Times New Roman" w:eastAsia="仿宋_GB2312" w:cs="Times New Roman"/>
                <w:b w:val="0"/>
                <w:bCs w:val="0"/>
                <w:color w:val="auto"/>
                <w:sz w:val="21"/>
                <w:szCs w:val="21"/>
                <w:highlight w:val="none"/>
                <w:lang w:val="en-US" w:eastAsia="zh-CN"/>
              </w:rPr>
              <w:t>区</w:t>
            </w:r>
            <w:r>
              <w:rPr>
                <w:rFonts w:hint="default" w:ascii="Times New Roman" w:hAnsi="Times New Roman" w:eastAsia="仿宋_GB2312" w:cs="Times New Roman"/>
                <w:b w:val="0"/>
                <w:bCs w:val="0"/>
                <w:color w:val="auto"/>
                <w:sz w:val="21"/>
                <w:szCs w:val="21"/>
                <w:highlight w:val="none"/>
              </w:rPr>
              <w:t>新建主次道路装灯率达到100%</w:t>
            </w:r>
            <w:r>
              <w:rPr>
                <w:rFonts w:hint="default" w:ascii="Times New Roman" w:hAnsi="Times New Roman" w:eastAsia="仿宋_GB2312" w:cs="Times New Roman"/>
                <w:b w:val="0"/>
                <w:bCs w:val="0"/>
                <w:color w:val="auto"/>
                <w:sz w:val="21"/>
                <w:szCs w:val="21"/>
                <w:highlight w:val="none"/>
                <w:lang w:eastAsia="zh-CN"/>
              </w:rPr>
              <w:t>。</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杨红玉</w:t>
            </w:r>
          </w:p>
        </w:tc>
        <w:tc>
          <w:tcPr>
            <w:tcW w:w="1325" w:type="dxa"/>
            <w:tcBorders>
              <w:tl2br w:val="nil"/>
              <w:tr2bl w:val="nil"/>
            </w:tcBorders>
            <w:vAlign w:val="center"/>
          </w:tcPr>
          <w:p>
            <w:pPr>
              <w:pStyle w:val="17"/>
              <w:spacing w:line="29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前标</w:t>
            </w:r>
            <w:r>
              <w:rPr>
                <w:rFonts w:hint="default" w:ascii="Times New Roman" w:hAnsi="Times New Roman" w:eastAsia="仿宋_GB2312" w:cs="Times New Roman"/>
                <w:b w:val="0"/>
                <w:bCs w:val="0"/>
                <w:color w:val="auto"/>
                <w:sz w:val="21"/>
                <w:szCs w:val="21"/>
                <w:highlight w:val="none"/>
              </w:rPr>
              <w:t>，之后巩固提高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360" w:hRule="atLeast"/>
          <w:jc w:val="center"/>
        </w:trPr>
        <w:tc>
          <w:tcPr>
            <w:tcW w:w="1310" w:type="dxa"/>
            <w:tcBorders>
              <w:tl2br w:val="nil"/>
              <w:tr2bl w:val="nil"/>
            </w:tcBorders>
            <w:vAlign w:val="center"/>
          </w:tcPr>
          <w:p>
            <w:pPr>
              <w:pStyle w:val="17"/>
              <w:spacing w:line="250"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县综合行政执法</w:t>
            </w:r>
            <w:r>
              <w:rPr>
                <w:rFonts w:hint="default" w:ascii="Times New Roman" w:hAnsi="Times New Roman" w:eastAsia="仿宋_GB2312" w:cs="Times New Roman"/>
                <w:b w:val="0"/>
                <w:bCs w:val="0"/>
                <w:color w:val="auto"/>
                <w:sz w:val="21"/>
                <w:szCs w:val="21"/>
                <w:highlight w:val="none"/>
              </w:rPr>
              <w:t>局</w:t>
            </w:r>
          </w:p>
        </w:tc>
        <w:tc>
          <w:tcPr>
            <w:tcW w:w="10034" w:type="dxa"/>
            <w:tcBorders>
              <w:tl2br w:val="nil"/>
              <w:tr2bl w:val="nil"/>
            </w:tcBorders>
            <w:vAlign w:val="center"/>
          </w:tcPr>
          <w:p>
            <w:pPr>
              <w:pStyle w:val="17"/>
              <w:tabs>
                <w:tab w:val="left" w:pos="202"/>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rPr>
              <w:t>生活垃圾无</w:t>
            </w:r>
            <w:r>
              <w:rPr>
                <w:rFonts w:hint="default" w:ascii="Times New Roman" w:hAnsi="Times New Roman" w:eastAsia="仿宋_GB2312" w:cs="Times New Roman"/>
                <w:b w:val="0"/>
                <w:bCs w:val="0"/>
                <w:color w:val="auto"/>
                <w:sz w:val="21"/>
                <w:szCs w:val="21"/>
                <w:highlight w:val="none"/>
                <w:lang w:val="en-US" w:eastAsia="zh-CN"/>
              </w:rPr>
              <w:t>害</w:t>
            </w:r>
            <w:r>
              <w:rPr>
                <w:rFonts w:hint="default" w:ascii="Times New Roman" w:hAnsi="Times New Roman" w:eastAsia="仿宋_GB2312" w:cs="Times New Roman"/>
                <w:b w:val="0"/>
                <w:bCs w:val="0"/>
                <w:color w:val="auto"/>
                <w:sz w:val="21"/>
                <w:szCs w:val="21"/>
                <w:highlight w:val="none"/>
              </w:rPr>
              <w:t>化处理设施建设、管理和污染防治符合国家有关法律、法规及标准要求。推行餐厨垃圾无害化处理，建筑垃圾得到有效处置。城市生活垃圾无害化处理率</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lang w:val="en-US" w:eastAsia="zh-CN"/>
              </w:rPr>
              <w:t>100</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生活污水集中处理率</w:t>
            </w:r>
            <w:r>
              <w:rPr>
                <w:rFonts w:hint="default" w:ascii="Times New Roman" w:hAnsi="Times New Roman" w:eastAsia="仿宋_GB2312" w:cs="Times New Roman"/>
                <w:b w:val="0"/>
                <w:bCs w:val="0"/>
                <w:color w:val="auto"/>
                <w:sz w:val="21"/>
                <w:szCs w:val="21"/>
                <w:highlight w:val="none"/>
                <w:lang w:val="en-US" w:eastAsia="zh-CN" w:bidi="en-US"/>
              </w:rPr>
              <w:t>≥95%。</w:t>
            </w:r>
          </w:p>
          <w:p>
            <w:pPr>
              <w:pStyle w:val="17"/>
              <w:tabs>
                <w:tab w:val="left" w:pos="197"/>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rPr>
              <w:t>生活垃圾转运站、公共厕所等环卫设施符合《城市环境卫生设</w:t>
            </w:r>
            <w:r>
              <w:rPr>
                <w:rFonts w:hint="default" w:ascii="Times New Roman" w:hAnsi="Times New Roman" w:eastAsia="仿宋_GB2312" w:cs="Times New Roman"/>
                <w:b w:val="0"/>
                <w:bCs w:val="0"/>
                <w:color w:val="auto"/>
                <w:sz w:val="21"/>
                <w:szCs w:val="21"/>
                <w:highlight w:val="none"/>
                <w:lang w:val="zh-CN" w:eastAsia="zh-CN" w:bidi="zh-CN"/>
              </w:rPr>
              <w:t>施设</w:t>
            </w:r>
            <w:r>
              <w:rPr>
                <w:rFonts w:hint="eastAsia" w:ascii="Times New Roman" w:hAnsi="Times New Roman" w:eastAsia="仿宋_GB2312" w:cs="Times New Roman"/>
                <w:b w:val="0"/>
                <w:bCs w:val="0"/>
                <w:color w:val="auto"/>
                <w:sz w:val="21"/>
                <w:szCs w:val="21"/>
                <w:highlight w:val="none"/>
                <w:lang w:val="en-US" w:eastAsia="zh-CN" w:bidi="zh-CN"/>
              </w:rPr>
              <w:t>置</w:t>
            </w:r>
            <w:r>
              <w:rPr>
                <w:rFonts w:hint="default" w:ascii="Times New Roman" w:hAnsi="Times New Roman" w:eastAsia="仿宋_GB2312" w:cs="Times New Roman"/>
                <w:b w:val="0"/>
                <w:bCs w:val="0"/>
                <w:color w:val="auto"/>
                <w:sz w:val="21"/>
                <w:szCs w:val="21"/>
                <w:highlight w:val="none"/>
              </w:rPr>
              <w:t>标准》《城</w:t>
            </w:r>
            <w:r>
              <w:rPr>
                <w:rFonts w:hint="default" w:ascii="Times New Roman" w:hAnsi="Times New Roman" w:eastAsia="仿宋_GB2312" w:cs="Times New Roman"/>
                <w:b w:val="0"/>
                <w:bCs w:val="0"/>
                <w:color w:val="auto"/>
                <w:sz w:val="21"/>
                <w:szCs w:val="21"/>
                <w:highlight w:val="none"/>
                <w:lang w:val="en-US" w:eastAsia="zh-CN"/>
              </w:rPr>
              <w:t>市</w:t>
            </w:r>
            <w:r>
              <w:rPr>
                <w:rFonts w:hint="default" w:ascii="Times New Roman" w:hAnsi="Times New Roman" w:eastAsia="仿宋_GB2312" w:cs="Times New Roman"/>
                <w:b w:val="0"/>
                <w:bCs w:val="0"/>
                <w:color w:val="auto"/>
                <w:sz w:val="21"/>
                <w:szCs w:val="21"/>
                <w:highlight w:val="none"/>
              </w:rPr>
              <w:t>公共厕所卫生标准》等要求，数</w:t>
            </w:r>
            <w:r>
              <w:rPr>
                <w:rFonts w:hint="default" w:ascii="Times New Roman" w:hAnsi="Times New Roman" w:eastAsia="仿宋_GB2312" w:cs="Times New Roman"/>
                <w:b w:val="0"/>
                <w:bCs w:val="0"/>
                <w:color w:val="auto"/>
                <w:sz w:val="21"/>
                <w:szCs w:val="21"/>
                <w:highlight w:val="none"/>
                <w:lang w:val="en-US" w:eastAsia="zh-CN"/>
              </w:rPr>
              <w:t>量</w:t>
            </w:r>
            <w:r>
              <w:rPr>
                <w:rFonts w:hint="default" w:ascii="Times New Roman" w:hAnsi="Times New Roman" w:eastAsia="仿宋_GB2312" w:cs="Times New Roman"/>
                <w:b w:val="0"/>
                <w:bCs w:val="0"/>
                <w:color w:val="auto"/>
                <w:sz w:val="21"/>
                <w:szCs w:val="21"/>
                <w:highlight w:val="none"/>
              </w:rPr>
              <w:t>充足，布局合理，管理规范。城</w:t>
            </w:r>
            <w:r>
              <w:rPr>
                <w:rFonts w:hint="default" w:ascii="Times New Roman" w:hAnsi="Times New Roman" w:eastAsia="仿宋_GB2312" w:cs="Times New Roman"/>
                <w:b w:val="0"/>
                <w:bCs w:val="0"/>
                <w:color w:val="auto"/>
                <w:sz w:val="21"/>
                <w:szCs w:val="21"/>
                <w:highlight w:val="none"/>
                <w:lang w:val="en-US" w:eastAsia="zh-CN"/>
              </w:rPr>
              <w:t>市</w:t>
            </w:r>
            <w:r>
              <w:rPr>
                <w:rFonts w:hint="default" w:ascii="Times New Roman" w:hAnsi="Times New Roman" w:eastAsia="仿宋_GB2312" w:cs="Times New Roman"/>
                <w:b w:val="0"/>
                <w:bCs w:val="0"/>
                <w:color w:val="auto"/>
                <w:sz w:val="21"/>
                <w:szCs w:val="21"/>
                <w:highlight w:val="none"/>
              </w:rPr>
              <w:t>主次干</w:t>
            </w:r>
            <w:r>
              <w:rPr>
                <w:rFonts w:hint="default" w:ascii="Times New Roman" w:hAnsi="Times New Roman" w:eastAsia="仿宋_GB2312" w:cs="Times New Roman"/>
                <w:b w:val="0"/>
                <w:bCs w:val="0"/>
                <w:color w:val="auto"/>
                <w:sz w:val="21"/>
                <w:szCs w:val="21"/>
                <w:highlight w:val="none"/>
                <w:lang w:val="en-US" w:eastAsia="zh-CN"/>
              </w:rPr>
              <w:t>道</w:t>
            </w:r>
            <w:r>
              <w:rPr>
                <w:rFonts w:hint="default" w:ascii="Times New Roman" w:hAnsi="Times New Roman" w:eastAsia="仿宋_GB2312" w:cs="Times New Roman"/>
                <w:b w:val="0"/>
                <w:bCs w:val="0"/>
                <w:color w:val="auto"/>
                <w:sz w:val="21"/>
                <w:szCs w:val="21"/>
                <w:highlight w:val="none"/>
              </w:rPr>
              <w:t>等公共场所的公厕不低</w:t>
            </w:r>
            <w:r>
              <w:rPr>
                <w:rFonts w:hint="default" w:ascii="Times New Roman" w:hAnsi="Times New Roman" w:eastAsia="仿宋_GB2312" w:cs="Times New Roman"/>
                <w:b w:val="0"/>
                <w:bCs w:val="0"/>
                <w:color w:val="auto"/>
                <w:sz w:val="21"/>
                <w:szCs w:val="21"/>
                <w:highlight w:val="none"/>
                <w:lang w:val="en-US" w:eastAsia="zh-CN"/>
              </w:rPr>
              <w:t>于</w:t>
            </w:r>
            <w:r>
              <w:rPr>
                <w:rFonts w:hint="default" w:ascii="Times New Roman" w:hAnsi="Times New Roman" w:eastAsia="仿宋_GB2312" w:cs="Times New Roman"/>
                <w:b w:val="0"/>
                <w:bCs w:val="0"/>
                <w:color w:val="auto"/>
                <w:sz w:val="21"/>
                <w:szCs w:val="21"/>
                <w:highlight w:val="none"/>
                <w:lang w:val="en-US" w:eastAsia="zh-CN" w:bidi="zh-CN"/>
              </w:rPr>
              <w:t>二</w:t>
            </w:r>
            <w:r>
              <w:rPr>
                <w:rFonts w:hint="default" w:ascii="Times New Roman" w:hAnsi="Times New Roman" w:eastAsia="仿宋_GB2312" w:cs="Times New Roman"/>
                <w:b w:val="0"/>
                <w:bCs w:val="0"/>
                <w:color w:val="auto"/>
                <w:sz w:val="21"/>
                <w:szCs w:val="21"/>
                <w:highlight w:val="none"/>
                <w:lang w:val="zh-CN" w:eastAsia="zh-CN" w:bidi="zh-CN"/>
              </w:rPr>
              <w:t>类</w:t>
            </w:r>
            <w:r>
              <w:rPr>
                <w:rFonts w:hint="default" w:ascii="Times New Roman" w:hAnsi="Times New Roman" w:eastAsia="仿宋_GB2312" w:cs="Times New Roman"/>
                <w:b w:val="0"/>
                <w:bCs w:val="0"/>
                <w:color w:val="auto"/>
                <w:sz w:val="21"/>
                <w:szCs w:val="21"/>
                <w:highlight w:val="none"/>
              </w:rPr>
              <w:t>标准。</w:t>
            </w:r>
          </w:p>
          <w:p>
            <w:pPr>
              <w:pStyle w:val="17"/>
              <w:tabs>
                <w:tab w:val="left" w:pos="202"/>
              </w:tabs>
              <w:spacing w:line="235"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8.</w:t>
            </w:r>
            <w:r>
              <w:rPr>
                <w:rFonts w:hint="default" w:ascii="Times New Roman" w:hAnsi="Times New Roman" w:eastAsia="仿宋_GB2312" w:cs="Times New Roman"/>
                <w:b w:val="0"/>
                <w:bCs w:val="0"/>
                <w:color w:val="auto"/>
                <w:sz w:val="21"/>
                <w:szCs w:val="21"/>
                <w:highlight w:val="none"/>
              </w:rPr>
              <w:t>开展市容环境综合整治，制定具体实施方案、技术标准、任务职责和考核办法，督导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202"/>
              </w:tabs>
              <w:spacing w:line="238"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9.</w:t>
            </w:r>
            <w:r>
              <w:rPr>
                <w:rFonts w:hint="default" w:ascii="Times New Roman" w:hAnsi="Times New Roman" w:eastAsia="仿宋_GB2312" w:cs="Times New Roman"/>
                <w:b w:val="0"/>
                <w:bCs w:val="0"/>
                <w:color w:val="auto"/>
                <w:sz w:val="21"/>
                <w:szCs w:val="21"/>
                <w:highlight w:val="none"/>
              </w:rPr>
              <w:t>街道两侧建筑物、构筑物无乱张贴涂写和乱搭乱建、乱设摊点等现象：临街楼房阳台屋顶</w:t>
            </w:r>
            <w:r>
              <w:rPr>
                <w:rFonts w:hint="default" w:ascii="Times New Roman" w:hAnsi="Times New Roman" w:eastAsia="仿宋_GB2312" w:cs="Times New Roman"/>
                <w:b w:val="0"/>
                <w:bCs w:val="0"/>
                <w:color w:val="auto"/>
                <w:sz w:val="21"/>
                <w:szCs w:val="21"/>
                <w:highlight w:val="none"/>
                <w:lang w:val="en-US" w:eastAsia="zh-CN"/>
              </w:rPr>
              <w:t>整</w:t>
            </w:r>
            <w:r>
              <w:rPr>
                <w:rFonts w:hint="default" w:ascii="Times New Roman" w:hAnsi="Times New Roman" w:eastAsia="仿宋_GB2312" w:cs="Times New Roman"/>
                <w:b w:val="0"/>
                <w:bCs w:val="0"/>
                <w:color w:val="auto"/>
                <w:sz w:val="21"/>
                <w:szCs w:val="21"/>
                <w:highlight w:val="none"/>
              </w:rPr>
              <w:t>洁，无违章搭建，无乱堆柴物，无乱挂物品等现象；建筑物、构筑物、市政公用设施和绿化树上无乱拉绳索、管线、无乱挂衣服、被褥、拖把等现象。</w:t>
            </w:r>
          </w:p>
          <w:p>
            <w:pPr>
              <w:pStyle w:val="17"/>
              <w:tabs>
                <w:tab w:val="left" w:pos="293"/>
              </w:tabs>
              <w:spacing w:line="24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门店经营规范，无店外经营、占道经营、店外堆放、店外作业（含洗车、修车等）</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市场摊点入场经营，无马路市场和场外场；夜市经营秩序规范。</w:t>
            </w:r>
          </w:p>
          <w:p>
            <w:pPr>
              <w:pStyle w:val="17"/>
              <w:tabs>
                <w:tab w:val="left" w:pos="283"/>
              </w:tabs>
              <w:spacing w:line="24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11.</w:t>
            </w:r>
            <w:r>
              <w:rPr>
                <w:rFonts w:hint="default" w:ascii="Times New Roman" w:hAnsi="Times New Roman" w:eastAsia="仿宋_GB2312" w:cs="Times New Roman"/>
                <w:b w:val="0"/>
                <w:bCs w:val="0"/>
                <w:color w:val="auto"/>
                <w:sz w:val="21"/>
                <w:szCs w:val="21"/>
                <w:highlight w:val="none"/>
              </w:rPr>
              <w:t>加大临时便民市场、疏导点管理，做到设置规范合理。</w:t>
            </w:r>
          </w:p>
          <w:p>
            <w:pPr>
              <w:pStyle w:val="17"/>
              <w:tabs>
                <w:tab w:val="left" w:pos="283"/>
              </w:tabs>
              <w:spacing w:line="24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12.</w:t>
            </w:r>
            <w:r>
              <w:rPr>
                <w:rFonts w:hint="default" w:ascii="Times New Roman" w:hAnsi="Times New Roman" w:eastAsia="仿宋_GB2312" w:cs="Times New Roman"/>
                <w:b w:val="0"/>
                <w:bCs w:val="0"/>
                <w:color w:val="auto"/>
                <w:sz w:val="21"/>
                <w:szCs w:val="21"/>
                <w:highlight w:val="none"/>
              </w:rPr>
              <w:t>广场和公园等大型公共场所设立的电子屏幕、公益</w:t>
            </w:r>
            <w:r>
              <w:rPr>
                <w:rFonts w:hint="default" w:ascii="Times New Roman" w:hAnsi="Times New Roman" w:eastAsia="仿宋_GB2312" w:cs="Times New Roman"/>
                <w:b w:val="0"/>
                <w:bCs w:val="0"/>
                <w:color w:val="auto"/>
                <w:sz w:val="21"/>
                <w:szCs w:val="21"/>
                <w:highlight w:val="none"/>
                <w:lang w:eastAsia="zh-CN"/>
              </w:rPr>
              <w:t>广告牌</w:t>
            </w:r>
            <w:r>
              <w:rPr>
                <w:rFonts w:hint="default" w:ascii="Times New Roman" w:hAnsi="Times New Roman" w:eastAsia="仿宋_GB2312" w:cs="Times New Roman"/>
                <w:b w:val="0"/>
                <w:bCs w:val="0"/>
                <w:color w:val="auto"/>
                <w:sz w:val="21"/>
                <w:szCs w:val="21"/>
                <w:highlight w:val="none"/>
              </w:rPr>
              <w:t>及</w:t>
            </w:r>
            <w:r>
              <w:rPr>
                <w:rFonts w:hint="default" w:ascii="Times New Roman" w:hAnsi="Times New Roman" w:eastAsia="仿宋_GB2312" w:cs="Times New Roman"/>
                <w:b w:val="0"/>
                <w:bCs w:val="0"/>
                <w:color w:val="auto"/>
                <w:sz w:val="21"/>
                <w:szCs w:val="21"/>
                <w:highlight w:val="none"/>
                <w:lang w:val="en-US" w:eastAsia="zh-CN"/>
              </w:rPr>
              <w:t>县建成</w:t>
            </w:r>
            <w:r>
              <w:rPr>
                <w:rFonts w:hint="default" w:ascii="Times New Roman" w:hAnsi="Times New Roman" w:eastAsia="仿宋_GB2312" w:cs="Times New Roman"/>
                <w:b w:val="0"/>
                <w:bCs w:val="0"/>
                <w:color w:val="auto"/>
                <w:sz w:val="21"/>
                <w:szCs w:val="21"/>
                <w:highlight w:val="none"/>
              </w:rPr>
              <w:t>区主要干道两侧</w:t>
            </w:r>
            <w:r>
              <w:rPr>
                <w:rFonts w:hint="default" w:ascii="Times New Roman" w:hAnsi="Times New Roman" w:eastAsia="仿宋_GB2312" w:cs="Times New Roman"/>
                <w:b w:val="0"/>
                <w:bCs w:val="0"/>
                <w:color w:val="auto"/>
                <w:sz w:val="21"/>
                <w:szCs w:val="21"/>
                <w:highlight w:val="none"/>
                <w:lang w:val="en-US" w:eastAsia="zh-CN"/>
              </w:rPr>
              <w:t>宣</w:t>
            </w:r>
            <w:r>
              <w:rPr>
                <w:rFonts w:hint="default" w:ascii="Times New Roman" w:hAnsi="Times New Roman" w:eastAsia="仿宋_GB2312" w:cs="Times New Roman"/>
                <w:b w:val="0"/>
                <w:bCs w:val="0"/>
                <w:color w:val="auto"/>
                <w:sz w:val="21"/>
                <w:szCs w:val="21"/>
                <w:highlight w:val="none"/>
              </w:rPr>
              <w:t>传设施，有</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国家</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和健康教育等内容。户外宣传管理严格，广告、牌匾设置规范。</w:t>
            </w:r>
          </w:p>
          <w:p>
            <w:pPr>
              <w:pStyle w:val="17"/>
              <w:tabs>
                <w:tab w:val="left" w:pos="192"/>
              </w:tabs>
              <w:spacing w:line="25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13.</w:t>
            </w:r>
            <w:r>
              <w:rPr>
                <w:rFonts w:hint="default" w:ascii="Times New Roman" w:hAnsi="Times New Roman" w:eastAsia="仿宋_GB2312" w:cs="Times New Roman"/>
                <w:b w:val="0"/>
                <w:bCs w:val="0"/>
                <w:color w:val="auto"/>
                <w:sz w:val="21"/>
                <w:szCs w:val="21"/>
                <w:highlight w:val="none"/>
              </w:rPr>
              <w:t>指导、督促物业服务企业做好物管小区迎审</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作，制定物业管理小区</w:t>
            </w:r>
            <w:r>
              <w:rPr>
                <w:rFonts w:hint="default" w:ascii="Times New Roman" w:hAnsi="Times New Roman" w:eastAsia="仿宋_GB2312" w:cs="Times New Roman"/>
                <w:b w:val="0"/>
                <w:bCs w:val="0"/>
                <w:color w:val="auto"/>
                <w:sz w:val="21"/>
                <w:szCs w:val="21"/>
                <w:highlight w:val="none"/>
                <w:lang w:val="en-US" w:eastAsia="zh-CN"/>
              </w:rPr>
              <w:t>创建</w:t>
            </w:r>
            <w:r>
              <w:rPr>
                <w:rFonts w:hint="default" w:ascii="Times New Roman" w:hAnsi="Times New Roman" w:eastAsia="仿宋_GB2312" w:cs="Times New Roman"/>
                <w:b w:val="0"/>
                <w:bCs w:val="0"/>
                <w:color w:val="auto"/>
                <w:sz w:val="21"/>
                <w:szCs w:val="21"/>
                <w:highlight w:val="none"/>
              </w:rPr>
              <w:t>达标</w:t>
            </w:r>
            <w:r>
              <w:rPr>
                <w:rFonts w:hint="default" w:ascii="Times New Roman" w:hAnsi="Times New Roman" w:eastAsia="仿宋_GB2312" w:cs="Times New Roman"/>
                <w:b w:val="0"/>
                <w:bCs w:val="0"/>
                <w:color w:val="auto"/>
                <w:sz w:val="21"/>
                <w:szCs w:val="21"/>
                <w:highlight w:val="none"/>
                <w:lang w:eastAsia="zh-CN"/>
              </w:rPr>
              <w:t>工</w:t>
            </w:r>
            <w:r>
              <w:rPr>
                <w:rFonts w:hint="default" w:ascii="Times New Roman" w:hAnsi="Times New Roman" w:eastAsia="仿宋_GB2312" w:cs="Times New Roman"/>
                <w:b w:val="0"/>
                <w:bCs w:val="0"/>
                <w:color w:val="auto"/>
                <w:sz w:val="21"/>
                <w:szCs w:val="21"/>
                <w:highlight w:val="none"/>
              </w:rPr>
              <w:t>作方案，组织开展物业管理小区卫生保洁、除“四害”、</w:t>
            </w:r>
            <w:r>
              <w:rPr>
                <w:rFonts w:hint="default" w:ascii="Times New Roman" w:hAnsi="Times New Roman" w:eastAsia="仿宋_GB2312" w:cs="Times New Roman"/>
                <w:b w:val="0"/>
                <w:bCs w:val="0"/>
                <w:color w:val="auto"/>
                <w:sz w:val="21"/>
                <w:szCs w:val="21"/>
                <w:highlight w:val="none"/>
                <w:lang w:val="en-US" w:eastAsia="zh-CN"/>
              </w:rPr>
              <w:t>绿化美化</w:t>
            </w:r>
            <w:r>
              <w:rPr>
                <w:rFonts w:hint="default" w:ascii="Times New Roman" w:hAnsi="Times New Roman" w:eastAsia="仿宋_GB2312" w:cs="Times New Roman"/>
                <w:b w:val="0"/>
                <w:bCs w:val="0"/>
                <w:color w:val="auto"/>
                <w:sz w:val="21"/>
                <w:szCs w:val="21"/>
                <w:highlight w:val="none"/>
              </w:rPr>
              <w:t>等专项整治，跟踪督查物业服务企业的</w:t>
            </w:r>
            <w:r>
              <w:rPr>
                <w:rFonts w:hint="default" w:ascii="Times New Roman" w:hAnsi="Times New Roman" w:eastAsia="仿宋_GB2312" w:cs="Times New Roman"/>
                <w:b w:val="0"/>
                <w:bCs w:val="0"/>
                <w:color w:val="auto"/>
                <w:sz w:val="21"/>
                <w:szCs w:val="21"/>
                <w:highlight w:val="none"/>
                <w:lang w:eastAsia="zh-CN"/>
              </w:rPr>
              <w:t>卫</w:t>
            </w:r>
            <w:r>
              <w:rPr>
                <w:rFonts w:hint="default" w:ascii="Times New Roman" w:hAnsi="Times New Roman" w:eastAsia="仿宋_GB2312" w:cs="Times New Roman"/>
                <w:b w:val="0"/>
                <w:bCs w:val="0"/>
                <w:color w:val="auto"/>
                <w:sz w:val="21"/>
                <w:szCs w:val="21"/>
                <w:highlight w:val="none"/>
              </w:rPr>
              <w:t>生管理和举报整改</w:t>
            </w:r>
            <w:r>
              <w:rPr>
                <w:rFonts w:hint="default" w:ascii="Times New Roman" w:hAnsi="Times New Roman" w:eastAsia="仿宋_GB2312" w:cs="Times New Roman"/>
                <w:b w:val="0"/>
                <w:bCs w:val="0"/>
                <w:color w:val="auto"/>
                <w:sz w:val="21"/>
                <w:szCs w:val="21"/>
                <w:highlight w:val="none"/>
                <w:lang w:val="zh-CN" w:eastAsia="zh-CN" w:bidi="zh-CN"/>
              </w:rPr>
              <w:t>工作</w:t>
            </w:r>
            <w:r>
              <w:rPr>
                <w:rFonts w:hint="default" w:ascii="Times New Roman" w:hAnsi="Times New Roman" w:eastAsia="仿宋_GB2312" w:cs="Times New Roman"/>
                <w:b w:val="0"/>
                <w:bCs w:val="0"/>
                <w:color w:val="auto"/>
                <w:sz w:val="21"/>
                <w:szCs w:val="21"/>
                <w:highlight w:val="none"/>
              </w:rPr>
              <w:t>，确保达到国家卫生</w:t>
            </w:r>
            <w:r>
              <w:rPr>
                <w:rFonts w:hint="default" w:ascii="Times New Roman" w:hAnsi="Times New Roman" w:eastAsia="仿宋_GB2312" w:cs="Times New Roman"/>
                <w:b w:val="0"/>
                <w:bCs w:val="0"/>
                <w:color w:val="auto"/>
                <w:sz w:val="21"/>
                <w:szCs w:val="21"/>
                <w:highlight w:val="none"/>
                <w:lang w:eastAsia="zh-CN"/>
              </w:rPr>
              <w:t>县</w:t>
            </w:r>
            <w:r>
              <w:rPr>
                <w:rFonts w:hint="default" w:ascii="Times New Roman" w:hAnsi="Times New Roman" w:eastAsia="仿宋_GB2312" w:cs="Times New Roman"/>
                <w:b w:val="0"/>
                <w:bCs w:val="0"/>
                <w:color w:val="auto"/>
                <w:sz w:val="21"/>
                <w:szCs w:val="21"/>
                <w:highlight w:val="none"/>
              </w:rPr>
              <w:t>标准，提高市民满意率。</w:t>
            </w:r>
          </w:p>
          <w:p>
            <w:pPr>
              <w:pStyle w:val="17"/>
              <w:tabs>
                <w:tab w:val="left" w:pos="274"/>
              </w:tabs>
              <w:spacing w:line="242"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14.加强餐饮单位油烟排放的监督管理，督促指导餐饮单位安装油烟净化装置并保持正常使用，防止油污直排。</w:t>
            </w:r>
          </w:p>
          <w:p>
            <w:pPr>
              <w:pStyle w:val="17"/>
              <w:tabs>
                <w:tab w:val="left" w:pos="274"/>
              </w:tabs>
              <w:spacing w:line="242"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15.检查</w:t>
            </w:r>
            <w:r>
              <w:rPr>
                <w:rFonts w:hint="default" w:ascii="Times New Roman" w:hAnsi="Times New Roman" w:eastAsia="仿宋_GB2312" w:cs="Times New Roman"/>
                <w:b w:val="0"/>
                <w:bCs w:val="0"/>
                <w:color w:val="auto"/>
                <w:sz w:val="21"/>
                <w:szCs w:val="21"/>
                <w:highlight w:val="none"/>
              </w:rPr>
              <w:t>督促指导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按时完成相关任务。</w:t>
            </w:r>
          </w:p>
          <w:p>
            <w:pPr>
              <w:pStyle w:val="17"/>
              <w:tabs>
                <w:tab w:val="left" w:pos="202"/>
              </w:tabs>
              <w:spacing w:line="274"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16.</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杨红玉</w:t>
            </w:r>
          </w:p>
        </w:tc>
        <w:tc>
          <w:tcPr>
            <w:tcW w:w="1325" w:type="dxa"/>
            <w:tcBorders>
              <w:tl2br w:val="nil"/>
              <w:tr2bl w:val="nil"/>
            </w:tcBorders>
            <w:vAlign w:val="center"/>
          </w:tcPr>
          <w:p>
            <w:pPr>
              <w:pStyle w:val="17"/>
              <w:spacing w:line="221"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w:t>
            </w:r>
            <w:r>
              <w:rPr>
                <w:rFonts w:hint="default" w:ascii="Times New Roman" w:hAnsi="Times New Roman" w:eastAsia="仿宋_GB2312" w:cs="Times New Roman"/>
                <w:b w:val="0"/>
                <w:bCs w:val="0"/>
                <w:color w:val="auto"/>
                <w:sz w:val="21"/>
                <w:szCs w:val="21"/>
                <w:highlight w:val="none"/>
              </w:rPr>
              <w:t>达标，之后巩固提高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744" w:hRule="atLeast"/>
          <w:jc w:val="center"/>
        </w:trPr>
        <w:tc>
          <w:tcPr>
            <w:tcW w:w="1310" w:type="dxa"/>
            <w:tcBorders>
              <w:tl2br w:val="nil"/>
              <w:tr2bl w:val="nil"/>
            </w:tcBorders>
            <w:vAlign w:val="center"/>
          </w:tcPr>
          <w:p>
            <w:pPr>
              <w:pStyle w:val="17"/>
              <w:spacing w:line="259"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市生态环境局</w:t>
            </w:r>
            <w:r>
              <w:rPr>
                <w:rFonts w:hint="default" w:ascii="Times New Roman" w:hAnsi="Times New Roman" w:eastAsia="仿宋_GB2312" w:cs="Times New Roman"/>
                <w:b w:val="0"/>
                <w:bCs w:val="0"/>
                <w:color w:val="auto"/>
                <w:sz w:val="21"/>
                <w:szCs w:val="21"/>
                <w:highlight w:val="none"/>
                <w:lang w:val="en-US" w:eastAsia="zh-CN"/>
              </w:rPr>
              <w:t>沂源分局</w:t>
            </w:r>
          </w:p>
        </w:tc>
        <w:tc>
          <w:tcPr>
            <w:tcW w:w="10034" w:type="dxa"/>
            <w:tcBorders>
              <w:tl2br w:val="nil"/>
              <w:tr2bl w:val="nil"/>
            </w:tcBorders>
            <w:vAlign w:val="center"/>
          </w:tcPr>
          <w:p>
            <w:pPr>
              <w:pStyle w:val="17"/>
              <w:spacing w:line="264" w:lineRule="exact"/>
              <w:ind w:firstLine="0"/>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牵头负责大气</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噪声与水环境</w:t>
            </w:r>
            <w:r>
              <w:rPr>
                <w:rFonts w:hint="default" w:ascii="Times New Roman" w:hAnsi="Times New Roman" w:eastAsia="仿宋_GB2312" w:cs="Times New Roman"/>
                <w:b w:val="0"/>
                <w:bCs w:val="0"/>
                <w:color w:val="auto"/>
                <w:sz w:val="21"/>
                <w:szCs w:val="21"/>
                <w:highlight w:val="none"/>
              </w:rPr>
              <w:t>污染防治，制定</w:t>
            </w:r>
            <w:r>
              <w:rPr>
                <w:rFonts w:hint="default" w:ascii="Times New Roman" w:hAnsi="Times New Roman" w:eastAsia="仿宋_GB2312" w:cs="Times New Roman"/>
                <w:b w:val="0"/>
                <w:bCs w:val="0"/>
                <w:color w:val="auto"/>
                <w:sz w:val="21"/>
                <w:szCs w:val="21"/>
                <w:highlight w:val="none"/>
                <w:lang w:val="en-US" w:eastAsia="zh-CN"/>
              </w:rPr>
              <w:t>具</w:t>
            </w:r>
            <w:r>
              <w:rPr>
                <w:rFonts w:hint="default" w:ascii="Times New Roman" w:hAnsi="Times New Roman" w:eastAsia="仿宋_GB2312" w:cs="Times New Roman"/>
                <w:b w:val="0"/>
                <w:bCs w:val="0"/>
                <w:color w:val="auto"/>
                <w:sz w:val="21"/>
                <w:szCs w:val="21"/>
                <w:highlight w:val="none"/>
              </w:rPr>
              <w:t>体实施方案、任务职责</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考核办法</w:t>
            </w:r>
            <w:r>
              <w:rPr>
                <w:rFonts w:hint="default" w:ascii="Times New Roman" w:hAnsi="Times New Roman" w:eastAsia="仿宋_GB2312" w:cs="Times New Roman"/>
                <w:b w:val="0"/>
                <w:bCs w:val="0"/>
                <w:color w:val="auto"/>
                <w:sz w:val="21"/>
                <w:szCs w:val="21"/>
                <w:highlight w:val="none"/>
                <w:lang w:val="en-US" w:eastAsia="zh-CN"/>
              </w:rPr>
              <w:t>和突发环境事件应急预案</w:t>
            </w:r>
            <w:r>
              <w:rPr>
                <w:rFonts w:hint="default" w:ascii="Times New Roman" w:hAnsi="Times New Roman" w:eastAsia="仿宋_GB2312" w:cs="Times New Roman"/>
                <w:b w:val="0"/>
                <w:bCs w:val="0"/>
                <w:color w:val="auto"/>
                <w:sz w:val="21"/>
                <w:szCs w:val="21"/>
                <w:highlight w:val="none"/>
              </w:rPr>
              <w:t>，在相关部门配合</w:t>
            </w:r>
            <w:r>
              <w:rPr>
                <w:rFonts w:hint="default" w:ascii="Times New Roman" w:hAnsi="Times New Roman" w:eastAsia="仿宋_GB2312" w:cs="Times New Roman"/>
                <w:b w:val="0"/>
                <w:bCs w:val="0"/>
                <w:color w:val="auto"/>
                <w:sz w:val="21"/>
                <w:szCs w:val="21"/>
                <w:highlight w:val="none"/>
                <w:lang w:val="en-US" w:eastAsia="zh-CN" w:bidi="en-US"/>
              </w:rPr>
              <w:t>下、</w:t>
            </w:r>
            <w:r>
              <w:rPr>
                <w:rFonts w:hint="default" w:ascii="Times New Roman" w:hAnsi="Times New Roman" w:eastAsia="仿宋_GB2312" w:cs="Times New Roman"/>
                <w:b w:val="0"/>
                <w:bCs w:val="0"/>
                <w:color w:val="auto"/>
                <w:sz w:val="21"/>
                <w:szCs w:val="21"/>
                <w:highlight w:val="none"/>
              </w:rPr>
              <w:t>督导</w:t>
            </w:r>
            <w:r>
              <w:rPr>
                <w:rFonts w:hint="default" w:ascii="Times New Roman" w:hAnsi="Times New Roman" w:eastAsia="仿宋_GB2312" w:cs="Times New Roman"/>
                <w:b w:val="0"/>
                <w:bCs w:val="0"/>
                <w:color w:val="auto"/>
                <w:sz w:val="21"/>
                <w:szCs w:val="21"/>
                <w:highlight w:val="none"/>
                <w:lang w:val="en-US" w:eastAsia="zh-CN"/>
              </w:rPr>
              <w:t>相关镇（街道）</w:t>
            </w:r>
            <w:r>
              <w:rPr>
                <w:rFonts w:hint="default" w:ascii="Times New Roman" w:hAnsi="Times New Roman" w:eastAsia="仿宋_GB2312" w:cs="Times New Roman"/>
                <w:b w:val="0"/>
                <w:bCs w:val="0"/>
                <w:color w:val="auto"/>
                <w:sz w:val="21"/>
                <w:szCs w:val="21"/>
                <w:highlight w:val="none"/>
              </w:rPr>
              <w:t>按时完成相关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作任务，并全面完成</w:t>
            </w:r>
            <w:r>
              <w:rPr>
                <w:rFonts w:hint="default" w:ascii="Times New Roman" w:hAnsi="Times New Roman" w:eastAsia="仿宋_GB2312" w:cs="Times New Roman"/>
                <w:b w:val="0"/>
                <w:bCs w:val="0"/>
                <w:color w:val="auto"/>
                <w:sz w:val="21"/>
                <w:szCs w:val="21"/>
                <w:highlight w:val="none"/>
                <w:lang w:val="en-US" w:eastAsia="zh-CN"/>
              </w:rPr>
              <w:t>自</w:t>
            </w:r>
            <w:r>
              <w:rPr>
                <w:rFonts w:hint="default" w:ascii="Times New Roman" w:hAnsi="Times New Roman" w:eastAsia="仿宋_GB2312" w:cs="Times New Roman"/>
                <w:b w:val="0"/>
                <w:bCs w:val="0"/>
                <w:color w:val="auto"/>
                <w:sz w:val="21"/>
                <w:szCs w:val="21"/>
                <w:highlight w:val="none"/>
              </w:rPr>
              <w:t>身承担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w:t>
            </w:r>
          </w:p>
          <w:p>
            <w:pPr>
              <w:pStyle w:val="17"/>
              <w:tabs>
                <w:tab w:val="left" w:pos="211"/>
              </w:tabs>
              <w:spacing w:line="264" w:lineRule="exact"/>
              <w:ind w:firstLine="0"/>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2.不发生重大环境污染和生态破坏事故</w:t>
            </w:r>
            <w:r>
              <w:rPr>
                <w:rFonts w:hint="default" w:ascii="Times New Roman" w:hAnsi="Times New Roman" w:eastAsia="仿宋_GB2312" w:cs="Times New Roman"/>
                <w:b w:val="0"/>
                <w:bCs w:val="0"/>
                <w:color w:val="auto"/>
                <w:sz w:val="21"/>
                <w:szCs w:val="21"/>
                <w:highlight w:val="none"/>
                <w:lang w:eastAsia="zh-CN"/>
              </w:rPr>
              <w:t>。</w:t>
            </w:r>
          </w:p>
          <w:p>
            <w:pPr>
              <w:pStyle w:val="17"/>
              <w:tabs>
                <w:tab w:val="left" w:pos="192"/>
              </w:tabs>
              <w:spacing w:line="264" w:lineRule="exact"/>
              <w:ind w:firstLine="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3.加强大气污染治理，环境空气质量良好或持续改善。无烟囱排黑烟现象，无秸秆、垃圾露天焚烧现象。排放油烟的餐饮单位安装油烟净化装置并保持正常使用。</w:t>
            </w:r>
          </w:p>
          <w:p>
            <w:pPr>
              <w:pStyle w:val="17"/>
              <w:tabs>
                <w:tab w:val="left" w:pos="192"/>
              </w:tabs>
              <w:spacing w:line="264" w:lineRule="exact"/>
              <w:ind w:firstLine="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4.区域环境噪声控制良好，声功能区夜间环境质量达标。</w:t>
            </w:r>
          </w:p>
          <w:p>
            <w:pPr>
              <w:pStyle w:val="17"/>
              <w:tabs>
                <w:tab w:val="left" w:pos="192"/>
              </w:tabs>
              <w:spacing w:line="264" w:lineRule="exact"/>
              <w:ind w:firstLine="0"/>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5.各级水环境功能区全部达到要求，未划定功能区的水质不低于五类。无乱排污水现象，无黑臭水体。</w:t>
            </w:r>
          </w:p>
          <w:p>
            <w:pPr>
              <w:pStyle w:val="17"/>
              <w:tabs>
                <w:tab w:val="left" w:pos="206"/>
              </w:tabs>
              <w:spacing w:line="264"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张宗刚</w:t>
            </w:r>
          </w:p>
        </w:tc>
        <w:tc>
          <w:tcPr>
            <w:tcW w:w="1325" w:type="dxa"/>
            <w:tcBorders>
              <w:tl2br w:val="nil"/>
              <w:tr2bl w:val="nil"/>
            </w:tcBorders>
            <w:vAlign w:val="center"/>
          </w:tcPr>
          <w:p>
            <w:pPr>
              <w:pStyle w:val="17"/>
              <w:spacing w:line="286"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，之后巩固提</w:t>
            </w:r>
            <w:r>
              <w:rPr>
                <w:rFonts w:hint="default" w:ascii="Times New Roman" w:hAnsi="Times New Roman" w:eastAsia="仿宋_GB2312" w:cs="Times New Roman"/>
                <w:b w:val="0"/>
                <w:bCs w:val="0"/>
                <w:color w:val="auto"/>
                <w:sz w:val="21"/>
                <w:szCs w:val="21"/>
                <w:highlight w:val="none"/>
                <w:lang w:val="en-US" w:eastAsia="zh-CN" w:bidi="en-US"/>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592" w:hRule="atLeast"/>
          <w:jc w:val="center"/>
        </w:trPr>
        <w:tc>
          <w:tcPr>
            <w:tcW w:w="1310" w:type="dxa"/>
            <w:tcBorders>
              <w:tl2br w:val="nil"/>
              <w:tr2bl w:val="nil"/>
            </w:tcBorders>
            <w:vAlign w:val="center"/>
          </w:tcPr>
          <w:p>
            <w:pPr>
              <w:pStyle w:val="17"/>
              <w:spacing w:line="245"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直各</w:t>
            </w:r>
            <w:r>
              <w:rPr>
                <w:rFonts w:hint="default" w:ascii="Times New Roman" w:hAnsi="Times New Roman" w:eastAsia="仿宋_GB2312" w:cs="Times New Roman"/>
                <w:b w:val="0"/>
                <w:bCs w:val="0"/>
                <w:color w:val="auto"/>
                <w:sz w:val="21"/>
                <w:szCs w:val="21"/>
                <w:highlight w:val="none"/>
                <w:lang w:val="en-US" w:eastAsia="zh-CN"/>
              </w:rPr>
              <w:t>部门、</w:t>
            </w:r>
            <w:r>
              <w:rPr>
                <w:rFonts w:hint="default" w:ascii="Times New Roman" w:hAnsi="Times New Roman" w:eastAsia="仿宋_GB2312" w:cs="Times New Roman"/>
                <w:b w:val="0"/>
                <w:bCs w:val="0"/>
                <w:color w:val="auto"/>
                <w:sz w:val="21"/>
                <w:szCs w:val="21"/>
                <w:highlight w:val="none"/>
              </w:rPr>
              <w:t>单位</w:t>
            </w:r>
          </w:p>
        </w:tc>
        <w:tc>
          <w:tcPr>
            <w:tcW w:w="10034" w:type="dxa"/>
            <w:tcBorders>
              <w:tl2br w:val="nil"/>
              <w:tr2bl w:val="nil"/>
            </w:tcBorders>
            <w:vAlign w:val="center"/>
          </w:tcPr>
          <w:p>
            <w:pPr>
              <w:pStyle w:val="17"/>
              <w:tabs>
                <w:tab w:val="left" w:pos="197"/>
              </w:tabs>
              <w:spacing w:line="27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按照《国家卫生</w:t>
            </w:r>
            <w:r>
              <w:rPr>
                <w:rFonts w:hint="default" w:ascii="Times New Roman" w:hAnsi="Times New Roman" w:eastAsia="仿宋_GB2312" w:cs="Times New Roman"/>
                <w:b w:val="0"/>
                <w:bCs w:val="0"/>
                <w:color w:val="auto"/>
                <w:sz w:val="21"/>
                <w:szCs w:val="21"/>
                <w:highlight w:val="none"/>
                <w:lang w:eastAsia="zh-CN"/>
              </w:rPr>
              <w:t>城市和国家卫生县</w:t>
            </w:r>
            <w:r>
              <w:rPr>
                <w:rFonts w:hint="default" w:ascii="Times New Roman" w:hAnsi="Times New Roman" w:eastAsia="仿宋_GB2312" w:cs="Times New Roman"/>
                <w:b w:val="0"/>
                <w:bCs w:val="0"/>
                <w:color w:val="auto"/>
                <w:sz w:val="21"/>
                <w:szCs w:val="21"/>
                <w:highlight w:val="none"/>
              </w:rPr>
              <w:t>标准》中有关指标要求，全面抓好本部门、本单位</w:t>
            </w:r>
            <w:r>
              <w:rPr>
                <w:rFonts w:hint="default" w:ascii="Times New Roman" w:hAnsi="Times New Roman" w:eastAsia="仿宋_GB2312" w:cs="Times New Roman"/>
                <w:b w:val="0"/>
                <w:bCs w:val="0"/>
                <w:color w:val="auto"/>
                <w:sz w:val="21"/>
                <w:szCs w:val="21"/>
                <w:highlight w:val="none"/>
                <w:lang w:val="en-US" w:eastAsia="zh-CN"/>
              </w:rPr>
              <w:t>管理区域的</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达标管理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作，做好资料的收集整理</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w:t>
            </w:r>
          </w:p>
          <w:p>
            <w:pPr>
              <w:pStyle w:val="17"/>
              <w:tabs>
                <w:tab w:val="left" w:pos="197"/>
              </w:tabs>
              <w:spacing w:line="274"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2.建立爱国卫生管理组织及爱国卫生工作、健康教育、控烟、病媒生物防制等制度，并按照要求开展相关活动。</w:t>
            </w:r>
          </w:p>
          <w:p>
            <w:pPr>
              <w:pStyle w:val="17"/>
              <w:tabs>
                <w:tab w:val="left" w:pos="197"/>
              </w:tabs>
              <w:spacing w:line="274"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3.重</w:t>
            </w:r>
            <w:r>
              <w:rPr>
                <w:rFonts w:hint="default" w:ascii="Times New Roman" w:hAnsi="Times New Roman" w:eastAsia="仿宋_GB2312" w:cs="Times New Roman"/>
                <w:b w:val="0"/>
                <w:bCs w:val="0"/>
                <w:color w:val="auto"/>
                <w:sz w:val="21"/>
                <w:szCs w:val="21"/>
                <w:highlight w:val="none"/>
              </w:rPr>
              <w:t>点加强对办公区、住宅区的内外环境以及食堂、厕所、垃圾收运点等的卫生管理，做到内外环境保洁、食堂</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生、厕所卫生、除“四害”、控烟、健康教育、公共卫生设施和从业人员卫生知识、</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生行为</w:t>
            </w:r>
            <w:r>
              <w:rPr>
                <w:rFonts w:hint="default" w:ascii="Times New Roman" w:hAnsi="Times New Roman" w:eastAsia="仿宋_GB2312" w:cs="Times New Roman"/>
                <w:b w:val="0"/>
                <w:bCs w:val="0"/>
                <w:color w:val="auto"/>
                <w:sz w:val="21"/>
                <w:szCs w:val="21"/>
                <w:highlight w:val="none"/>
                <w:lang w:val="en-US" w:eastAsia="zh-CN"/>
              </w:rPr>
              <w:t>等</w:t>
            </w:r>
            <w:r>
              <w:rPr>
                <w:rFonts w:hint="default" w:ascii="Times New Roman" w:hAnsi="Times New Roman" w:eastAsia="仿宋_GB2312" w:cs="Times New Roman"/>
                <w:b w:val="0"/>
                <w:bCs w:val="0"/>
                <w:color w:val="auto"/>
                <w:sz w:val="21"/>
                <w:szCs w:val="21"/>
                <w:highlight w:val="none"/>
              </w:rPr>
              <w:t>符合国家卫生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有关标准要求，不发生食物中毒事故等。</w:t>
            </w:r>
          </w:p>
          <w:p>
            <w:pPr>
              <w:pStyle w:val="17"/>
              <w:tabs>
                <w:tab w:val="left" w:pos="274"/>
              </w:tabs>
              <w:spacing w:line="242" w:lineRule="exact"/>
              <w:ind w:firstLine="0" w:firstLineChars="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rPr>
              <w:t>积极配合、支持</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rPr>
              <w:t>、</w:t>
            </w:r>
            <w:r>
              <w:rPr>
                <w:rFonts w:hint="eastAsia" w:ascii="Times New Roman" w:hAnsi="Times New Roman" w:eastAsia="仿宋_GB2312" w:cs="Times New Roman"/>
                <w:b w:val="0"/>
                <w:bCs w:val="0"/>
                <w:color w:val="auto"/>
                <w:sz w:val="21"/>
                <w:szCs w:val="21"/>
                <w:highlight w:val="none"/>
                <w:lang w:val="en-US" w:eastAsia="zh-CN"/>
              </w:rPr>
              <w:t>镇、</w:t>
            </w:r>
            <w:r>
              <w:rPr>
                <w:rFonts w:hint="default" w:ascii="Times New Roman" w:hAnsi="Times New Roman" w:eastAsia="仿宋_GB2312" w:cs="Times New Roman"/>
                <w:b w:val="0"/>
                <w:bCs w:val="0"/>
                <w:color w:val="auto"/>
                <w:sz w:val="21"/>
                <w:szCs w:val="21"/>
                <w:highlight w:val="none"/>
              </w:rPr>
              <w:t>街道开展的各项</w:t>
            </w:r>
            <w:r>
              <w:rPr>
                <w:rFonts w:hint="default" w:ascii="Times New Roman" w:hAnsi="Times New Roman" w:eastAsia="仿宋_GB2312" w:cs="Times New Roman"/>
                <w:b w:val="0"/>
                <w:bCs w:val="0"/>
                <w:color w:val="auto"/>
                <w:sz w:val="21"/>
                <w:szCs w:val="21"/>
                <w:highlight w:val="none"/>
                <w:lang w:val="en-US" w:eastAsia="zh-CN"/>
              </w:rPr>
              <w:t>爱国</w:t>
            </w:r>
            <w:r>
              <w:rPr>
                <w:rFonts w:hint="default" w:ascii="Times New Roman" w:hAnsi="Times New Roman" w:eastAsia="仿宋_GB2312" w:cs="Times New Roman"/>
                <w:b w:val="0"/>
                <w:bCs w:val="0"/>
                <w:color w:val="auto"/>
                <w:sz w:val="21"/>
                <w:szCs w:val="21"/>
                <w:highlight w:val="none"/>
              </w:rPr>
              <w:t>卫生活动。</w:t>
            </w:r>
          </w:p>
          <w:p>
            <w:pPr>
              <w:pStyle w:val="17"/>
              <w:tabs>
                <w:tab w:val="left" w:pos="274"/>
              </w:tabs>
              <w:spacing w:line="242"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lang w:eastAsia="zh-CN"/>
              </w:rPr>
              <w:t>做好相关资料（2020—2023年）的收集整理。</w:t>
            </w:r>
          </w:p>
        </w:tc>
        <w:tc>
          <w:tcPr>
            <w:tcW w:w="1087" w:type="dxa"/>
            <w:tcBorders>
              <w:tl2br w:val="nil"/>
              <w:tr2bl w:val="nil"/>
            </w:tcBorders>
            <w:vAlign w:val="center"/>
          </w:tcPr>
          <w:p>
            <w:pPr>
              <w:pStyle w:val="17"/>
              <w:spacing w:line="240" w:lineRule="auto"/>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rPr>
              <w:t>各单位主要负责人</w:t>
            </w:r>
          </w:p>
        </w:tc>
        <w:tc>
          <w:tcPr>
            <w:tcW w:w="1325" w:type="dxa"/>
            <w:tcBorders>
              <w:tl2br w:val="nil"/>
              <w:tr2bl w:val="nil"/>
            </w:tcBorders>
            <w:vAlign w:val="center"/>
          </w:tcPr>
          <w:p>
            <w:pPr>
              <w:pStyle w:val="17"/>
              <w:spacing w:line="293"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，之后巩固提高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228" w:hRule="atLeast"/>
          <w:jc w:val="center"/>
        </w:trPr>
        <w:tc>
          <w:tcPr>
            <w:tcW w:w="1310" w:type="dxa"/>
            <w:tcBorders>
              <w:tl2br w:val="nil"/>
              <w:tr2bl w:val="nil"/>
            </w:tcBorders>
            <w:vAlign w:val="center"/>
          </w:tcPr>
          <w:p>
            <w:pPr>
              <w:pStyle w:val="17"/>
              <w:spacing w:line="400" w:lineRule="exact"/>
              <w:ind w:firstLine="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南麻街道</w:t>
            </w:r>
            <w:r>
              <w:rPr>
                <w:rFonts w:hint="eastAsia" w:ascii="Times New Roman" w:hAnsi="Times New Roman" w:eastAsia="仿宋_GB2312" w:cs="Times New Roman"/>
                <w:b w:val="0"/>
                <w:bCs w:val="0"/>
                <w:color w:val="auto"/>
                <w:sz w:val="21"/>
                <w:szCs w:val="21"/>
                <w:highlight w:val="none"/>
                <w:lang w:val="en-US" w:eastAsia="zh-CN"/>
              </w:rPr>
              <w:t>、</w:t>
            </w:r>
          </w:p>
          <w:p>
            <w:pPr>
              <w:pStyle w:val="17"/>
              <w:spacing w:line="400" w:lineRule="exact"/>
              <w:ind w:firstLine="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历山街道</w:t>
            </w:r>
            <w:r>
              <w:rPr>
                <w:rFonts w:hint="eastAsia" w:ascii="Times New Roman" w:hAnsi="Times New Roman" w:eastAsia="仿宋_GB2312" w:cs="Times New Roman"/>
                <w:b w:val="0"/>
                <w:bCs w:val="0"/>
                <w:color w:val="auto"/>
                <w:sz w:val="21"/>
                <w:szCs w:val="21"/>
                <w:highlight w:val="none"/>
                <w:lang w:val="en-US" w:eastAsia="zh-CN"/>
              </w:rPr>
              <w:t>、</w:t>
            </w:r>
          </w:p>
          <w:p>
            <w:pPr>
              <w:pStyle w:val="17"/>
              <w:spacing w:line="400" w:lineRule="exact"/>
              <w:ind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悦庄镇</w:t>
            </w:r>
          </w:p>
        </w:tc>
        <w:tc>
          <w:tcPr>
            <w:tcW w:w="10034" w:type="dxa"/>
            <w:tcBorders>
              <w:tl2br w:val="nil"/>
              <w:tr2bl w:val="nil"/>
            </w:tcBorders>
            <w:vAlign w:val="center"/>
          </w:tcPr>
          <w:p>
            <w:pPr>
              <w:pStyle w:val="17"/>
              <w:tabs>
                <w:tab w:val="left" w:pos="197"/>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rPr>
              <w:t>按照国家卫生</w:t>
            </w:r>
            <w:r>
              <w:rPr>
                <w:rFonts w:hint="default" w:ascii="Times New Roman" w:hAnsi="Times New Roman" w:eastAsia="仿宋_GB2312" w:cs="Times New Roman"/>
                <w:b w:val="0"/>
                <w:bCs w:val="0"/>
                <w:color w:val="auto"/>
                <w:sz w:val="21"/>
                <w:szCs w:val="21"/>
                <w:highlight w:val="none"/>
                <w:lang w:val="en-US" w:eastAsia="zh-CN"/>
              </w:rPr>
              <w:t>县创建工</w:t>
            </w:r>
            <w:r>
              <w:rPr>
                <w:rFonts w:hint="default" w:ascii="Times New Roman" w:hAnsi="Times New Roman" w:eastAsia="仿宋_GB2312" w:cs="Times New Roman"/>
                <w:b w:val="0"/>
                <w:bCs w:val="0"/>
                <w:color w:val="auto"/>
                <w:sz w:val="21"/>
                <w:szCs w:val="21"/>
                <w:highlight w:val="none"/>
              </w:rPr>
              <w:t>作方案，组织实施并完成辖区内重点</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作任务，动员建成区内及</w:t>
            </w:r>
            <w:r>
              <w:rPr>
                <w:rFonts w:hint="default" w:ascii="Times New Roman" w:hAnsi="Times New Roman" w:eastAsia="仿宋_GB2312" w:cs="Times New Roman"/>
                <w:b w:val="0"/>
                <w:bCs w:val="0"/>
                <w:color w:val="auto"/>
                <w:sz w:val="21"/>
                <w:szCs w:val="21"/>
                <w:highlight w:val="none"/>
                <w:lang w:eastAsia="zh-CN"/>
              </w:rPr>
              <w:t>城乡结合部</w:t>
            </w:r>
            <w:r>
              <w:rPr>
                <w:rFonts w:hint="default" w:ascii="Times New Roman" w:hAnsi="Times New Roman" w:eastAsia="仿宋_GB2312" w:cs="Times New Roman"/>
                <w:b w:val="0"/>
                <w:bCs w:val="0"/>
                <w:color w:val="auto"/>
                <w:sz w:val="21"/>
                <w:szCs w:val="21"/>
                <w:highlight w:val="none"/>
              </w:rPr>
              <w:t>各级、各部门、各单位积极参与，并全面做好国家卫生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迎检</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w:t>
            </w:r>
          </w:p>
          <w:p>
            <w:pPr>
              <w:pStyle w:val="17"/>
              <w:tabs>
                <w:tab w:val="left" w:pos="211"/>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rPr>
              <w:t>认真贯彻落实《</w:t>
            </w:r>
            <w:r>
              <w:rPr>
                <w:rFonts w:hint="default" w:ascii="Times New Roman" w:hAnsi="Times New Roman" w:eastAsia="仿宋_GB2312" w:cs="Times New Roman"/>
                <w:b w:val="0"/>
                <w:bCs w:val="0"/>
                <w:color w:val="auto"/>
                <w:sz w:val="21"/>
                <w:szCs w:val="21"/>
                <w:highlight w:val="none"/>
                <w:lang w:val="en-US" w:eastAsia="zh-CN"/>
              </w:rPr>
              <w:t>市政府</w:t>
            </w:r>
            <w:r>
              <w:rPr>
                <w:rFonts w:hint="default" w:ascii="Times New Roman" w:hAnsi="Times New Roman" w:eastAsia="仿宋_GB2312" w:cs="Times New Roman"/>
                <w:b w:val="0"/>
                <w:bCs w:val="0"/>
                <w:color w:val="auto"/>
                <w:sz w:val="21"/>
                <w:szCs w:val="21"/>
                <w:highlight w:val="none"/>
              </w:rPr>
              <w:t>关</w:t>
            </w:r>
            <w:r>
              <w:rPr>
                <w:rFonts w:hint="default" w:ascii="Times New Roman" w:hAnsi="Times New Roman" w:eastAsia="仿宋_GB2312" w:cs="Times New Roman"/>
                <w:b w:val="0"/>
                <w:bCs w:val="0"/>
                <w:color w:val="auto"/>
                <w:sz w:val="21"/>
                <w:szCs w:val="21"/>
                <w:highlight w:val="none"/>
                <w:lang w:val="en-US" w:eastAsia="zh-CN"/>
              </w:rPr>
              <w:t>于深入开展</w:t>
            </w:r>
            <w:r>
              <w:rPr>
                <w:rFonts w:hint="default" w:ascii="Times New Roman" w:hAnsi="Times New Roman" w:eastAsia="仿宋_GB2312" w:cs="Times New Roman"/>
                <w:b w:val="0"/>
                <w:bCs w:val="0"/>
                <w:color w:val="auto"/>
                <w:sz w:val="21"/>
                <w:szCs w:val="21"/>
                <w:highlight w:val="none"/>
              </w:rPr>
              <w:t>爱国卫生</w:t>
            </w:r>
            <w:r>
              <w:rPr>
                <w:rFonts w:hint="default" w:ascii="Times New Roman" w:hAnsi="Times New Roman" w:eastAsia="仿宋_GB2312" w:cs="Times New Roman"/>
                <w:b w:val="0"/>
                <w:bCs w:val="0"/>
                <w:color w:val="auto"/>
                <w:sz w:val="21"/>
                <w:szCs w:val="21"/>
                <w:highlight w:val="none"/>
                <w:lang w:val="en-US" w:eastAsia="zh-CN"/>
              </w:rPr>
              <w:t>运动的实施</w:t>
            </w:r>
            <w:r>
              <w:rPr>
                <w:rFonts w:hint="default" w:ascii="Times New Roman" w:hAnsi="Times New Roman" w:eastAsia="仿宋_GB2312" w:cs="Times New Roman"/>
                <w:b w:val="0"/>
                <w:bCs w:val="0"/>
                <w:color w:val="auto"/>
                <w:sz w:val="21"/>
                <w:szCs w:val="21"/>
                <w:highlight w:val="none"/>
              </w:rPr>
              <w:t>意见》，将爱国卫生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作纳入镇政府</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街道办事处议事日程，列入社会经济发展规划。</w:t>
            </w:r>
          </w:p>
          <w:p>
            <w:pPr>
              <w:pStyle w:val="17"/>
              <w:tabs>
                <w:tab w:val="left" w:pos="202"/>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rPr>
              <w:t>严格按照《国家卫生</w:t>
            </w:r>
            <w:r>
              <w:rPr>
                <w:rFonts w:hint="default" w:ascii="Times New Roman" w:hAnsi="Times New Roman" w:eastAsia="仿宋_GB2312" w:cs="Times New Roman"/>
                <w:b w:val="0"/>
                <w:bCs w:val="0"/>
                <w:color w:val="auto"/>
                <w:sz w:val="21"/>
                <w:szCs w:val="21"/>
                <w:highlight w:val="none"/>
                <w:lang w:eastAsia="zh-CN"/>
              </w:rPr>
              <w:t>城市和国家卫生县</w:t>
            </w:r>
            <w:r>
              <w:rPr>
                <w:rFonts w:hint="default" w:ascii="Times New Roman" w:hAnsi="Times New Roman" w:eastAsia="仿宋_GB2312" w:cs="Times New Roman"/>
                <w:b w:val="0"/>
                <w:bCs w:val="0"/>
                <w:color w:val="auto"/>
                <w:sz w:val="21"/>
                <w:szCs w:val="21"/>
                <w:highlight w:val="none"/>
              </w:rPr>
              <w:t>标准》有关要求，做到主要领导高度</w:t>
            </w:r>
            <w:r>
              <w:rPr>
                <w:rFonts w:hint="default" w:ascii="Times New Roman" w:hAnsi="Times New Roman" w:eastAsia="仿宋_GB2312" w:cs="Times New Roman"/>
                <w:b w:val="0"/>
                <w:bCs w:val="0"/>
                <w:color w:val="auto"/>
                <w:sz w:val="21"/>
                <w:szCs w:val="21"/>
                <w:highlight w:val="none"/>
                <w:lang w:val="en-US" w:eastAsia="zh-CN"/>
              </w:rPr>
              <w:t>重</w:t>
            </w:r>
            <w:r>
              <w:rPr>
                <w:rFonts w:hint="default" w:ascii="Times New Roman" w:hAnsi="Times New Roman" w:eastAsia="仿宋_GB2312" w:cs="Times New Roman"/>
                <w:b w:val="0"/>
                <w:bCs w:val="0"/>
                <w:color w:val="auto"/>
                <w:sz w:val="21"/>
                <w:szCs w:val="21"/>
                <w:highlight w:val="none"/>
              </w:rPr>
              <w:t>视，各部门、各单位和广大群众积极参与爱国卫生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作及国家卫生</w:t>
            </w:r>
            <w:r>
              <w:rPr>
                <w:rFonts w:hint="default" w:ascii="Times New Roman" w:hAnsi="Times New Roman" w:eastAsia="仿宋_GB2312" w:cs="Times New Roman"/>
                <w:b w:val="0"/>
                <w:bCs w:val="0"/>
                <w:color w:val="auto"/>
                <w:sz w:val="21"/>
                <w:szCs w:val="21"/>
                <w:highlight w:val="none"/>
                <w:lang w:val="en-US" w:eastAsia="zh-CN"/>
              </w:rPr>
              <w:t>县</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活动。</w:t>
            </w:r>
          </w:p>
          <w:p>
            <w:pPr>
              <w:pStyle w:val="17"/>
              <w:tabs>
                <w:tab w:val="left" w:pos="216"/>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4.相关镇（街道）</w:t>
            </w:r>
            <w:r>
              <w:rPr>
                <w:rFonts w:hint="default" w:ascii="Times New Roman" w:hAnsi="Times New Roman" w:eastAsia="仿宋_GB2312" w:cs="Times New Roman"/>
                <w:b w:val="0"/>
                <w:bCs w:val="0"/>
                <w:color w:val="auto"/>
                <w:sz w:val="21"/>
                <w:szCs w:val="21"/>
                <w:highlight w:val="none"/>
              </w:rPr>
              <w:t>爱卫会办事机构</w:t>
            </w:r>
            <w:r>
              <w:rPr>
                <w:rFonts w:hint="default" w:ascii="Times New Roman" w:hAnsi="Times New Roman" w:eastAsia="仿宋_GB2312" w:cs="Times New Roman"/>
                <w:b w:val="0"/>
                <w:bCs w:val="0"/>
                <w:color w:val="auto"/>
                <w:sz w:val="21"/>
                <w:szCs w:val="21"/>
                <w:highlight w:val="none"/>
                <w:lang w:val="en-US" w:eastAsia="zh-CN" w:bidi="en-US"/>
              </w:rPr>
              <w:t>具</w:t>
            </w:r>
            <w:r>
              <w:rPr>
                <w:rFonts w:hint="default" w:ascii="Times New Roman" w:hAnsi="Times New Roman" w:eastAsia="仿宋_GB2312" w:cs="Times New Roman"/>
                <w:b w:val="0"/>
                <w:bCs w:val="0"/>
                <w:color w:val="auto"/>
                <w:sz w:val="21"/>
                <w:szCs w:val="21"/>
                <w:highlight w:val="none"/>
              </w:rPr>
              <w:t>备与所承担的</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作任务相适应的编制、人员、经费和</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作条件，镇（街道）配备专职爱国</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作人员，社区（居委会）、村委会等基层单位有兼职爱国卫生</w:t>
            </w:r>
            <w:r>
              <w:rPr>
                <w:rFonts w:hint="default" w:ascii="Times New Roman" w:hAnsi="Times New Roman" w:eastAsia="仿宋_GB2312" w:cs="Times New Roman"/>
                <w:b w:val="0"/>
                <w:bCs w:val="0"/>
                <w:color w:val="auto"/>
                <w:sz w:val="21"/>
                <w:szCs w:val="21"/>
                <w:highlight w:val="none"/>
                <w:lang w:val="en-US" w:eastAsia="zh-CN" w:bidi="zh-CN"/>
              </w:rPr>
              <w:t>工</w:t>
            </w:r>
            <w:r>
              <w:rPr>
                <w:rFonts w:hint="default" w:ascii="Times New Roman" w:hAnsi="Times New Roman" w:eastAsia="仿宋_GB2312" w:cs="Times New Roman"/>
                <w:b w:val="0"/>
                <w:bCs w:val="0"/>
                <w:color w:val="auto"/>
                <w:sz w:val="21"/>
                <w:szCs w:val="21"/>
                <w:highlight w:val="none"/>
                <w:lang w:val="zh-CN" w:eastAsia="zh-CN" w:bidi="zh-CN"/>
              </w:rPr>
              <w:t>作</w:t>
            </w:r>
            <w:r>
              <w:rPr>
                <w:rFonts w:hint="default" w:ascii="Times New Roman" w:hAnsi="Times New Roman" w:eastAsia="仿宋_GB2312" w:cs="Times New Roman"/>
                <w:b w:val="0"/>
                <w:bCs w:val="0"/>
                <w:color w:val="auto"/>
                <w:sz w:val="21"/>
                <w:szCs w:val="21"/>
                <w:highlight w:val="none"/>
              </w:rPr>
              <w:t>人员。</w:t>
            </w:r>
          </w:p>
          <w:p>
            <w:pPr>
              <w:pStyle w:val="17"/>
              <w:tabs>
                <w:tab w:val="left" w:pos="202"/>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rPr>
              <w:t>制定爱国卫生规划和年度计划，有部署、有总结，并纳入政府目标管理。坚持开展多种形式及内容的爱国卫生活动，积极开展卫生街道、卫生社区、卫生单位等创建活动。</w:t>
            </w:r>
          </w:p>
          <w:p>
            <w:pPr>
              <w:pStyle w:val="17"/>
              <w:tabs>
                <w:tab w:val="left" w:pos="211"/>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rPr>
              <w:t>健康教育机构健全，人员、经费落实，胜任业务技术指导职责；</w:t>
            </w:r>
            <w:r>
              <w:rPr>
                <w:rFonts w:hint="default" w:ascii="Times New Roman" w:hAnsi="Times New Roman" w:eastAsia="仿宋_GB2312" w:cs="Times New Roman"/>
                <w:b w:val="0"/>
                <w:bCs w:val="0"/>
                <w:color w:val="auto"/>
                <w:sz w:val="21"/>
                <w:szCs w:val="21"/>
                <w:highlight w:val="none"/>
                <w:lang w:val="en-US" w:eastAsia="zh-CN"/>
              </w:rPr>
              <w:t>网络</w:t>
            </w:r>
            <w:r>
              <w:rPr>
                <w:rFonts w:hint="default" w:ascii="Times New Roman" w:hAnsi="Times New Roman" w:eastAsia="仿宋_GB2312" w:cs="Times New Roman"/>
                <w:b w:val="0"/>
                <w:bCs w:val="0"/>
                <w:color w:val="auto"/>
                <w:sz w:val="21"/>
                <w:szCs w:val="21"/>
                <w:highlight w:val="none"/>
              </w:rPr>
              <w:t>媒体</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公众号等</w:t>
            </w:r>
            <w:r>
              <w:rPr>
                <w:rFonts w:hint="default" w:ascii="Times New Roman" w:hAnsi="Times New Roman" w:eastAsia="仿宋_GB2312" w:cs="Times New Roman"/>
                <w:b w:val="0"/>
                <w:bCs w:val="0"/>
                <w:color w:val="auto"/>
                <w:sz w:val="21"/>
                <w:szCs w:val="21"/>
                <w:highlight w:val="none"/>
              </w:rPr>
              <w:t>设有健康教育栏目，开展多种形式宣传活动</w:t>
            </w:r>
            <w:r>
              <w:rPr>
                <w:rFonts w:hint="default" w:ascii="Times New Roman" w:hAnsi="Times New Roman" w:eastAsia="仿宋_GB2312" w:cs="Times New Roman"/>
                <w:b w:val="0"/>
                <w:bCs w:val="0"/>
                <w:color w:val="auto"/>
                <w:sz w:val="21"/>
                <w:szCs w:val="21"/>
                <w:highlight w:val="none"/>
                <w:lang w:val="en-US" w:eastAsia="zh-CN" w:bidi="en-US"/>
              </w:rPr>
              <w:t>。</w:t>
            </w:r>
          </w:p>
          <w:p>
            <w:pPr>
              <w:pStyle w:val="17"/>
              <w:tabs>
                <w:tab w:val="left" w:pos="288"/>
              </w:tabs>
              <w:spacing w:line="273" w:lineRule="exact"/>
              <w:ind w:firstLine="0" w:firstLineChars="0"/>
              <w:jc w:val="both"/>
              <w:rPr>
                <w:rFonts w:hint="default" w:ascii="Times New Roman" w:hAnsi="Times New Roman" w:eastAsia="仿宋_GB2312" w:cs="Times New Roman"/>
                <w:b w:val="0"/>
                <w:bCs w:val="0"/>
                <w:color w:val="auto"/>
                <w:sz w:val="21"/>
                <w:szCs w:val="21"/>
                <w:highlight w:val="none"/>
                <w:lang w:val="en-US" w:eastAsia="zh-CN" w:bidi="en-US"/>
              </w:rPr>
            </w:pPr>
            <w:r>
              <w:rPr>
                <w:rFonts w:hint="default"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rPr>
              <w:t>所辖社区能紧密围绕群众健康需求和卫生防病</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作重点，开展多种形式的健康教育和健康促进活动</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设有规范的</w:t>
            </w:r>
            <w:r>
              <w:rPr>
                <w:rFonts w:hint="default" w:ascii="Times New Roman" w:hAnsi="Times New Roman" w:eastAsia="仿宋_GB2312" w:cs="Times New Roman"/>
                <w:b w:val="0"/>
                <w:bCs w:val="0"/>
                <w:color w:val="auto"/>
                <w:sz w:val="21"/>
                <w:szCs w:val="21"/>
                <w:highlight w:val="none"/>
              </w:rPr>
              <w:t>健康</w:t>
            </w:r>
            <w:r>
              <w:rPr>
                <w:rFonts w:hint="default" w:ascii="Times New Roman" w:hAnsi="Times New Roman" w:eastAsia="仿宋_GB2312" w:cs="Times New Roman"/>
                <w:b w:val="0"/>
                <w:bCs w:val="0"/>
                <w:color w:val="auto"/>
                <w:sz w:val="21"/>
                <w:szCs w:val="21"/>
                <w:highlight w:val="none"/>
                <w:lang w:val="en-US" w:eastAsia="zh-CN"/>
              </w:rPr>
              <w:t>教育宣传栏</w:t>
            </w:r>
            <w:r>
              <w:rPr>
                <w:rFonts w:hint="default" w:ascii="Times New Roman" w:hAnsi="Times New Roman" w:eastAsia="仿宋_GB2312" w:cs="Times New Roman"/>
                <w:b w:val="0"/>
                <w:bCs w:val="0"/>
                <w:color w:val="auto"/>
                <w:sz w:val="21"/>
                <w:szCs w:val="21"/>
                <w:highlight w:val="none"/>
                <w:lang w:val="en-US" w:eastAsia="zh-CN" w:bidi="en-US"/>
              </w:rPr>
              <w:t>。</w:t>
            </w:r>
          </w:p>
          <w:p>
            <w:pPr>
              <w:pStyle w:val="17"/>
              <w:tabs>
                <w:tab w:val="left" w:pos="288"/>
              </w:tabs>
              <w:spacing w:line="273"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en-US"/>
              </w:rPr>
            </w:pPr>
            <w:r>
              <w:rPr>
                <w:rFonts w:hint="default" w:ascii="Times New Roman" w:hAnsi="Times New Roman" w:eastAsia="仿宋_GB2312" w:cs="Times New Roman"/>
                <w:b w:val="0"/>
                <w:bCs w:val="0"/>
                <w:color w:val="auto"/>
                <w:sz w:val="21"/>
                <w:szCs w:val="21"/>
                <w:highlight w:val="none"/>
                <w:lang w:val="en-US" w:eastAsia="zh-CN"/>
              </w:rPr>
              <w:t>8.</w:t>
            </w:r>
            <w:r>
              <w:rPr>
                <w:rFonts w:hint="default" w:ascii="Times New Roman" w:hAnsi="Times New Roman" w:eastAsia="仿宋_GB2312" w:cs="Times New Roman"/>
                <w:b w:val="0"/>
                <w:bCs w:val="0"/>
                <w:color w:val="auto"/>
                <w:sz w:val="21"/>
                <w:szCs w:val="21"/>
                <w:highlight w:val="none"/>
              </w:rPr>
              <w:t>通过综合防制，建成区鼠、蚊、蝇、</w:t>
            </w:r>
            <w:r>
              <w:rPr>
                <w:rFonts w:hint="default" w:ascii="Times New Roman" w:hAnsi="Times New Roman" w:eastAsia="仿宋_GB2312" w:cs="Times New Roman"/>
                <w:b w:val="0"/>
                <w:bCs w:val="0"/>
                <w:color w:val="auto"/>
                <w:sz w:val="21"/>
                <w:szCs w:val="21"/>
                <w:highlight w:val="none"/>
                <w:lang w:val="en-US" w:eastAsia="zh-CN"/>
              </w:rPr>
              <w:t>蟑螂</w:t>
            </w:r>
            <w:r>
              <w:rPr>
                <w:rFonts w:hint="default" w:ascii="Times New Roman" w:hAnsi="Times New Roman" w:eastAsia="仿宋_GB2312" w:cs="Times New Roman"/>
                <w:b w:val="0"/>
                <w:bCs w:val="0"/>
                <w:color w:val="auto"/>
                <w:sz w:val="21"/>
                <w:szCs w:val="21"/>
                <w:highlight w:val="none"/>
              </w:rPr>
              <w:t>的密度达到国家病媒生物密度控制水平标准</w:t>
            </w:r>
            <w:r>
              <w:rPr>
                <w:rFonts w:hint="default" w:ascii="Times New Roman" w:hAnsi="Times New Roman" w:eastAsia="仿宋_GB2312" w:cs="Times New Roman"/>
                <w:b w:val="0"/>
                <w:bCs w:val="0"/>
                <w:color w:val="auto"/>
                <w:sz w:val="21"/>
                <w:szCs w:val="21"/>
                <w:highlight w:val="none"/>
                <w:lang w:val="en-US" w:eastAsia="zh-CN" w:bidi="en-US"/>
              </w:rPr>
              <w:t>C</w:t>
            </w:r>
            <w:r>
              <w:rPr>
                <w:rFonts w:hint="default" w:ascii="Times New Roman" w:hAnsi="Times New Roman" w:eastAsia="仿宋_GB2312" w:cs="Times New Roman"/>
                <w:b w:val="0"/>
                <w:bCs w:val="0"/>
                <w:color w:val="auto"/>
                <w:sz w:val="21"/>
                <w:szCs w:val="21"/>
                <w:highlight w:val="none"/>
              </w:rPr>
              <w:t>级要求。防制</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作中，坚持以</w:t>
            </w:r>
            <w:r>
              <w:rPr>
                <w:rFonts w:hint="default" w:ascii="Times New Roman" w:hAnsi="Times New Roman" w:eastAsia="仿宋_GB2312" w:cs="Times New Roman"/>
                <w:b w:val="0"/>
                <w:bCs w:val="0"/>
                <w:color w:val="auto"/>
                <w:sz w:val="21"/>
                <w:szCs w:val="21"/>
                <w:highlight w:val="none"/>
                <w:lang w:val="zh-CN" w:eastAsia="zh-CN" w:bidi="zh-CN"/>
              </w:rPr>
              <w:t>“环境</w:t>
            </w:r>
            <w:r>
              <w:rPr>
                <w:rFonts w:hint="default" w:ascii="Times New Roman" w:hAnsi="Times New Roman" w:eastAsia="仿宋_GB2312" w:cs="Times New Roman"/>
                <w:b w:val="0"/>
                <w:bCs w:val="0"/>
                <w:color w:val="auto"/>
                <w:sz w:val="21"/>
                <w:szCs w:val="21"/>
                <w:highlight w:val="none"/>
              </w:rPr>
              <w:t>治理为主、</w:t>
            </w:r>
            <w:r>
              <w:rPr>
                <w:rFonts w:hint="default" w:ascii="Times New Roman" w:hAnsi="Times New Roman" w:eastAsia="仿宋_GB2312" w:cs="Times New Roman"/>
                <w:b w:val="0"/>
                <w:bCs w:val="0"/>
                <w:color w:val="auto"/>
                <w:sz w:val="21"/>
                <w:szCs w:val="21"/>
                <w:highlight w:val="none"/>
                <w:lang w:val="en-US" w:eastAsia="zh-CN"/>
              </w:rPr>
              <w:t>药物</w:t>
            </w:r>
            <w:r>
              <w:rPr>
                <w:rFonts w:hint="default" w:ascii="Times New Roman" w:hAnsi="Times New Roman" w:eastAsia="仿宋_GB2312" w:cs="Times New Roman"/>
                <w:b w:val="0"/>
                <w:bCs w:val="0"/>
                <w:color w:val="auto"/>
                <w:sz w:val="21"/>
                <w:szCs w:val="21"/>
                <w:highlight w:val="none"/>
              </w:rPr>
              <w:t>消杀为辅”的综合防制方针，防制人员、经费落实，防制措施符合国家有关标准和规范要求，</w:t>
            </w:r>
            <w:r>
              <w:rPr>
                <w:rFonts w:hint="eastAsia" w:ascii="Times New Roman" w:hAnsi="Times New Roman" w:eastAsia="仿宋_GB2312" w:cs="Times New Roman"/>
                <w:b w:val="0"/>
                <w:bCs w:val="0"/>
                <w:color w:val="auto"/>
                <w:sz w:val="21"/>
                <w:szCs w:val="21"/>
                <w:highlight w:val="none"/>
                <w:lang w:val="en-US" w:eastAsia="zh-CN"/>
              </w:rPr>
              <w:t>孳生地</w:t>
            </w:r>
            <w:r>
              <w:rPr>
                <w:rFonts w:hint="default" w:ascii="Times New Roman" w:hAnsi="Times New Roman" w:eastAsia="仿宋_GB2312" w:cs="Times New Roman"/>
                <w:b w:val="0"/>
                <w:bCs w:val="0"/>
                <w:color w:val="auto"/>
                <w:sz w:val="21"/>
                <w:szCs w:val="21"/>
                <w:highlight w:val="none"/>
              </w:rPr>
              <w:t>得到有效治理。</w:t>
            </w:r>
          </w:p>
        </w:tc>
        <w:tc>
          <w:tcPr>
            <w:tcW w:w="1087" w:type="dxa"/>
            <w:tcBorders>
              <w:tl2br w:val="nil"/>
              <w:tr2bl w:val="nil"/>
            </w:tcBorders>
            <w:vAlign w:val="center"/>
          </w:tcPr>
          <w:p>
            <w:pPr>
              <w:pStyle w:val="17"/>
              <w:spacing w:line="240" w:lineRule="auto"/>
              <w:ind w:left="0" w:leftChars="0" w:firstLine="0" w:firstLineChars="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宋金福</w:t>
            </w:r>
          </w:p>
          <w:p>
            <w:pPr>
              <w:pStyle w:val="17"/>
              <w:spacing w:line="240" w:lineRule="auto"/>
              <w:ind w:left="0" w:leftChars="0" w:firstLine="0" w:firstLineChars="0"/>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宋  君</w:t>
            </w:r>
          </w:p>
          <w:p>
            <w:pPr>
              <w:pStyle w:val="17"/>
              <w:spacing w:line="240" w:lineRule="auto"/>
              <w:ind w:left="0" w:leftChars="0" w:firstLine="0" w:firstLineChars="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张玉晴</w:t>
            </w:r>
          </w:p>
        </w:tc>
        <w:tc>
          <w:tcPr>
            <w:tcW w:w="1325" w:type="dxa"/>
            <w:tcBorders>
              <w:tl2br w:val="nil"/>
              <w:tr2bl w:val="nil"/>
            </w:tcBorders>
            <w:vAlign w:val="center"/>
          </w:tcPr>
          <w:p>
            <w:pPr>
              <w:pStyle w:val="17"/>
              <w:spacing w:line="293"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之</w:t>
            </w:r>
            <w:r>
              <w:rPr>
                <w:rFonts w:hint="default" w:ascii="Times New Roman" w:hAnsi="Times New Roman" w:eastAsia="仿宋_GB2312" w:cs="Times New Roman"/>
                <w:b w:val="0"/>
                <w:bCs w:val="0"/>
                <w:color w:val="auto"/>
                <w:sz w:val="21"/>
                <w:szCs w:val="21"/>
                <w:highlight w:val="none"/>
              </w:rPr>
              <w:t>后巩固提高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7947" w:hRule="atLeast"/>
          <w:jc w:val="center"/>
        </w:trPr>
        <w:tc>
          <w:tcPr>
            <w:tcW w:w="1310" w:type="dxa"/>
            <w:tcBorders>
              <w:tl2br w:val="nil"/>
              <w:tr2bl w:val="nil"/>
            </w:tcBorders>
            <w:vAlign w:val="center"/>
          </w:tcPr>
          <w:p>
            <w:pPr>
              <w:pStyle w:val="17"/>
              <w:spacing w:line="499" w:lineRule="exact"/>
              <w:ind w:firstLine="0"/>
              <w:jc w:val="center"/>
              <w:rPr>
                <w:rFonts w:hint="eastAsia"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南麻街道</w:t>
            </w:r>
            <w:r>
              <w:rPr>
                <w:rFonts w:hint="eastAsia" w:ascii="Times New Roman" w:hAnsi="Times New Roman" w:eastAsia="仿宋_GB2312" w:cs="Times New Roman"/>
                <w:b w:val="0"/>
                <w:bCs w:val="0"/>
                <w:color w:val="auto"/>
                <w:sz w:val="21"/>
                <w:szCs w:val="21"/>
                <w:highlight w:val="none"/>
                <w:lang w:val="en-US" w:eastAsia="zh-CN"/>
              </w:rPr>
              <w:t>、</w:t>
            </w:r>
          </w:p>
          <w:p>
            <w:pPr>
              <w:pStyle w:val="17"/>
              <w:spacing w:line="499" w:lineRule="exact"/>
              <w:ind w:firstLine="0"/>
              <w:jc w:val="center"/>
              <w:rPr>
                <w:rFonts w:hint="eastAsia"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历山街道</w:t>
            </w:r>
            <w:r>
              <w:rPr>
                <w:rFonts w:hint="eastAsia" w:ascii="Times New Roman" w:hAnsi="Times New Roman" w:eastAsia="仿宋_GB2312" w:cs="Times New Roman"/>
                <w:b w:val="0"/>
                <w:bCs w:val="0"/>
                <w:color w:val="auto"/>
                <w:sz w:val="21"/>
                <w:szCs w:val="21"/>
                <w:highlight w:val="none"/>
                <w:lang w:val="en-US" w:eastAsia="zh-CN"/>
              </w:rPr>
              <w:t>、</w:t>
            </w:r>
          </w:p>
          <w:p>
            <w:pPr>
              <w:pStyle w:val="17"/>
              <w:spacing w:line="499" w:lineRule="exact"/>
              <w:ind w:firstLine="0"/>
              <w:jc w:val="center"/>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悦庄镇</w:t>
            </w:r>
          </w:p>
        </w:tc>
        <w:tc>
          <w:tcPr>
            <w:tcW w:w="10034" w:type="dxa"/>
            <w:tcBorders>
              <w:tl2br w:val="nil"/>
              <w:tr2bl w:val="nil"/>
            </w:tcBorders>
            <w:vAlign w:val="center"/>
          </w:tcPr>
          <w:p>
            <w:pPr>
              <w:pStyle w:val="17"/>
              <w:tabs>
                <w:tab w:val="left" w:pos="288"/>
              </w:tabs>
              <w:spacing w:line="273" w:lineRule="exact"/>
              <w:ind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9.</w:t>
            </w:r>
            <w:r>
              <w:rPr>
                <w:rFonts w:hint="default" w:ascii="Times New Roman" w:hAnsi="Times New Roman" w:eastAsia="仿宋_GB2312" w:cs="Times New Roman"/>
                <w:b w:val="0"/>
                <w:bCs w:val="0"/>
                <w:color w:val="auto"/>
                <w:sz w:val="21"/>
                <w:szCs w:val="21"/>
                <w:highlight w:val="none"/>
              </w:rPr>
              <w:t>所辖社区和单位卫生管理组织和相关制度落实，积极组织广大居民和职</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搞好环境卫生</w:t>
            </w:r>
            <w:r>
              <w:rPr>
                <w:rFonts w:hint="default" w:ascii="Times New Roman" w:hAnsi="Times New Roman" w:eastAsia="仿宋_GB2312" w:cs="Times New Roman"/>
                <w:b w:val="0"/>
                <w:bCs w:val="0"/>
                <w:color w:val="auto"/>
                <w:sz w:val="21"/>
                <w:szCs w:val="21"/>
                <w:highlight w:val="none"/>
                <w:lang w:val="en-US" w:eastAsia="zh-CN"/>
              </w:rPr>
              <w:t>和</w:t>
            </w:r>
            <w:r>
              <w:rPr>
                <w:rFonts w:hint="default" w:ascii="Times New Roman" w:hAnsi="Times New Roman" w:eastAsia="仿宋_GB2312" w:cs="Times New Roman"/>
                <w:b w:val="0"/>
                <w:bCs w:val="0"/>
                <w:color w:val="auto"/>
                <w:sz w:val="21"/>
                <w:szCs w:val="21"/>
                <w:highlight w:val="none"/>
              </w:rPr>
              <w:t>绿化美化</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作，定期组织开展卫生</w:t>
            </w:r>
            <w:r>
              <w:rPr>
                <w:rFonts w:hint="default" w:ascii="Times New Roman" w:hAnsi="Times New Roman" w:eastAsia="仿宋_GB2312" w:cs="Times New Roman"/>
                <w:b w:val="0"/>
                <w:bCs w:val="0"/>
                <w:color w:val="auto"/>
                <w:sz w:val="21"/>
                <w:szCs w:val="21"/>
                <w:highlight w:val="none"/>
                <w:lang w:eastAsia="zh-CN"/>
              </w:rPr>
              <w:t>检查和</w:t>
            </w:r>
            <w:r>
              <w:rPr>
                <w:rFonts w:hint="default" w:ascii="Times New Roman" w:hAnsi="Times New Roman" w:eastAsia="仿宋_GB2312" w:cs="Times New Roman"/>
                <w:b w:val="0"/>
                <w:bCs w:val="0"/>
                <w:color w:val="auto"/>
                <w:sz w:val="21"/>
                <w:szCs w:val="21"/>
                <w:highlight w:val="none"/>
              </w:rPr>
              <w:t>健康教育。</w:t>
            </w:r>
          </w:p>
          <w:p>
            <w:pPr>
              <w:pStyle w:val="17"/>
              <w:tabs>
                <w:tab w:val="left" w:pos="288"/>
              </w:tabs>
              <w:spacing w:line="273"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所辖社区和单位、背街小巷等卫生状况良好，道路平坦，环卫设施完善，垃圾日产日</w:t>
            </w:r>
            <w:r>
              <w:rPr>
                <w:rFonts w:hint="default" w:ascii="Times New Roman" w:hAnsi="Times New Roman" w:eastAsia="仿宋_GB2312" w:cs="Times New Roman"/>
                <w:b w:val="0"/>
                <w:bCs w:val="0"/>
                <w:color w:val="auto"/>
                <w:sz w:val="21"/>
                <w:szCs w:val="21"/>
                <w:highlight w:val="none"/>
                <w:lang w:val="en-US" w:eastAsia="zh-CN"/>
              </w:rPr>
              <w:t>清</w:t>
            </w:r>
            <w:r>
              <w:rPr>
                <w:rFonts w:hint="default" w:ascii="Times New Roman" w:hAnsi="Times New Roman" w:eastAsia="仿宋_GB2312" w:cs="Times New Roman"/>
                <w:b w:val="0"/>
                <w:bCs w:val="0"/>
                <w:color w:val="auto"/>
                <w:sz w:val="21"/>
                <w:szCs w:val="21"/>
                <w:highlight w:val="none"/>
              </w:rPr>
              <w:t>，公共厕所数</w:t>
            </w:r>
            <w:r>
              <w:rPr>
                <w:rFonts w:hint="default" w:ascii="Times New Roman" w:hAnsi="Times New Roman" w:eastAsia="仿宋_GB2312" w:cs="Times New Roman"/>
                <w:b w:val="0"/>
                <w:bCs w:val="0"/>
                <w:color w:val="auto"/>
                <w:sz w:val="21"/>
                <w:szCs w:val="21"/>
                <w:highlight w:val="none"/>
                <w:lang w:val="en-US" w:eastAsia="zh-CN"/>
              </w:rPr>
              <w:t>量</w:t>
            </w:r>
            <w:r>
              <w:rPr>
                <w:rFonts w:hint="default" w:ascii="Times New Roman" w:hAnsi="Times New Roman" w:eastAsia="仿宋_GB2312" w:cs="Times New Roman"/>
                <w:b w:val="0"/>
                <w:bCs w:val="0"/>
                <w:color w:val="auto"/>
                <w:sz w:val="21"/>
                <w:szCs w:val="21"/>
                <w:highlight w:val="none"/>
              </w:rPr>
              <w:t>及卫生管理符合有关</w:t>
            </w:r>
            <w:r>
              <w:rPr>
                <w:rFonts w:hint="default" w:ascii="Times New Roman" w:hAnsi="Times New Roman" w:eastAsia="仿宋_GB2312" w:cs="Times New Roman"/>
                <w:b w:val="0"/>
                <w:bCs w:val="0"/>
                <w:color w:val="auto"/>
                <w:sz w:val="21"/>
                <w:szCs w:val="21"/>
                <w:highlight w:val="none"/>
                <w:lang w:eastAsia="zh-CN"/>
              </w:rPr>
              <w:t>要求</w:t>
            </w:r>
            <w:r>
              <w:rPr>
                <w:rFonts w:hint="default" w:ascii="Times New Roman" w:hAnsi="Times New Roman" w:eastAsia="仿宋_GB2312" w:cs="Times New Roman"/>
                <w:b w:val="0"/>
                <w:bCs w:val="0"/>
                <w:color w:val="auto"/>
                <w:sz w:val="21"/>
                <w:szCs w:val="21"/>
                <w:highlight w:val="none"/>
              </w:rPr>
              <w:t>，无违章建筑</w:t>
            </w:r>
            <w:r>
              <w:rPr>
                <w:rFonts w:hint="eastAsia"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饲养宠物和鸟类能严格遵守有关规定并进行免疫接种，粪便不污染环境。</w:t>
            </w:r>
          </w:p>
          <w:p>
            <w:pPr>
              <w:pStyle w:val="17"/>
              <w:tabs>
                <w:tab w:val="left" w:pos="302"/>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11.</w:t>
            </w:r>
            <w:r>
              <w:rPr>
                <w:rFonts w:hint="default" w:ascii="Times New Roman" w:hAnsi="Times New Roman" w:eastAsia="仿宋_GB2312" w:cs="Times New Roman"/>
                <w:b w:val="0"/>
                <w:bCs w:val="0"/>
                <w:color w:val="auto"/>
                <w:sz w:val="21"/>
                <w:szCs w:val="21"/>
                <w:highlight w:val="none"/>
              </w:rPr>
              <w:t>所辖社区和单位市场、饮食摊点等商业服务设施设置合理，管理规范，无</w:t>
            </w:r>
            <w:r>
              <w:rPr>
                <w:rFonts w:hint="default" w:ascii="Times New Roman" w:hAnsi="Times New Roman" w:eastAsia="仿宋_GB2312" w:cs="Times New Roman"/>
                <w:b w:val="0"/>
                <w:bCs w:val="0"/>
                <w:color w:val="auto"/>
                <w:sz w:val="21"/>
                <w:szCs w:val="21"/>
                <w:highlight w:val="none"/>
                <w:lang w:val="en-US" w:eastAsia="zh-CN"/>
              </w:rPr>
              <w:t>占</w:t>
            </w:r>
            <w:r>
              <w:rPr>
                <w:rFonts w:hint="default" w:ascii="Times New Roman" w:hAnsi="Times New Roman" w:eastAsia="仿宋_GB2312" w:cs="Times New Roman"/>
                <w:b w:val="0"/>
                <w:bCs w:val="0"/>
                <w:color w:val="auto"/>
                <w:sz w:val="21"/>
                <w:szCs w:val="21"/>
                <w:highlight w:val="none"/>
              </w:rPr>
              <w:t>道经营现象；</w:t>
            </w:r>
            <w:r>
              <w:rPr>
                <w:rFonts w:hint="default" w:ascii="Times New Roman" w:hAnsi="Times New Roman" w:eastAsia="仿宋_GB2312" w:cs="Times New Roman"/>
                <w:b w:val="0"/>
                <w:bCs w:val="0"/>
                <w:color w:val="auto"/>
                <w:sz w:val="21"/>
                <w:szCs w:val="21"/>
                <w:highlight w:val="none"/>
                <w:lang w:val="en-US" w:eastAsia="zh-CN"/>
              </w:rPr>
              <w:t>驻镇（街道）</w:t>
            </w:r>
            <w:r>
              <w:rPr>
                <w:rFonts w:hint="default" w:ascii="Times New Roman" w:hAnsi="Times New Roman" w:eastAsia="仿宋_GB2312" w:cs="Times New Roman"/>
                <w:b w:val="0"/>
                <w:bCs w:val="0"/>
                <w:color w:val="auto"/>
                <w:sz w:val="21"/>
                <w:szCs w:val="21"/>
                <w:highlight w:val="none"/>
              </w:rPr>
              <w:t>单位卫生</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作纳入</w:t>
            </w:r>
            <w:r>
              <w:rPr>
                <w:rFonts w:hint="default" w:ascii="Times New Roman" w:hAnsi="Times New Roman" w:eastAsia="仿宋_GB2312" w:cs="Times New Roman"/>
                <w:b w:val="0"/>
                <w:bCs w:val="0"/>
                <w:color w:val="auto"/>
                <w:sz w:val="21"/>
                <w:szCs w:val="21"/>
                <w:highlight w:val="none"/>
                <w:lang w:val="en-US" w:eastAsia="zh-CN"/>
              </w:rPr>
              <w:t>镇（街道）</w:t>
            </w:r>
            <w:r>
              <w:rPr>
                <w:rFonts w:hint="default" w:ascii="Times New Roman" w:hAnsi="Times New Roman" w:eastAsia="仿宋_GB2312" w:cs="Times New Roman"/>
                <w:b w:val="0"/>
                <w:bCs w:val="0"/>
                <w:color w:val="auto"/>
                <w:sz w:val="21"/>
                <w:szCs w:val="21"/>
                <w:highlight w:val="none"/>
              </w:rPr>
              <w:t>统一管理：所辖</w:t>
            </w:r>
            <w:r>
              <w:rPr>
                <w:rFonts w:hint="default" w:ascii="Times New Roman" w:hAnsi="Times New Roman" w:eastAsia="仿宋_GB2312" w:cs="Times New Roman"/>
                <w:b w:val="0"/>
                <w:bCs w:val="0"/>
                <w:color w:val="auto"/>
                <w:sz w:val="21"/>
                <w:szCs w:val="21"/>
                <w:highlight w:val="none"/>
                <w:lang w:val="en-US" w:eastAsia="zh-CN"/>
              </w:rPr>
              <w:t>镇、</w:t>
            </w:r>
            <w:r>
              <w:rPr>
                <w:rFonts w:hint="default" w:ascii="Times New Roman" w:hAnsi="Times New Roman" w:eastAsia="仿宋_GB2312" w:cs="Times New Roman"/>
                <w:b w:val="0"/>
                <w:bCs w:val="0"/>
                <w:color w:val="auto"/>
                <w:sz w:val="21"/>
                <w:szCs w:val="21"/>
                <w:highlight w:val="none"/>
              </w:rPr>
              <w:t>街道、社区卫生服务机构</w:t>
            </w:r>
            <w:r>
              <w:rPr>
                <w:rFonts w:hint="default" w:ascii="Times New Roman" w:hAnsi="Times New Roman" w:eastAsia="仿宋_GB2312" w:cs="Times New Roman"/>
                <w:b w:val="0"/>
                <w:bCs w:val="0"/>
                <w:color w:val="auto"/>
                <w:sz w:val="21"/>
                <w:szCs w:val="21"/>
                <w:highlight w:val="none"/>
                <w:lang w:val="en-US" w:eastAsia="zh-CN"/>
              </w:rPr>
              <w:t>及卫生室</w:t>
            </w:r>
            <w:r>
              <w:rPr>
                <w:rFonts w:hint="default" w:ascii="Times New Roman" w:hAnsi="Times New Roman" w:eastAsia="仿宋_GB2312" w:cs="Times New Roman"/>
                <w:b w:val="0"/>
                <w:bCs w:val="0"/>
                <w:color w:val="auto"/>
                <w:sz w:val="21"/>
                <w:szCs w:val="21"/>
                <w:highlight w:val="none"/>
              </w:rPr>
              <w:t>设</w:t>
            </w:r>
            <w:r>
              <w:rPr>
                <w:rFonts w:hint="default" w:ascii="Times New Roman" w:hAnsi="Times New Roman" w:eastAsia="仿宋_GB2312" w:cs="Times New Roman"/>
                <w:b w:val="0"/>
                <w:bCs w:val="0"/>
                <w:color w:val="auto"/>
                <w:sz w:val="21"/>
                <w:szCs w:val="21"/>
                <w:highlight w:val="none"/>
                <w:lang w:val="en-US" w:eastAsia="zh-CN"/>
              </w:rPr>
              <w:t>置</w:t>
            </w:r>
            <w:r>
              <w:rPr>
                <w:rFonts w:hint="default" w:ascii="Times New Roman" w:hAnsi="Times New Roman" w:eastAsia="仿宋_GB2312" w:cs="Times New Roman"/>
                <w:b w:val="0"/>
                <w:bCs w:val="0"/>
                <w:color w:val="auto"/>
                <w:sz w:val="21"/>
                <w:szCs w:val="21"/>
                <w:highlight w:val="none"/>
              </w:rPr>
              <w:t>符合规范要求，充分发挥作用。</w:t>
            </w:r>
          </w:p>
          <w:p>
            <w:pPr>
              <w:pStyle w:val="17"/>
              <w:tabs>
                <w:tab w:val="left" w:pos="307"/>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12.</w:t>
            </w:r>
            <w:r>
              <w:rPr>
                <w:rFonts w:hint="default" w:ascii="Times New Roman" w:hAnsi="Times New Roman" w:eastAsia="仿宋_GB2312" w:cs="Times New Roman"/>
                <w:b w:val="0"/>
                <w:bCs w:val="0"/>
                <w:color w:val="auto"/>
                <w:sz w:val="21"/>
                <w:szCs w:val="21"/>
                <w:highlight w:val="none"/>
              </w:rPr>
              <w:t>所辖城中村和</w:t>
            </w:r>
            <w:r>
              <w:rPr>
                <w:rFonts w:hint="default" w:ascii="Times New Roman" w:hAnsi="Times New Roman" w:eastAsia="仿宋_GB2312" w:cs="Times New Roman"/>
                <w:b w:val="0"/>
                <w:bCs w:val="0"/>
                <w:color w:val="auto"/>
                <w:sz w:val="21"/>
                <w:szCs w:val="21"/>
                <w:highlight w:val="none"/>
                <w:lang w:eastAsia="zh-CN"/>
              </w:rPr>
              <w:t>城乡结合部</w:t>
            </w:r>
            <w:r>
              <w:rPr>
                <w:rFonts w:hint="default" w:ascii="Times New Roman" w:hAnsi="Times New Roman" w:eastAsia="仿宋_GB2312" w:cs="Times New Roman"/>
                <w:b w:val="0"/>
                <w:bCs w:val="0"/>
                <w:color w:val="auto"/>
                <w:sz w:val="21"/>
                <w:szCs w:val="21"/>
                <w:highlight w:val="none"/>
              </w:rPr>
              <w:t>有卫生保</w:t>
            </w:r>
            <w:r>
              <w:rPr>
                <w:rFonts w:hint="default" w:ascii="Times New Roman" w:hAnsi="Times New Roman" w:eastAsia="仿宋_GB2312" w:cs="Times New Roman"/>
                <w:b w:val="0"/>
                <w:bCs w:val="0"/>
                <w:color w:val="auto"/>
                <w:sz w:val="21"/>
                <w:szCs w:val="21"/>
                <w:highlight w:val="none"/>
                <w:lang w:val="en-US" w:eastAsia="zh-CN"/>
              </w:rPr>
              <w:t>洁</w:t>
            </w:r>
            <w:r>
              <w:rPr>
                <w:rFonts w:hint="default" w:ascii="Times New Roman" w:hAnsi="Times New Roman" w:eastAsia="仿宋_GB2312" w:cs="Times New Roman"/>
                <w:b w:val="0"/>
                <w:bCs w:val="0"/>
                <w:color w:val="auto"/>
                <w:sz w:val="21"/>
                <w:szCs w:val="21"/>
                <w:highlight w:val="none"/>
              </w:rPr>
              <w:t>人员和管理制度规定；有健康教育宣传栏</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环卫设施齐全、布局合理，垃圾密闭收集运输，日产</w:t>
            </w:r>
            <w:r>
              <w:rPr>
                <w:rFonts w:hint="default" w:ascii="Times New Roman" w:hAnsi="Times New Roman" w:eastAsia="仿宋_GB2312" w:cs="Times New Roman"/>
                <w:b w:val="0"/>
                <w:bCs w:val="0"/>
                <w:color w:val="auto"/>
                <w:sz w:val="21"/>
                <w:szCs w:val="21"/>
                <w:highlight w:val="none"/>
                <w:lang w:val="en-US" w:eastAsia="zh-CN"/>
              </w:rPr>
              <w:t>日</w:t>
            </w:r>
            <w:r>
              <w:rPr>
                <w:rFonts w:hint="default" w:ascii="Times New Roman" w:hAnsi="Times New Roman" w:eastAsia="仿宋_GB2312" w:cs="Times New Roman"/>
                <w:b w:val="0"/>
                <w:bCs w:val="0"/>
                <w:color w:val="auto"/>
                <w:sz w:val="21"/>
                <w:szCs w:val="21"/>
                <w:highlight w:val="none"/>
              </w:rPr>
              <w:t>清，清运率100%.有污水排放设施。公厕数量达标，符合卫生要求，消除</w:t>
            </w:r>
            <w:r>
              <w:rPr>
                <w:rFonts w:hint="default" w:ascii="Times New Roman" w:hAnsi="Times New Roman" w:eastAsia="仿宋_GB2312" w:cs="Times New Roman"/>
                <w:b w:val="0"/>
                <w:bCs w:val="0"/>
                <w:color w:val="auto"/>
                <w:sz w:val="21"/>
                <w:szCs w:val="21"/>
                <w:highlight w:val="none"/>
                <w:lang w:val="en-US" w:eastAsia="zh-CN"/>
              </w:rPr>
              <w:t>旱</w:t>
            </w:r>
            <w:r>
              <w:rPr>
                <w:rFonts w:hint="default" w:ascii="Times New Roman" w:hAnsi="Times New Roman" w:eastAsia="仿宋_GB2312" w:cs="Times New Roman"/>
                <w:b w:val="0"/>
                <w:bCs w:val="0"/>
                <w:color w:val="auto"/>
                <w:sz w:val="21"/>
                <w:szCs w:val="21"/>
                <w:highlight w:val="none"/>
              </w:rPr>
              <w:t>厕；路面硬化平整干净，无坑洼、积水及泥</w:t>
            </w:r>
            <w:r>
              <w:rPr>
                <w:rFonts w:hint="default" w:ascii="Times New Roman" w:hAnsi="Times New Roman" w:eastAsia="仿宋_GB2312" w:cs="Times New Roman"/>
                <w:b w:val="0"/>
                <w:bCs w:val="0"/>
                <w:color w:val="auto"/>
                <w:sz w:val="21"/>
                <w:szCs w:val="21"/>
                <w:highlight w:val="none"/>
                <w:lang w:val="en-US" w:eastAsia="zh-CN"/>
              </w:rPr>
              <w:t>土</w:t>
            </w:r>
            <w:r>
              <w:rPr>
                <w:rFonts w:hint="default" w:ascii="Times New Roman" w:hAnsi="Times New Roman" w:eastAsia="仿宋_GB2312" w:cs="Times New Roman"/>
                <w:b w:val="0"/>
                <w:bCs w:val="0"/>
                <w:color w:val="auto"/>
                <w:sz w:val="21"/>
                <w:szCs w:val="21"/>
                <w:highlight w:val="none"/>
              </w:rPr>
              <w:t>裸</w:t>
            </w:r>
            <w:r>
              <w:rPr>
                <w:rFonts w:hint="default" w:ascii="Times New Roman" w:hAnsi="Times New Roman" w:eastAsia="仿宋_GB2312" w:cs="Times New Roman"/>
                <w:b w:val="0"/>
                <w:bCs w:val="0"/>
                <w:color w:val="auto"/>
                <w:sz w:val="21"/>
                <w:szCs w:val="21"/>
                <w:highlight w:val="none"/>
                <w:lang w:val="en-US" w:eastAsia="zh-CN"/>
              </w:rPr>
              <w:t>露</w:t>
            </w:r>
            <w:r>
              <w:rPr>
                <w:rFonts w:hint="default" w:ascii="Times New Roman" w:hAnsi="Times New Roman" w:eastAsia="仿宋_GB2312" w:cs="Times New Roman"/>
                <w:b w:val="0"/>
                <w:bCs w:val="0"/>
                <w:color w:val="auto"/>
                <w:sz w:val="21"/>
                <w:szCs w:val="21"/>
                <w:highlight w:val="none"/>
              </w:rPr>
              <w:t>。无非法小广告、无乱搭乱建、乱堆乱摆、乱拉乱挂、乱停乱放、乱贴乱画、乱扔乱倒等现象</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除“四害</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措施落实，无违规饲养畜</w:t>
            </w:r>
            <w:r>
              <w:rPr>
                <w:rFonts w:hint="default" w:ascii="Times New Roman" w:hAnsi="Times New Roman" w:eastAsia="仿宋_GB2312" w:cs="Times New Roman"/>
                <w:b w:val="0"/>
                <w:bCs w:val="0"/>
                <w:color w:val="auto"/>
                <w:sz w:val="21"/>
                <w:szCs w:val="21"/>
                <w:highlight w:val="none"/>
                <w:lang w:val="en-US" w:eastAsia="zh-CN"/>
              </w:rPr>
              <w:t>禽；</w:t>
            </w:r>
            <w:r>
              <w:rPr>
                <w:rFonts w:hint="default" w:ascii="Times New Roman" w:hAnsi="Times New Roman" w:eastAsia="仿宋_GB2312" w:cs="Times New Roman"/>
                <w:b w:val="0"/>
                <w:bCs w:val="0"/>
                <w:color w:val="auto"/>
                <w:sz w:val="21"/>
                <w:szCs w:val="21"/>
                <w:highlight w:val="none"/>
              </w:rPr>
              <w:t>农产品交易市场、环境保护符合有关规定，地面水污染、扬尘、交通噪声得到有效治理：</w:t>
            </w:r>
            <w:r>
              <w:rPr>
                <w:rFonts w:hint="default" w:ascii="Times New Roman" w:hAnsi="Times New Roman" w:eastAsia="仿宋_GB2312" w:cs="Times New Roman"/>
                <w:b w:val="0"/>
                <w:bCs w:val="0"/>
                <w:color w:val="auto"/>
                <w:sz w:val="21"/>
                <w:szCs w:val="21"/>
                <w:highlight w:val="none"/>
                <w:lang w:eastAsia="zh-CN"/>
              </w:rPr>
              <w:t>城乡结合部</w:t>
            </w:r>
            <w:r>
              <w:rPr>
                <w:rFonts w:hint="default" w:ascii="Times New Roman" w:hAnsi="Times New Roman" w:eastAsia="仿宋_GB2312" w:cs="Times New Roman"/>
                <w:b w:val="0"/>
                <w:bCs w:val="0"/>
                <w:color w:val="auto"/>
                <w:sz w:val="21"/>
                <w:szCs w:val="21"/>
                <w:highlight w:val="none"/>
              </w:rPr>
              <w:t>卫生整洁，无乱排污水、乱倒垃圾、乱堆物料、乱建棚屋、乱开店铺等现象。</w:t>
            </w:r>
          </w:p>
          <w:p>
            <w:pPr>
              <w:pStyle w:val="17"/>
              <w:tabs>
                <w:tab w:val="left" w:pos="298"/>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13.</w:t>
            </w:r>
            <w:r>
              <w:rPr>
                <w:rFonts w:hint="default" w:ascii="Times New Roman" w:hAnsi="Times New Roman" w:eastAsia="仿宋_GB2312" w:cs="Times New Roman"/>
                <w:b w:val="0"/>
                <w:bCs w:val="0"/>
                <w:color w:val="auto"/>
                <w:sz w:val="21"/>
                <w:szCs w:val="21"/>
                <w:highlight w:val="none"/>
              </w:rPr>
              <w:t>抓好</w:t>
            </w:r>
            <w:r>
              <w:rPr>
                <w:rFonts w:hint="default" w:ascii="Times New Roman" w:hAnsi="Times New Roman" w:eastAsia="仿宋_GB2312" w:cs="Times New Roman"/>
                <w:b w:val="0"/>
                <w:bCs w:val="0"/>
                <w:color w:val="auto"/>
                <w:sz w:val="21"/>
                <w:szCs w:val="21"/>
                <w:highlight w:val="none"/>
                <w:lang w:val="en-US" w:eastAsia="zh-CN"/>
              </w:rPr>
              <w:t>辖</w:t>
            </w:r>
            <w:r>
              <w:rPr>
                <w:rFonts w:hint="default" w:ascii="Times New Roman" w:hAnsi="Times New Roman" w:eastAsia="仿宋_GB2312" w:cs="Times New Roman"/>
                <w:b w:val="0"/>
                <w:bCs w:val="0"/>
                <w:color w:val="auto"/>
                <w:sz w:val="21"/>
                <w:szCs w:val="21"/>
                <w:highlight w:val="none"/>
              </w:rPr>
              <w:t>区内宾馆、饭店和</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五小</w:t>
            </w:r>
            <w:r>
              <w:rPr>
                <w:rFonts w:hint="default" w:ascii="Times New Roman" w:hAnsi="Times New Roman" w:eastAsia="仿宋_GB2312" w:cs="Times New Roman"/>
                <w:b w:val="0"/>
                <w:bCs w:val="0"/>
                <w:color w:val="auto"/>
                <w:sz w:val="21"/>
                <w:szCs w:val="21"/>
                <w:highlight w:val="none"/>
                <w:lang w:val="zh-CN" w:eastAsia="zh-CN" w:bidi="zh-CN"/>
              </w:rPr>
              <w:t>”行业</w:t>
            </w:r>
            <w:r>
              <w:rPr>
                <w:rFonts w:hint="default" w:ascii="Times New Roman" w:hAnsi="Times New Roman" w:eastAsia="仿宋_GB2312" w:cs="Times New Roman"/>
                <w:b w:val="0"/>
                <w:bCs w:val="0"/>
                <w:color w:val="auto"/>
                <w:sz w:val="21"/>
                <w:szCs w:val="21"/>
                <w:highlight w:val="none"/>
              </w:rPr>
              <w:t>等的卫生监督管理，进一步加强车站、市场周边和城中村、</w:t>
            </w:r>
            <w:r>
              <w:rPr>
                <w:rFonts w:hint="default" w:ascii="Times New Roman" w:hAnsi="Times New Roman" w:eastAsia="仿宋_GB2312" w:cs="Times New Roman"/>
                <w:b w:val="0"/>
                <w:bCs w:val="0"/>
                <w:color w:val="auto"/>
                <w:sz w:val="21"/>
                <w:szCs w:val="21"/>
                <w:highlight w:val="none"/>
                <w:lang w:eastAsia="zh-CN"/>
              </w:rPr>
              <w:t>城乡结合部</w:t>
            </w:r>
            <w:r>
              <w:rPr>
                <w:rFonts w:hint="default" w:ascii="Times New Roman" w:hAnsi="Times New Roman" w:eastAsia="仿宋_GB2312" w:cs="Times New Roman"/>
                <w:b w:val="0"/>
                <w:bCs w:val="0"/>
                <w:color w:val="auto"/>
                <w:sz w:val="21"/>
                <w:szCs w:val="21"/>
                <w:highlight w:val="none"/>
              </w:rPr>
              <w:t>的餐饮门店综合整治，做到各场所的卫生组织、制度健全，卫生设施布局合理，落实餐饮具清洗消毒制度，用具消毒设施齐备。餐饮业、集体食堂餐饮服务食品安全监督量化分级管理率</w:t>
            </w:r>
            <w:r>
              <w:rPr>
                <w:rFonts w:hint="default" w:ascii="Times New Roman" w:hAnsi="Times New Roman" w:eastAsia="仿宋_GB2312" w:cs="Times New Roman"/>
                <w:b w:val="0"/>
                <w:bCs w:val="0"/>
                <w:color w:val="auto"/>
                <w:sz w:val="21"/>
                <w:szCs w:val="21"/>
                <w:highlight w:val="none"/>
                <w:lang w:val="en-US" w:eastAsia="zh-CN" w:bidi="en-US"/>
              </w:rPr>
              <w:t>≥</w:t>
            </w:r>
            <w:r>
              <w:rPr>
                <w:rFonts w:hint="default" w:ascii="Times New Roman" w:hAnsi="Times New Roman" w:eastAsia="仿宋_GB2312" w:cs="Times New Roman"/>
                <w:b w:val="0"/>
                <w:bCs w:val="0"/>
                <w:color w:val="auto"/>
                <w:sz w:val="21"/>
                <w:szCs w:val="21"/>
                <w:highlight w:val="none"/>
              </w:rPr>
              <w:t>90%</w:t>
            </w:r>
            <w:r>
              <w:rPr>
                <w:rFonts w:hint="eastAsia"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辖区内</w:t>
            </w:r>
            <w:r>
              <w:rPr>
                <w:rFonts w:hint="default" w:ascii="Times New Roman" w:hAnsi="Times New Roman" w:eastAsia="仿宋_GB2312" w:cs="Times New Roman"/>
                <w:b w:val="0"/>
                <w:bCs w:val="0"/>
                <w:color w:val="auto"/>
                <w:sz w:val="21"/>
                <w:szCs w:val="21"/>
                <w:highlight w:val="none"/>
              </w:rPr>
              <w:t>餐饮单位、公共卫生场所、</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五小</w:t>
            </w:r>
            <w:r>
              <w:rPr>
                <w:rFonts w:hint="default" w:ascii="Times New Roman" w:hAnsi="Times New Roman" w:eastAsia="仿宋_GB2312" w:cs="Times New Roman"/>
                <w:b w:val="0"/>
                <w:bCs w:val="0"/>
                <w:color w:val="auto"/>
                <w:sz w:val="21"/>
                <w:szCs w:val="21"/>
                <w:highlight w:val="none"/>
                <w:lang w:val="zh-CN" w:eastAsia="zh-CN" w:bidi="zh-CN"/>
              </w:rPr>
              <w:t>”行</w:t>
            </w:r>
            <w:r>
              <w:rPr>
                <w:rFonts w:hint="default" w:ascii="Times New Roman" w:hAnsi="Times New Roman" w:eastAsia="仿宋_GB2312" w:cs="Times New Roman"/>
                <w:b w:val="0"/>
                <w:bCs w:val="0"/>
                <w:color w:val="auto"/>
                <w:sz w:val="21"/>
                <w:szCs w:val="21"/>
                <w:highlight w:val="none"/>
              </w:rPr>
              <w:t>业的监督管理覆盖率要达到95%以上，从业人员健康证持有率100%</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从业人员</w:t>
            </w:r>
            <w:r>
              <w:rPr>
                <w:rFonts w:hint="default" w:ascii="Times New Roman" w:hAnsi="Times New Roman" w:eastAsia="仿宋_GB2312" w:cs="Times New Roman"/>
                <w:b w:val="0"/>
                <w:bCs w:val="0"/>
                <w:color w:val="auto"/>
                <w:sz w:val="21"/>
                <w:szCs w:val="21"/>
                <w:highlight w:val="none"/>
                <w:lang w:val="zh-CN" w:eastAsia="zh-CN" w:bidi="zh-CN"/>
              </w:rPr>
              <w:t>“五</w:t>
            </w:r>
            <w:r>
              <w:rPr>
                <w:rFonts w:hint="default" w:ascii="Times New Roman" w:hAnsi="Times New Roman" w:eastAsia="仿宋_GB2312" w:cs="Times New Roman"/>
                <w:b w:val="0"/>
                <w:bCs w:val="0"/>
                <w:color w:val="auto"/>
                <w:sz w:val="21"/>
                <w:szCs w:val="21"/>
                <w:highlight w:val="none"/>
              </w:rPr>
              <w:t>病”调离率达100%</w:t>
            </w: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rPr>
              <w:t>各项卫生指标符合国家标准要求。</w:t>
            </w:r>
          </w:p>
          <w:p>
            <w:pPr>
              <w:pStyle w:val="17"/>
              <w:tabs>
                <w:tab w:val="left" w:pos="302"/>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14.</w:t>
            </w:r>
            <w:r>
              <w:rPr>
                <w:rFonts w:hint="default" w:ascii="Times New Roman" w:hAnsi="Times New Roman" w:eastAsia="仿宋_GB2312" w:cs="Times New Roman"/>
                <w:b w:val="0"/>
                <w:bCs w:val="0"/>
                <w:color w:val="auto"/>
                <w:sz w:val="21"/>
                <w:szCs w:val="21"/>
                <w:highlight w:val="none"/>
              </w:rPr>
              <w:t>抓好辖区内市场管理，城区各市场设专兼职</w:t>
            </w:r>
            <w:r>
              <w:rPr>
                <w:rFonts w:hint="default" w:ascii="Times New Roman" w:hAnsi="Times New Roman" w:eastAsia="仿宋_GB2312" w:cs="Times New Roman"/>
                <w:b w:val="0"/>
                <w:bCs w:val="0"/>
                <w:color w:val="auto"/>
                <w:sz w:val="21"/>
                <w:szCs w:val="21"/>
                <w:highlight w:val="none"/>
                <w:lang w:val="en-US" w:eastAsia="zh-CN"/>
              </w:rPr>
              <w:t>卫</w:t>
            </w:r>
            <w:r>
              <w:rPr>
                <w:rFonts w:hint="default" w:ascii="Times New Roman" w:hAnsi="Times New Roman" w:eastAsia="仿宋_GB2312" w:cs="Times New Roman"/>
                <w:b w:val="0"/>
                <w:bCs w:val="0"/>
                <w:color w:val="auto"/>
                <w:sz w:val="21"/>
                <w:szCs w:val="21"/>
                <w:highlight w:val="none"/>
              </w:rPr>
              <w:t>生管理和保洁人员，市场内道路保洁不低</w:t>
            </w:r>
            <w:r>
              <w:rPr>
                <w:rFonts w:hint="default" w:ascii="Times New Roman" w:hAnsi="Times New Roman" w:eastAsia="仿宋_GB2312" w:cs="Times New Roman"/>
                <w:b w:val="0"/>
                <w:bCs w:val="0"/>
                <w:color w:val="auto"/>
                <w:sz w:val="21"/>
                <w:szCs w:val="21"/>
                <w:highlight w:val="none"/>
                <w:lang w:val="en-US" w:eastAsia="zh-CN"/>
              </w:rPr>
              <w:t>于二</w:t>
            </w:r>
            <w:r>
              <w:rPr>
                <w:rFonts w:hint="default" w:ascii="Times New Roman" w:hAnsi="Times New Roman" w:eastAsia="仿宋_GB2312" w:cs="Times New Roman"/>
                <w:b w:val="0"/>
                <w:bCs w:val="0"/>
                <w:color w:val="auto"/>
                <w:sz w:val="21"/>
                <w:szCs w:val="21"/>
                <w:highlight w:val="none"/>
              </w:rPr>
              <w:t>类道路保洁标准，环卫设施齐全，给、排水设施完善，垃圾站建设符合卫生要求，公厕不得低</w:t>
            </w:r>
            <w:r>
              <w:rPr>
                <w:rFonts w:hint="default" w:ascii="Times New Roman" w:hAnsi="Times New Roman" w:eastAsia="仿宋_GB2312" w:cs="Times New Roman"/>
                <w:b w:val="0"/>
                <w:bCs w:val="0"/>
                <w:color w:val="auto"/>
                <w:sz w:val="21"/>
                <w:szCs w:val="21"/>
                <w:highlight w:val="none"/>
                <w:lang w:val="en-US" w:eastAsia="zh-CN"/>
              </w:rPr>
              <w:t>于</w:t>
            </w:r>
            <w:r>
              <w:rPr>
                <w:rFonts w:hint="default" w:ascii="Times New Roman" w:hAnsi="Times New Roman" w:eastAsia="仿宋_GB2312" w:cs="Times New Roman"/>
                <w:b w:val="0"/>
                <w:bCs w:val="0"/>
                <w:color w:val="auto"/>
                <w:sz w:val="21"/>
                <w:szCs w:val="21"/>
                <w:highlight w:val="none"/>
              </w:rPr>
              <w:t>二类标准要求；各经营摊点备有垃圾收集容器，摊点整洁，周围2米内不得有垃圾</w:t>
            </w:r>
            <w:r>
              <w:rPr>
                <w:rFonts w:hint="eastAsia" w:ascii="Times New Roman" w:hAnsi="Times New Roman" w:eastAsia="仿宋_GB2312" w:cs="Times New Roman"/>
                <w:b w:val="0"/>
                <w:bCs w:val="0"/>
                <w:color w:val="auto"/>
                <w:sz w:val="21"/>
                <w:szCs w:val="21"/>
                <w:highlight w:val="none"/>
                <w:lang w:val="en-US" w:eastAsia="zh-CN"/>
              </w:rPr>
              <w:t>杂</w:t>
            </w:r>
            <w:r>
              <w:rPr>
                <w:rFonts w:hint="default" w:ascii="Times New Roman" w:hAnsi="Times New Roman" w:eastAsia="仿宋_GB2312" w:cs="Times New Roman"/>
                <w:b w:val="0"/>
                <w:bCs w:val="0"/>
                <w:color w:val="auto"/>
                <w:sz w:val="21"/>
                <w:szCs w:val="21"/>
                <w:highlight w:val="none"/>
              </w:rPr>
              <w:t>物：临时便民市场采取有效管理措施，保证周边市容环境卫生、交通秩序和群众正常生活秩序；除</w:t>
            </w:r>
            <w:r>
              <w:rPr>
                <w:rFonts w:hint="default" w:ascii="Times New Roman" w:hAnsi="Times New Roman" w:eastAsia="仿宋_GB2312" w:cs="Times New Roman"/>
                <w:b w:val="0"/>
                <w:bCs w:val="0"/>
                <w:color w:val="auto"/>
                <w:sz w:val="21"/>
                <w:szCs w:val="21"/>
                <w:highlight w:val="none"/>
                <w:lang w:val="zh-CN" w:eastAsia="zh-CN" w:bidi="zh-CN"/>
              </w:rPr>
              <w:t>“四</w:t>
            </w:r>
            <w:r>
              <w:rPr>
                <w:rFonts w:hint="default" w:ascii="Times New Roman" w:hAnsi="Times New Roman" w:eastAsia="仿宋_GB2312" w:cs="Times New Roman"/>
                <w:b w:val="0"/>
                <w:bCs w:val="0"/>
                <w:color w:val="auto"/>
                <w:sz w:val="21"/>
                <w:szCs w:val="21"/>
                <w:highlight w:val="none"/>
              </w:rPr>
              <w:t>害”</w:t>
            </w:r>
            <w:r>
              <w:rPr>
                <w:rFonts w:hint="default" w:ascii="Times New Roman" w:hAnsi="Times New Roman" w:eastAsia="仿宋_GB2312" w:cs="Times New Roman"/>
                <w:b w:val="0"/>
                <w:bCs w:val="0"/>
                <w:color w:val="auto"/>
                <w:sz w:val="21"/>
                <w:szCs w:val="21"/>
                <w:highlight w:val="none"/>
                <w:lang w:val="en-US" w:eastAsia="zh-CN"/>
              </w:rPr>
              <w:t>工</w:t>
            </w:r>
            <w:r>
              <w:rPr>
                <w:rFonts w:hint="default" w:ascii="Times New Roman" w:hAnsi="Times New Roman" w:eastAsia="仿宋_GB2312" w:cs="Times New Roman"/>
                <w:b w:val="0"/>
                <w:bCs w:val="0"/>
                <w:color w:val="auto"/>
                <w:sz w:val="21"/>
                <w:szCs w:val="21"/>
                <w:highlight w:val="none"/>
              </w:rPr>
              <w:t>作达到标准要求。</w:t>
            </w:r>
          </w:p>
          <w:p>
            <w:pPr>
              <w:pStyle w:val="17"/>
              <w:tabs>
                <w:tab w:val="left" w:pos="278"/>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15.</w:t>
            </w:r>
            <w:r>
              <w:rPr>
                <w:rFonts w:hint="default" w:ascii="Times New Roman" w:hAnsi="Times New Roman" w:eastAsia="仿宋_GB2312" w:cs="Times New Roman"/>
                <w:b w:val="0"/>
                <w:bCs w:val="0"/>
                <w:color w:val="auto"/>
                <w:sz w:val="21"/>
                <w:szCs w:val="21"/>
                <w:highlight w:val="none"/>
              </w:rPr>
              <w:t>取缔辖区内马路市场、占道经营和店外经营等现象。</w:t>
            </w:r>
          </w:p>
          <w:p>
            <w:pPr>
              <w:pStyle w:val="17"/>
              <w:tabs>
                <w:tab w:val="left" w:pos="288"/>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16.</w:t>
            </w:r>
            <w:r>
              <w:rPr>
                <w:rFonts w:hint="default" w:ascii="Times New Roman" w:hAnsi="Times New Roman" w:eastAsia="仿宋_GB2312" w:cs="Times New Roman"/>
                <w:b w:val="0"/>
                <w:bCs w:val="0"/>
                <w:color w:val="auto"/>
                <w:sz w:val="21"/>
                <w:szCs w:val="21"/>
                <w:highlight w:val="none"/>
              </w:rPr>
              <w:t>建成区内垃圾、粪便全部实现无害化处理。</w:t>
            </w:r>
          </w:p>
          <w:p>
            <w:pPr>
              <w:pStyle w:val="17"/>
              <w:tabs>
                <w:tab w:val="left" w:pos="278"/>
              </w:tabs>
              <w:spacing w:line="279" w:lineRule="exact"/>
              <w:ind w:firstLine="0"/>
              <w:jc w:val="both"/>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17.</w:t>
            </w:r>
            <w:r>
              <w:rPr>
                <w:rFonts w:hint="default" w:ascii="Times New Roman" w:hAnsi="Times New Roman" w:eastAsia="仿宋_GB2312" w:cs="Times New Roman"/>
                <w:b w:val="0"/>
                <w:bCs w:val="0"/>
                <w:color w:val="auto"/>
                <w:sz w:val="21"/>
                <w:szCs w:val="21"/>
                <w:highlight w:val="none"/>
              </w:rPr>
              <w:t>辖区内各河道、湖泊等水面清洁，岸坡整洁，无垃圾杂物。</w:t>
            </w:r>
          </w:p>
          <w:p>
            <w:pPr>
              <w:pStyle w:val="17"/>
              <w:tabs>
                <w:tab w:val="left" w:pos="288"/>
              </w:tabs>
              <w:spacing w:line="273" w:lineRule="exact"/>
              <w:ind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18.</w:t>
            </w:r>
            <w:r>
              <w:rPr>
                <w:rFonts w:hint="eastAsia" w:ascii="Times New Roman" w:hAnsi="Times New Roman" w:eastAsia="仿宋_GB2312" w:cs="Times New Roman"/>
                <w:b w:val="0"/>
                <w:bCs w:val="0"/>
                <w:color w:val="auto"/>
                <w:sz w:val="21"/>
                <w:szCs w:val="21"/>
                <w:highlight w:val="none"/>
                <w:lang w:val="en-US" w:eastAsia="zh-CN"/>
              </w:rPr>
              <w:t>南麻</w:t>
            </w:r>
            <w:r>
              <w:rPr>
                <w:rFonts w:hint="default" w:ascii="Times New Roman" w:hAnsi="Times New Roman" w:eastAsia="仿宋_GB2312" w:cs="Times New Roman"/>
                <w:b w:val="0"/>
                <w:bCs w:val="0"/>
                <w:color w:val="auto"/>
                <w:sz w:val="21"/>
                <w:szCs w:val="21"/>
                <w:highlight w:val="none"/>
                <w:lang w:val="en-US" w:eastAsia="zh-CN"/>
              </w:rPr>
              <w:t>街道</w:t>
            </w:r>
            <w:r>
              <w:rPr>
                <w:rFonts w:hint="eastAsia" w:ascii="Times New Roman" w:hAnsi="Times New Roman" w:eastAsia="仿宋_GB2312" w:cs="Times New Roman"/>
                <w:b w:val="0"/>
                <w:bCs w:val="0"/>
                <w:color w:val="auto"/>
                <w:sz w:val="21"/>
                <w:szCs w:val="21"/>
                <w:highlight w:val="none"/>
                <w:lang w:val="en-US" w:eastAsia="zh-CN"/>
              </w:rPr>
              <w:t>、历山街道和悦庄镇及</w:t>
            </w:r>
            <w:r>
              <w:rPr>
                <w:rFonts w:hint="default" w:ascii="Times New Roman" w:hAnsi="Times New Roman" w:eastAsia="仿宋_GB2312" w:cs="Times New Roman"/>
                <w:b w:val="0"/>
                <w:bCs w:val="0"/>
                <w:color w:val="auto"/>
                <w:sz w:val="21"/>
                <w:szCs w:val="21"/>
                <w:highlight w:val="none"/>
                <w:lang w:val="en-US" w:eastAsia="zh-CN"/>
              </w:rPr>
              <w:t>下辖</w:t>
            </w:r>
            <w:r>
              <w:rPr>
                <w:rFonts w:hint="default" w:ascii="Times New Roman" w:hAnsi="Times New Roman" w:eastAsia="仿宋_GB2312" w:cs="Times New Roman"/>
                <w:b w:val="0"/>
                <w:bCs w:val="0"/>
                <w:color w:val="auto"/>
                <w:sz w:val="21"/>
                <w:szCs w:val="21"/>
                <w:highlight w:val="none"/>
              </w:rPr>
              <w:t>部门、单位、社区等</w:t>
            </w:r>
            <w:r>
              <w:rPr>
                <w:rFonts w:hint="default" w:ascii="Times New Roman" w:hAnsi="Times New Roman" w:eastAsia="仿宋_GB2312" w:cs="Times New Roman"/>
                <w:b w:val="0"/>
                <w:bCs w:val="0"/>
                <w:color w:val="auto"/>
                <w:sz w:val="21"/>
                <w:szCs w:val="21"/>
                <w:highlight w:val="none"/>
                <w:lang w:eastAsia="zh-CN"/>
              </w:rPr>
              <w:t>创建</w:t>
            </w:r>
            <w:r>
              <w:rPr>
                <w:rFonts w:hint="default" w:ascii="Times New Roman" w:hAnsi="Times New Roman" w:eastAsia="仿宋_GB2312" w:cs="Times New Roman"/>
                <w:b w:val="0"/>
                <w:bCs w:val="0"/>
                <w:color w:val="auto"/>
                <w:sz w:val="21"/>
                <w:szCs w:val="21"/>
                <w:highlight w:val="none"/>
              </w:rPr>
              <w:t>资料</w:t>
            </w:r>
            <w:r>
              <w:rPr>
                <w:rFonts w:hint="default" w:ascii="Times New Roman" w:hAnsi="Times New Roman" w:eastAsia="仿宋_GB2312" w:cs="Times New Roman"/>
                <w:b w:val="0"/>
                <w:bCs w:val="0"/>
                <w:color w:val="auto"/>
                <w:sz w:val="21"/>
                <w:szCs w:val="21"/>
                <w:highlight w:val="none"/>
                <w:lang w:val="en-US" w:eastAsia="zh-CN" w:bidi="en-US"/>
              </w:rPr>
              <w:t>（2020—2023年）</w:t>
            </w:r>
            <w:r>
              <w:rPr>
                <w:rFonts w:hint="default" w:ascii="Times New Roman" w:hAnsi="Times New Roman" w:eastAsia="仿宋_GB2312" w:cs="Times New Roman"/>
                <w:b w:val="0"/>
                <w:bCs w:val="0"/>
                <w:color w:val="auto"/>
                <w:sz w:val="21"/>
                <w:szCs w:val="21"/>
                <w:highlight w:val="none"/>
              </w:rPr>
              <w:t>齐全、规范。</w:t>
            </w:r>
          </w:p>
        </w:tc>
        <w:tc>
          <w:tcPr>
            <w:tcW w:w="1087" w:type="dxa"/>
            <w:tcBorders>
              <w:tl2br w:val="nil"/>
              <w:tr2bl w:val="nil"/>
            </w:tcBorders>
            <w:vAlign w:val="center"/>
          </w:tcPr>
          <w:p>
            <w:pPr>
              <w:pStyle w:val="17"/>
              <w:spacing w:line="267" w:lineRule="exact"/>
              <w:ind w:left="180"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宋金福</w:t>
            </w:r>
          </w:p>
          <w:p>
            <w:pPr>
              <w:pStyle w:val="17"/>
              <w:spacing w:line="267" w:lineRule="exact"/>
              <w:ind w:left="180" w:firstLine="0"/>
              <w:jc w:val="both"/>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宋  君</w:t>
            </w:r>
          </w:p>
          <w:p>
            <w:pPr>
              <w:pStyle w:val="17"/>
              <w:spacing w:line="267" w:lineRule="exact"/>
              <w:ind w:left="180" w:leftChars="0" w:firstLine="0" w:firstLineChars="0"/>
              <w:jc w:val="both"/>
              <w:rPr>
                <w:rFonts w:hint="default" w:ascii="Times New Roman" w:hAnsi="Times New Roman" w:eastAsia="仿宋_GB2312" w:cs="Times New Roman"/>
                <w:b w:val="0"/>
                <w:bCs w:val="0"/>
                <w:color w:val="auto"/>
                <w:kern w:val="2"/>
                <w:sz w:val="21"/>
                <w:szCs w:val="21"/>
                <w:highlight w:val="none"/>
                <w:lang w:val="en-US" w:eastAsia="zh-CN" w:bidi="zh-TW"/>
              </w:rPr>
            </w:pPr>
            <w:r>
              <w:rPr>
                <w:rFonts w:hint="default" w:ascii="Times New Roman" w:hAnsi="Times New Roman" w:eastAsia="仿宋_GB2312" w:cs="Times New Roman"/>
                <w:b w:val="0"/>
                <w:bCs w:val="0"/>
                <w:color w:val="auto"/>
                <w:sz w:val="21"/>
                <w:szCs w:val="21"/>
                <w:highlight w:val="none"/>
                <w:lang w:val="en-US" w:eastAsia="zh-CN"/>
              </w:rPr>
              <w:t>张玉晴</w:t>
            </w:r>
          </w:p>
        </w:tc>
        <w:tc>
          <w:tcPr>
            <w:tcW w:w="1325" w:type="dxa"/>
            <w:tcBorders>
              <w:tl2br w:val="nil"/>
              <w:tr2bl w:val="nil"/>
            </w:tcBorders>
            <w:vAlign w:val="center"/>
          </w:tcPr>
          <w:p>
            <w:pPr>
              <w:pStyle w:val="17"/>
              <w:spacing w:line="257" w:lineRule="exact"/>
              <w:ind w:firstLine="0" w:firstLineChars="0"/>
              <w:rPr>
                <w:rFonts w:hint="default" w:ascii="Times New Roman" w:hAnsi="Times New Roman" w:eastAsia="仿宋_GB2312" w:cs="Times New Roman"/>
                <w:b w:val="0"/>
                <w:bCs w:val="0"/>
                <w:color w:val="auto"/>
                <w:kern w:val="2"/>
                <w:sz w:val="21"/>
                <w:szCs w:val="21"/>
                <w:highlight w:val="none"/>
                <w:lang w:val="en-US" w:eastAsia="zh-CN" w:bidi="zh-TW"/>
              </w:rPr>
            </w:pPr>
            <w:r>
              <w:rPr>
                <w:rFonts w:hint="eastAsia" w:ascii="Times New Roman" w:hAnsi="Times New Roman" w:eastAsia="仿宋_GB2312" w:cs="Times New Roman"/>
                <w:b w:val="0"/>
                <w:bCs w:val="0"/>
                <w:color w:val="auto"/>
                <w:sz w:val="21"/>
                <w:szCs w:val="21"/>
                <w:highlight w:val="none"/>
                <w:lang w:val="en-US" w:eastAsia="zh-CN"/>
              </w:rPr>
              <w:t>7</w:t>
            </w:r>
            <w:r>
              <w:rPr>
                <w:rFonts w:hint="default" w:ascii="Times New Roman" w:hAnsi="Times New Roman" w:eastAsia="仿宋_GB2312" w:cs="Times New Roman"/>
                <w:b w:val="0"/>
                <w:bCs w:val="0"/>
                <w:color w:val="auto"/>
                <w:sz w:val="21"/>
                <w:szCs w:val="21"/>
                <w:highlight w:val="none"/>
                <w:lang w:val="en-US" w:eastAsia="zh-CN"/>
              </w:rPr>
              <w:t>月</w:t>
            </w:r>
            <w:r>
              <w:rPr>
                <w:rFonts w:hint="eastAsia" w:ascii="Times New Roman" w:hAnsi="Times New Roman" w:eastAsia="仿宋_GB2312" w:cs="Times New Roman"/>
                <w:b w:val="0"/>
                <w:bCs w:val="0"/>
                <w:color w:val="auto"/>
                <w:sz w:val="21"/>
                <w:szCs w:val="21"/>
                <w:highlight w:val="none"/>
                <w:lang w:val="en-US" w:eastAsia="zh-CN"/>
              </w:rPr>
              <w:t>中旬</w:t>
            </w:r>
            <w:r>
              <w:rPr>
                <w:rFonts w:hint="default" w:ascii="Times New Roman" w:hAnsi="Times New Roman" w:eastAsia="仿宋_GB2312" w:cs="Times New Roman"/>
                <w:b w:val="0"/>
                <w:bCs w:val="0"/>
                <w:color w:val="auto"/>
                <w:sz w:val="21"/>
                <w:szCs w:val="21"/>
                <w:highlight w:val="none"/>
                <w:lang w:val="en-US" w:eastAsia="zh-CN"/>
              </w:rPr>
              <w:t>前达标</w:t>
            </w: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之</w:t>
            </w:r>
            <w:r>
              <w:rPr>
                <w:rFonts w:hint="default" w:ascii="Times New Roman" w:hAnsi="Times New Roman" w:eastAsia="仿宋_GB2312" w:cs="Times New Roman"/>
                <w:b w:val="0"/>
                <w:bCs w:val="0"/>
                <w:color w:val="auto"/>
                <w:sz w:val="21"/>
                <w:szCs w:val="21"/>
                <w:highlight w:val="none"/>
              </w:rPr>
              <w:t>后巩固提高</w:t>
            </w:r>
          </w:p>
        </w:tc>
      </w:tr>
    </w:tbl>
    <w:p>
      <w:pPr>
        <w:spacing w:line="1" w:lineRule="exact"/>
        <w:rPr>
          <w:rFonts w:hint="eastAsia" w:ascii="Times New Roman" w:hAnsi="Times New Roman" w:eastAsia="仿宋_GB2312" w:cs="Times New Roman"/>
          <w:b w:val="0"/>
          <w:bCs w:val="0"/>
          <w:color w:val="auto"/>
          <w:sz w:val="21"/>
          <w:szCs w:val="21"/>
          <w:highlight w:val="none"/>
          <w:lang w:val="en-US" w:eastAsia="zh-CN"/>
        </w:rPr>
        <w:sectPr>
          <w:headerReference r:id="rId4" w:type="default"/>
          <w:pgSz w:w="16838" w:h="11906" w:orient="landscape"/>
          <w:pgMar w:top="1519" w:right="1440" w:bottom="1463"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_GB2312" w:cs="Times New Roman"/>
          <w:b w:val="0"/>
          <w:bCs w:val="0"/>
          <w:color w:val="auto"/>
          <w:sz w:val="21"/>
          <w:szCs w:val="21"/>
          <w:highlight w:val="none"/>
          <w:lang w:val="en-US" w:eastAsia="zh-CN"/>
        </w:rPr>
        <w:t>11111111</w: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Bdr>
          <w:bottom w:val="single" w:color="auto" w:sz="4" w:space="0"/>
        </w:pBdr>
        <w:rPr>
          <w:rFonts w:hint="default"/>
          <w:color w:val="auto"/>
          <w:lang w:val="en-US" w:eastAsia="zh-CN"/>
        </w:rPr>
      </w:pPr>
    </w:p>
    <w:p>
      <w:pPr>
        <w:pStyle w:val="17"/>
        <w:keepNext w:val="0"/>
        <w:keepLines w:val="0"/>
        <w:pageBreakBefore w:val="0"/>
        <w:widowControl w:val="0"/>
        <w:tabs>
          <w:tab w:val="left" w:pos="302"/>
        </w:tabs>
        <w:kinsoku/>
        <w:wordWrap/>
        <w:overflowPunct/>
        <w:topLinePunct w:val="0"/>
        <w:autoSpaceDE/>
        <w:autoSpaceDN/>
        <w:bidi w:val="0"/>
        <w:adjustRightInd/>
        <w:snapToGrid/>
        <w:spacing w:line="500" w:lineRule="exact"/>
        <w:ind w:firstLine="0"/>
        <w:jc w:val="both"/>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 xml:space="preserve">  抄送：县委各部门、县人大常委会办公室、县政协办公室，县监委、</w:t>
      </w:r>
    </w:p>
    <w:p>
      <w:pPr>
        <w:pStyle w:val="17"/>
        <w:keepNext w:val="0"/>
        <w:keepLines w:val="0"/>
        <w:pageBreakBefore w:val="0"/>
        <w:widowControl w:val="0"/>
        <w:tabs>
          <w:tab w:val="left" w:pos="302"/>
        </w:tabs>
        <w:kinsoku/>
        <w:wordWrap/>
        <w:overflowPunct/>
        <w:topLinePunct w:val="0"/>
        <w:autoSpaceDE/>
        <w:autoSpaceDN/>
        <w:bidi w:val="0"/>
        <w:adjustRightInd/>
        <w:snapToGrid/>
        <w:spacing w:line="500" w:lineRule="exact"/>
        <w:ind w:firstLine="1120" w:firstLineChars="400"/>
        <w:jc w:val="both"/>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县法院、县检察院</w:t>
      </w:r>
    </w:p>
    <w:p>
      <w:pPr>
        <w:pStyle w:val="17"/>
        <w:keepNext w:val="0"/>
        <w:keepLines w:val="0"/>
        <w:pageBreakBefore w:val="0"/>
        <w:widowControl w:val="0"/>
        <w:tabs>
          <w:tab w:val="left" w:pos="302"/>
        </w:tabs>
        <w:kinsoku/>
        <w:wordWrap/>
        <w:overflowPunct/>
        <w:topLinePunct w:val="0"/>
        <w:autoSpaceDE/>
        <w:autoSpaceDN/>
        <w:bidi w:val="0"/>
        <w:adjustRightInd/>
        <w:snapToGrid/>
        <w:spacing w:line="500" w:lineRule="exact"/>
        <w:ind w:firstLine="1120" w:firstLineChars="400"/>
        <w:jc w:val="both"/>
        <w:textAlignment w:val="auto"/>
        <w:rPr>
          <w:rFonts w:hint="eastAsia"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县工商联。</w:t>
      </w:r>
    </w:p>
    <w:p>
      <w:pPr>
        <w:pStyle w:val="17"/>
        <w:keepNext w:val="0"/>
        <w:keepLines w:val="0"/>
        <w:pageBreakBefore w:val="0"/>
        <w:widowControl w:val="0"/>
        <w:pBdr>
          <w:top w:val="single" w:color="auto" w:sz="4" w:space="0"/>
          <w:bottom w:val="single" w:color="auto" w:sz="4" w:space="0"/>
        </w:pBdr>
        <w:tabs>
          <w:tab w:val="left" w:pos="302"/>
        </w:tabs>
        <w:kinsoku/>
        <w:wordWrap/>
        <w:overflowPunct/>
        <w:topLinePunct w:val="0"/>
        <w:autoSpaceDE/>
        <w:autoSpaceDN/>
        <w:bidi w:val="0"/>
        <w:adjustRightInd/>
        <w:snapToGrid/>
        <w:spacing w:line="500" w:lineRule="exact"/>
        <w:ind w:left="0" w:leftChars="0" w:firstLine="280" w:firstLineChars="100"/>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val="en-US" w:eastAsia="zh-CN"/>
        </w:rPr>
        <w:t>沂源县人民政府办公室                   2023年6月24日印发</w:t>
      </w:r>
    </w:p>
    <w:sectPr>
      <w:footerReference r:id="rId5"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10" w:leftChars="100" w:right="210" w:rightChars="1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ind w:left="210" w:leftChars="100" w:right="210" w:rightChars="100"/>
                            <w:jc w:val="right"/>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wordWrap w:val="0"/>
                      <w:ind w:left="210" w:leftChars="100" w:right="210" w:rightChars="100"/>
                      <w:jc w:val="right"/>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10" w:leftChars="100" w:right="210" w:rightChars="100"/>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0873E"/>
    <w:multiLevelType w:val="singleLevel"/>
    <w:tmpl w:val="7FD087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E807B80"/>
    <w:rsid w:val="00B369AD"/>
    <w:rsid w:val="017C6D0A"/>
    <w:rsid w:val="0227311A"/>
    <w:rsid w:val="02A23BB4"/>
    <w:rsid w:val="02D90811"/>
    <w:rsid w:val="0463765E"/>
    <w:rsid w:val="0A6B0A73"/>
    <w:rsid w:val="0B674587"/>
    <w:rsid w:val="0C163E2F"/>
    <w:rsid w:val="0C474BD8"/>
    <w:rsid w:val="0C4954C2"/>
    <w:rsid w:val="0C504706"/>
    <w:rsid w:val="0D971E4A"/>
    <w:rsid w:val="0D9B66B4"/>
    <w:rsid w:val="0E5928AD"/>
    <w:rsid w:val="0F19118D"/>
    <w:rsid w:val="0FF243D0"/>
    <w:rsid w:val="11FD734B"/>
    <w:rsid w:val="128E1C27"/>
    <w:rsid w:val="12CA045D"/>
    <w:rsid w:val="14ED2FA2"/>
    <w:rsid w:val="162D2CD7"/>
    <w:rsid w:val="1712773F"/>
    <w:rsid w:val="17A850A0"/>
    <w:rsid w:val="17CF5AD8"/>
    <w:rsid w:val="183D3240"/>
    <w:rsid w:val="18664452"/>
    <w:rsid w:val="1B451CB4"/>
    <w:rsid w:val="1B9138C0"/>
    <w:rsid w:val="1EB94977"/>
    <w:rsid w:val="1F8D0609"/>
    <w:rsid w:val="20BC1A1E"/>
    <w:rsid w:val="217778C3"/>
    <w:rsid w:val="21E527A3"/>
    <w:rsid w:val="21F737A6"/>
    <w:rsid w:val="25EA7B4D"/>
    <w:rsid w:val="283110D4"/>
    <w:rsid w:val="286F0DE5"/>
    <w:rsid w:val="29361322"/>
    <w:rsid w:val="298C373E"/>
    <w:rsid w:val="2CAB01F0"/>
    <w:rsid w:val="2CE86AFE"/>
    <w:rsid w:val="2D2748E5"/>
    <w:rsid w:val="2D855015"/>
    <w:rsid w:val="2E377C80"/>
    <w:rsid w:val="2F735E66"/>
    <w:rsid w:val="2F7C0AE2"/>
    <w:rsid w:val="30731155"/>
    <w:rsid w:val="316B429B"/>
    <w:rsid w:val="316C4649"/>
    <w:rsid w:val="31A65BBC"/>
    <w:rsid w:val="34164C19"/>
    <w:rsid w:val="347248DD"/>
    <w:rsid w:val="348F7230"/>
    <w:rsid w:val="3518057F"/>
    <w:rsid w:val="373D426B"/>
    <w:rsid w:val="377F2AD5"/>
    <w:rsid w:val="386F66A6"/>
    <w:rsid w:val="38855E54"/>
    <w:rsid w:val="39251B17"/>
    <w:rsid w:val="3B2F16B7"/>
    <w:rsid w:val="3CE50176"/>
    <w:rsid w:val="3D235CB1"/>
    <w:rsid w:val="3D520F49"/>
    <w:rsid w:val="3DE11DF4"/>
    <w:rsid w:val="3E377959"/>
    <w:rsid w:val="3F340649"/>
    <w:rsid w:val="3F4B5040"/>
    <w:rsid w:val="3F674671"/>
    <w:rsid w:val="400617F3"/>
    <w:rsid w:val="40470043"/>
    <w:rsid w:val="426F3B88"/>
    <w:rsid w:val="42905B96"/>
    <w:rsid w:val="42DB4302"/>
    <w:rsid w:val="475941DC"/>
    <w:rsid w:val="47B163F6"/>
    <w:rsid w:val="4A174DEF"/>
    <w:rsid w:val="4A6F4933"/>
    <w:rsid w:val="4D1F0243"/>
    <w:rsid w:val="4E6210E9"/>
    <w:rsid w:val="4EA30A12"/>
    <w:rsid w:val="4EFD7D29"/>
    <w:rsid w:val="4F22735C"/>
    <w:rsid w:val="4F3114A3"/>
    <w:rsid w:val="4FD70802"/>
    <w:rsid w:val="4FE70DC0"/>
    <w:rsid w:val="5097425F"/>
    <w:rsid w:val="517D5E7F"/>
    <w:rsid w:val="51BA598A"/>
    <w:rsid w:val="53E80512"/>
    <w:rsid w:val="54385E62"/>
    <w:rsid w:val="55570EC4"/>
    <w:rsid w:val="558030BF"/>
    <w:rsid w:val="568738C0"/>
    <w:rsid w:val="57034326"/>
    <w:rsid w:val="577302EB"/>
    <w:rsid w:val="578E336E"/>
    <w:rsid w:val="57B91294"/>
    <w:rsid w:val="595004CA"/>
    <w:rsid w:val="5E807B80"/>
    <w:rsid w:val="5EEB39D2"/>
    <w:rsid w:val="61046C74"/>
    <w:rsid w:val="65294DFC"/>
    <w:rsid w:val="65424FBE"/>
    <w:rsid w:val="66ED2D08"/>
    <w:rsid w:val="67E41CDD"/>
    <w:rsid w:val="68106494"/>
    <w:rsid w:val="6A7114F2"/>
    <w:rsid w:val="6B2A4E10"/>
    <w:rsid w:val="6B833980"/>
    <w:rsid w:val="6EDC4BE1"/>
    <w:rsid w:val="70B52A67"/>
    <w:rsid w:val="7231481F"/>
    <w:rsid w:val="730F4E9C"/>
    <w:rsid w:val="735B3FFC"/>
    <w:rsid w:val="73715BB7"/>
    <w:rsid w:val="750F0631"/>
    <w:rsid w:val="75154459"/>
    <w:rsid w:val="75412016"/>
    <w:rsid w:val="75C10FBE"/>
    <w:rsid w:val="764222BD"/>
    <w:rsid w:val="769468B9"/>
    <w:rsid w:val="77957865"/>
    <w:rsid w:val="78952F98"/>
    <w:rsid w:val="78C66833"/>
    <w:rsid w:val="78F7713A"/>
    <w:rsid w:val="790A2823"/>
    <w:rsid w:val="7A113048"/>
    <w:rsid w:val="7B3011FB"/>
    <w:rsid w:val="7B7F441F"/>
    <w:rsid w:val="7DBD640B"/>
    <w:rsid w:val="7E51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5">
    <w:name w:val="heading 3"/>
    <w:basedOn w:val="1"/>
    <w:next w:val="1"/>
    <w:qFormat/>
    <w:uiPriority w:val="0"/>
    <w:pPr>
      <w:keepNext/>
      <w:keepLines/>
      <w:spacing w:line="413" w:lineRule="auto"/>
      <w:outlineLvl w:val="2"/>
    </w:pPr>
    <w:rPr>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0"/>
    <w:pPr>
      <w:spacing w:after="120"/>
      <w:ind w:left="420" w:leftChars="200"/>
    </w:pPr>
    <w:rPr>
      <w:rFonts w:ascii="Times New Roman" w:hAnsi="Times New Roman" w:eastAsia="宋体" w:cs="Times New Roman"/>
      <w:szCs w:val="24"/>
    </w:rPr>
  </w:style>
  <w:style w:type="paragraph" w:styleId="6">
    <w:name w:val="Body Text"/>
    <w:basedOn w:val="1"/>
    <w:next w:val="7"/>
    <w:qFormat/>
    <w:uiPriority w:val="0"/>
    <w:pPr>
      <w:spacing w:line="500" w:lineRule="exact"/>
    </w:pPr>
    <w:rPr>
      <w:sz w:val="28"/>
    </w:rPr>
  </w:style>
  <w:style w:type="paragraph" w:styleId="7">
    <w:name w:val="Body Text First Indent"/>
    <w:basedOn w:val="6"/>
    <w:qFormat/>
    <w:uiPriority w:val="0"/>
    <w:pPr>
      <w:ind w:firstLine="420" w:firstLineChars="100"/>
    </w:pPr>
  </w:style>
  <w:style w:type="paragraph" w:styleId="8">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Body text|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6">
    <w:name w:val="Body text|2"/>
    <w:basedOn w:val="1"/>
    <w:qFormat/>
    <w:uiPriority w:val="0"/>
    <w:pPr>
      <w:spacing w:after="200"/>
    </w:pPr>
    <w:rPr>
      <w:rFonts w:ascii="宋体" w:hAnsi="宋体" w:eastAsia="宋体" w:cs="宋体"/>
      <w:sz w:val="32"/>
      <w:szCs w:val="32"/>
      <w:lang w:val="zh-TW" w:eastAsia="zh-TW" w:bidi="zh-TW"/>
    </w:rPr>
  </w:style>
  <w:style w:type="paragraph" w:customStyle="1" w:styleId="17">
    <w:name w:val="Other|1"/>
    <w:basedOn w:val="1"/>
    <w:qFormat/>
    <w:uiPriority w:val="0"/>
    <w:pPr>
      <w:spacing w:line="442" w:lineRule="auto"/>
      <w:ind w:firstLine="400"/>
    </w:pPr>
    <w:rPr>
      <w:rFonts w:ascii="宋体" w:hAnsi="宋体" w:eastAsia="宋体" w:cs="宋体"/>
      <w:color w:val="616161"/>
      <w:sz w:val="28"/>
      <w:szCs w:val="28"/>
      <w:lang w:val="zh-TW" w:eastAsia="zh-TW" w:bidi="zh-TW"/>
    </w:rPr>
  </w:style>
  <w:style w:type="paragraph" w:customStyle="1" w:styleId="18">
    <w:name w:val="Header or footer|1"/>
    <w:basedOn w:val="1"/>
    <w:qFormat/>
    <w:uiPriority w:val="0"/>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17673</Words>
  <Characters>18168</Characters>
  <Lines>0</Lines>
  <Paragraphs>0</Paragraphs>
  <TotalTime>1</TotalTime>
  <ScaleCrop>false</ScaleCrop>
  <LinksUpToDate>false</LinksUpToDate>
  <CharactersWithSpaces>18328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2023-02-03T07:17:00Z</dcterms:created>
  <dc:creator>lenovo</dc:creator>
  <cp:lastModifiedBy>白白白白</cp:lastModifiedBy>
  <cp:lastPrinted>2023-06-28T00:45:00Z</cp:lastPrinted>
  <dcterms:modified xsi:type="dcterms:W3CDTF">2023-07-10T01:40:02Z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7D156EEB87F549E78566B943D0661948_13</vt:lpwstr>
  </property>
</Properties>
</file>