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ascii="微软雅黑" w:hAnsi="微软雅黑" w:eastAsia="微软雅黑" w:cs="微软雅黑"/>
          <w:color w:val="000000"/>
          <w:sz w:val="36"/>
          <w:szCs w:val="36"/>
        </w:rPr>
        <w:t>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关于兑现2020年度现代农业扶持政策的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sz w:val="36"/>
          <w:szCs w:val="36"/>
        </w:rPr>
        <w:t>通    报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源政办发〔2021〕1号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2020年，全县各级、各有关部门和单位紧紧围绕“种得好、销路畅、收益高”目标定位，深入推进农业供给侧结构性改革，大力发展现代农业园区，推广应用农业新技术，积极构建现代农业产业体系、生产体系和经营体系，有力推动了现代农业发展。根据《沂源县现代农业扶持办法》（源政发〔2019〕9号）和《关于全域发展水肥一体化的实施意见》（源政办发〔2020〕12号），经县政府研究确定，对符合现代农业扶持政策的项目予以兑现政策，兑现补助资金共计2228.1万元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各镇（街道）、各有关部门和单位要进一步加强对农业农村工作的组织领导，加大政策宣传力度，充分发挥扶持政策引导作用，促进农业提质增效，为推动乡村产业振兴作出积极贡献。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附件：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.2020年度现代果业发展扶持政策兑现一览表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1638"/>
      </w:pPr>
      <w:r>
        <w:rPr>
          <w:rFonts w:hint="eastAsia" w:ascii="微软雅黑" w:hAnsi="微软雅黑" w:eastAsia="微软雅黑" w:cs="微软雅黑"/>
          <w:spacing w:val="-10"/>
          <w:sz w:val="24"/>
          <w:szCs w:val="24"/>
        </w:rPr>
        <w:t>2.</w:t>
      </w:r>
      <w:r>
        <w:rPr>
          <w:rFonts w:hint="eastAsia" w:ascii="微软雅黑" w:hAnsi="微软雅黑" w:eastAsia="微软雅黑" w:cs="微软雅黑"/>
          <w:spacing w:val="-16"/>
          <w:sz w:val="24"/>
          <w:szCs w:val="24"/>
        </w:rPr>
        <w:t>2020年度现代蔬菜（食用菌）发展扶持政策兑现一览表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1638"/>
      </w:pPr>
      <w:r>
        <w:rPr>
          <w:rFonts w:hint="eastAsia" w:ascii="微软雅黑" w:hAnsi="微软雅黑" w:eastAsia="微软雅黑" w:cs="微软雅黑"/>
          <w:sz w:val="24"/>
          <w:szCs w:val="24"/>
        </w:rPr>
        <w:t>3.2020年度现代畜牧业发展扶持政策兑现一览表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1638"/>
      </w:pPr>
      <w:r>
        <w:rPr>
          <w:rFonts w:hint="eastAsia" w:ascii="微软雅黑" w:hAnsi="微软雅黑" w:eastAsia="微软雅黑" w:cs="微软雅黑"/>
          <w:sz w:val="24"/>
          <w:szCs w:val="24"/>
        </w:rPr>
        <w:t>4.2020年度无人机飞防作业扶持政策兑现一览表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1638"/>
      </w:pPr>
      <w:r>
        <w:rPr>
          <w:rFonts w:hint="eastAsia" w:ascii="微软雅黑" w:hAnsi="微软雅黑" w:eastAsia="微软雅黑" w:cs="微软雅黑"/>
          <w:sz w:val="24"/>
          <w:szCs w:val="24"/>
        </w:rPr>
        <w:t>5.2020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</w:rPr>
        <w:t>年度全域发展水肥一体化扶持政策兑现一览表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640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464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480"/>
        <w:jc w:val="righ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沂源县人民政府办公室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5107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2021年2月9日  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   （此件公开发布）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2020年度现代果业发展扶持政策兑现一览表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tbl>
      <w:tblPr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8"/>
        <w:gridCol w:w="5245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5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实施主体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新建现代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农业园区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沂源县莜芸家庭农场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沂源县守伟家庭农场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1.8972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沂源县世鑫家庭农场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2.8593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沂源县启强家庭农场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3.6177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沂源县三联家庭农场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沂源县田园家庭农场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2.3304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沂源县绿川果蔬专业合作社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31.6745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沂源县众友果蔬种植专业合作社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24.3985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沂源县聚源家庭农场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沂源县振东家庭农场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4"/>
                <w:sz w:val="24"/>
                <w:szCs w:val="24"/>
                <w:bdr w:val="none" w:color="auto" w:sz="0" w:space="0"/>
              </w:rPr>
              <w:t>果品分拣营销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阿里巴巴数字农业集运加工中心（沂源）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沂源县盛全果蔬有限公司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山东沂蒙山旮旯电子商务有限公司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山东沂源乡村园食品有限公司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2018年验收的现代农业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32"/>
                <w:sz w:val="24"/>
                <w:szCs w:val="24"/>
                <w:bdr w:val="none" w:color="auto" w:sz="0" w:space="0"/>
              </w:rPr>
              <w:t>园区（连补三年）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沂源万助农业科技有限公司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沂源森木源农业发展有限公司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18.44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沂源县齐共胜家庭农场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沂源县瑞和丰家庭农场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沂源县之间家庭农场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沂源县培波家庭农场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沂源县逯全成家庭农场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沂源金德兴家庭农场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2019年验收的现代农业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32"/>
                <w:sz w:val="24"/>
                <w:szCs w:val="24"/>
                <w:bdr w:val="none" w:color="auto" w:sz="0" w:space="0"/>
              </w:rPr>
              <w:t>园区（连补三年）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沂源县新樱桃红家庭农场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沂源县大农人家庭农场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沂源县柳鲜生家庭农场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沂源泽丰园果蔬种植家庭农场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山东省紫荆生态农业有限责任公司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沂源县清泉峪生态家庭农场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沂源县桃李果品种植家庭农场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沂源县兆龙家庭农场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沂源县东里镇华杰农场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沂源县金兴家庭农场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沂源县鑫盛家庭农场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沂源县悦华农场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沂源县康源家庭农场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沂源县包西美家庭农场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沂源县大张庄镇红硕果一号农场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沂源县燕生家庭农场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沂源禾美种植家庭农场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沂源合和果树种植家庭农场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沂源聚财果蔬种植家庭农场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沂源嘉年华家庭农场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山东沂源乡村园食品有限公司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85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沂源县董昌柱家庭农场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8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309.0674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2020年度现代蔬菜（食用菌）发展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4820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类型</w:t>
            </w:r>
          </w:p>
        </w:tc>
        <w:tc>
          <w:tcPr>
            <w:tcW w:w="4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实施主体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补助金额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42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现代食用菌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生产基地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淄博众志农业科技有限公司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沂源县鲁兴果蔬专业合作社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42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沂源嘉年华舍二果蔬专业合作社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86.7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pacing w:val="-6"/>
          <w:sz w:val="24"/>
          <w:szCs w:val="24"/>
        </w:rPr>
        <w:t>2020年度现代畜牧业发展扶持政策兑现一览表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4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实施主体</w:t>
            </w:r>
          </w:p>
        </w:tc>
        <w:tc>
          <w:tcPr>
            <w:tcW w:w="3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沂源蕙润畜禽养殖专业合作社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59.7818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沂源县禽远生态养殖有限公司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48.7232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淄博睿迪畜牧养殖有限公司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20.1947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5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128.6997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pacing w:val="-6"/>
          <w:sz w:val="24"/>
          <w:szCs w:val="24"/>
        </w:rPr>
        <w:t>2020年度无人机飞防作业扶持政策兑现一览表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6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7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实施主体</w:t>
            </w:r>
          </w:p>
        </w:tc>
        <w:tc>
          <w:tcPr>
            <w:tcW w:w="2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淄博盛世云天现代农业发展有限公司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沂源县端友农业科技发展有限公司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2.3565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淄博润泽源农林科技有限公司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沂源县守望果蔬农民专业合作社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0.937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山东进福能源科技有限公司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0.7715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1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16.46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附件5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2020年度全域发展水肥一体化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center"/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扶持政策兑现一览表</w:t>
      </w:r>
    </w:p>
    <w:p>
      <w:pPr>
        <w:pStyle w:val="2"/>
        <w:keepNext w:val="0"/>
        <w:keepLines w:val="0"/>
        <w:widowControl/>
        <w:suppressLineNumbers w:val="0"/>
        <w:spacing w:line="26" w:lineRule="atLeast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tbl>
      <w:tblPr>
        <w:tblW w:w="8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67"/>
        <w:gridCol w:w="26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实施主体</w:t>
            </w:r>
          </w:p>
        </w:tc>
        <w:tc>
          <w:tcPr>
            <w:tcW w:w="2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白马河农业服务（沂源）专业合作社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34.7817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沂源邦源果蔬专业合作社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39.6985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沂源秉泽水利工程有限公司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沂源大润乡村旅游专业合作社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沂源大张庄绿野红提葡萄专业合作社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沂源东盛梅乡村旅游专业合作社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沂源富益果蔬专业合作社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沂源崮乡情果品专业合作社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沂源果富果蔬专业合作社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77.394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沂源浩然农业科技有限公司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沂源红岭果蔬专业合作社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沂源红水河果蔬专业合作社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33.5085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沂源洪亮果蔬专业合作社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沂源鸿奎农业发展有限公司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沂源汇华鑫农产品专业合作社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沂源纪军果蔬专业合作社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沂源建安果蔬果品专业合作社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9.864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沂源金满旺果蔬专业合作社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沂源景隆果蔬专业合作社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8.2656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沂源聚鑫园果蔬专业合作社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43.6665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沂源乐其农业休闲观光专业合作社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沂源立成果蔬专业合作社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14.887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沂源绿脆果蔬专业合作社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沂源绿尚果蔬专业合作社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17.576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沂源茂农旺果蔬专业合作社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沂源弥悦果蔬专业合作社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沂源青草峪果蔬专业合作社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沂源泉金果蔬种植专业合作社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4.8276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沂源山旮旯果蔬专业合作社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沂源圣峰果蔬种植农民专业合作社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沂源晟春果蔬专业合作社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沂源双生果蔬专业合作社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沂源庭卫果蔬专业合作社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17.532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沂源铜鸿果蔬农民专业合作社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12.9355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沂源透明崮养殖专业合作社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沂源县安乐果蔬农民专业合作社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沂源县北河丰硕农副产品专业合作社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8.6445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沂源县博源果蔬保鲜有限公司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沂源县成发富强果蔬专业合作社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13.656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沂源县大张庄镇崔西宝家庭农场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沂源县端友农业科技有限公司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沂源县光法果蔬专业合作社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沂源县浩诚果蔬专业合作社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沂源县合十利家庭农场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沂源县后强果品专业合作社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沂源县胡家庄果蔬合作社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沂源县黄安农业专业合作社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11.033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沂源县锦秀毓林家庭农场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沂源县聚源家庭农场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沂源县可乐山乡村旅游专业合作社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沂源县柳兴乡村旅游专业合作社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沂源县龙之源果蔬专业合作社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31.7095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沂源县鲁村镇郑方海家庭农场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沂源县绿川果蔬专业合作社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31.6745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沂源县绿然果蔬蔬菜专业合作社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40.599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沂源县绿之源生态农业家庭农场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沂源县南鲁山镇芦芽村惟超家庭农场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5.3919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沂源县普润生种植专业合作社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11.7801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沂源县启强家庭农场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沂源县三联家庭农场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沂源县石桥镇精锐农场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3.0582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沂源县世鑫家庭农场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4.7655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沂源县守伟家庭农场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沂源县孙启刚家庭农场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沂源县天成乡村旅游专业合作社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沂源县田园家庭农场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沂源县万德茂乡村旅游专业合作社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沂源县万祥果蔬专业合作社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沂源县鑫濛家庭农场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沂源县兴福乡村旅游专业合作社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沂源县燕崖峻好家庭农场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沂源县燕崖镇子荣农场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沂源县燕子崖农业专业合作社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沂源县宜丰宝果蔬专业合作社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沂源县逸品江南乡村旅游专业合作社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沂源县莜芸家庭农场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9.92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沂源县鱼子山樱桃专业合作社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8.0625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沂源县裕兴乡村旅游专业合作社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沂源县张良寨果蔬专业合作社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13.8205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沂源县兆丰果蔬专业合作社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沂源县振东家庭农场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沂源县智远果蔬专业合作社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沂源县中庄镇茂林家庭农场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沂源县众友果蔬种植专业合作社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沂源鑫燕果品种植农民专业合作社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17.367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沂源义翔家庭农场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1.7352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沂源有山有水果蔬专业合作社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27.45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沂源昱源农产品专业合作社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沂源峪祥林果蔬专业合作社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19.347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沂源致富农产品专业合作社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25.425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沂源忠成果蔬专业合作社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50.665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淄博成子山农业发展有限公司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20.487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淄博浮舟果树种植家庭农场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5.195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淄博强胜农业发展有限公司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淄博市沂源县富德农产品专业合作社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7.377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0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26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1687.13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2E9C6B91"/>
    <w:rsid w:val="2E9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2667</Words>
  <Characters>3342</Characters>
  <Lines>0</Lines>
  <Paragraphs>0</Paragraphs>
  <TotalTime>0</TotalTime>
  <ScaleCrop>false</ScaleCrop>
  <LinksUpToDate>false</LinksUpToDate>
  <CharactersWithSpaces>3401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2023-04-14T06:23:00Z</dcterms:created>
  <dc:creator>白白白白</dc:creator>
  <cp:lastModifiedBy>白白白白</cp:lastModifiedBy>
  <dcterms:modified xsi:type="dcterms:W3CDTF">2023-04-14T06:24:07Z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23476171A8CB48D29285DC7BEB49D7A4_11</vt:lpwstr>
  </property>
</Properties>
</file>