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outlineLvl w:val="9"/>
        <w:rPr>
          <w:rFonts w:hint="default" w:ascii="Times New Roman" w:hAnsi="Times New Roman" w:eastAsia="仿宋_GB2312" w:cs="Times New Roman"/>
          <w:spacing w:val="11"/>
          <w:sz w:val="32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pacing w:val="11"/>
          <w:sz w:val="32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pacing w:val="11"/>
          <w:sz w:val="32"/>
          <w:szCs w:val="36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6"/>
        </w:rPr>
        <w:t>源政办字〔2023〕1号</w:t>
      </w:r>
    </w:p>
    <w:p>
      <w:pPr>
        <w:spacing w:line="560" w:lineRule="exact"/>
        <w:jc w:val="center"/>
        <w:rPr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cs="Times New Roman"/>
          <w:spacing w:val="11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沂源县人民政府办公室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关于调整全县困难群众救助保障标准的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通     知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各镇人民政府，各街道办事处，经济开发区管委会，县政府各部门，各企事业单位：</w:t>
      </w:r>
    </w:p>
    <w:p>
      <w:pPr>
        <w:spacing w:line="560" w:lineRule="exact"/>
        <w:ind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根据市民政局、市财政局《关于调整困难群众救助保障标准的通知》（淄民〔2023〕4号），经县政府同意，确定自2023年1月1日起，对我县困难群众救助保障标准作如下调整：</w:t>
      </w:r>
    </w:p>
    <w:p>
      <w:pPr>
        <w:spacing w:line="560" w:lineRule="exact"/>
        <w:ind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一、城市低保标准由每人每月880元提高到924元。</w:t>
      </w:r>
    </w:p>
    <w:p>
      <w:pPr>
        <w:spacing w:line="560" w:lineRule="exact"/>
        <w:ind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二、农村低保标准由每人每月755元提高到801元。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三、城市特困人员基本生活标准继续执行每人每月1320元。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四、农村特困人员基本生活标准继续执行每人每月1050元。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五、城乡特困人员全自理、半护理、全护理照料护理标准继续执行每人每月240元、685元、1090元。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六、机构养育孤儿基本生活标准继续执行每人每月2350元。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七、社会散居孤儿（含事实无人抚养儿童、受艾滋病影响儿童）基本生活标准由每人每月1815元提高到1848元。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八、重点困境儿童基本生活标准由每人每月1331元提高到1364元。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九、一级、二级困难残疾人生活补贴标准由每人每月180元提高到185元。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十、三级、四级困难残疾人生活补贴标准继续执行每人每月145元。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十一、一级重度残疾人护理补贴标准由每人每月161元提高到167元。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十二、二级重度残疾人护理补贴标准继续执行每人每月140元。</w:t>
      </w:r>
    </w:p>
    <w:p>
      <w:pPr>
        <w:spacing w:line="560" w:lineRule="exact"/>
        <w:jc w:val="both"/>
        <w:rPr>
          <w:rFonts w:hint="default" w:ascii="Times New Roman" w:hAnsi="Times New Roman" w:cs="Times New Roman"/>
          <w:spacing w:val="0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spacing w:line="560" w:lineRule="exact"/>
        <w:ind w:firstLine="4959" w:firstLineChars="1450"/>
        <w:jc w:val="both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 xml:space="preserve">沂源县人民政府办公室            </w:t>
      </w:r>
    </w:p>
    <w:p>
      <w:pPr>
        <w:spacing w:line="560" w:lineRule="exact"/>
        <w:ind w:firstLine="5643" w:firstLineChars="1650"/>
        <w:jc w:val="both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>2023年1月30日</w:t>
      </w:r>
    </w:p>
    <w:p>
      <w:pPr>
        <w:spacing w:line="560" w:lineRule="exact"/>
        <w:ind w:firstLine="684" w:firstLineChars="200"/>
        <w:jc w:val="both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>（此件公开发布）</w:t>
      </w:r>
    </w:p>
    <w:p>
      <w:pPr>
        <w:spacing w:line="560" w:lineRule="exact"/>
        <w:ind w:firstLine="684" w:firstLineChars="200"/>
        <w:jc w:val="both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textAlignment w:val="baseline"/>
        <w:outlineLvl w:val="9"/>
        <w:rPr>
          <w:rFonts w:ascii="Times New Roman" w:hAnsi="Times New Roman" w:cs="Times New Roman"/>
        </w:rPr>
      </w:pPr>
    </w:p>
    <w:p>
      <w:pPr>
        <w:tabs>
          <w:tab w:val="left" w:pos="7332"/>
          <w:tab w:val="left" w:pos="8640"/>
        </w:tabs>
        <w:spacing w:line="480" w:lineRule="exact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pict>
          <v:line id="_x0000_s2050" o:spid="_x0000_s2050" o:spt="20" style="position:absolute;left:0pt;margin-left:0pt;margin-top:27.25pt;height:0.05pt;width:442pt;z-index:251659264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28"/>
          <w:szCs w:val="28"/>
        </w:rPr>
        <w:pict>
          <v:line id="_x0000_s2051" o:spid="_x0000_s2051" o:spt="20" style="position:absolute;left:0pt;margin-left:0pt;margin-top:1.8pt;height:0.05pt;width:442pt;z-index:25166028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28"/>
          <w:szCs w:val="28"/>
        </w:rPr>
        <w:t xml:space="preserve">沂源县人民政府办公室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仿宋_GB2312" w:eastAsia="仿宋_GB2312" w:cs="Times New Roman"/>
          <w:sz w:val="28"/>
          <w:szCs w:val="28"/>
        </w:rPr>
        <w:t>年</w:t>
      </w:r>
      <w:r>
        <w:rPr>
          <w:rFonts w:hint="eastAsia" w:ascii="Times New Roman" w:hAns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ascii="Times New Roman" w:hAnsi="仿宋_GB2312" w:eastAsia="仿宋_GB2312" w:cs="Times New Roman"/>
          <w:sz w:val="28"/>
          <w:szCs w:val="28"/>
        </w:rPr>
        <w:t>月</w:t>
      </w:r>
      <w:r>
        <w:rPr>
          <w:rFonts w:hint="eastAsia" w:ascii="Times New Roman" w:hAnsi="仿宋_GB2312" w:eastAsia="仿宋_GB2312" w:cs="Times New Roman"/>
          <w:sz w:val="28"/>
          <w:szCs w:val="28"/>
          <w:lang w:val="en-US" w:eastAsia="zh-CN"/>
        </w:rPr>
        <w:t>30</w:t>
      </w:r>
      <w:r>
        <w:rPr>
          <w:rFonts w:ascii="Times New Roman" w:hAnsi="仿宋_GB2312" w:eastAsia="仿宋_GB2312" w:cs="Times New Roman"/>
          <w:sz w:val="28"/>
          <w:szCs w:val="28"/>
        </w:rPr>
        <w:t>日印发</w:t>
      </w:r>
    </w:p>
    <w:p>
      <w:pPr>
        <w:spacing w:line="100" w:lineRule="exact"/>
        <w:ind w:firstLine="883" w:firstLineChars="200"/>
        <w:jc w:val="left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0" w:h="16830"/>
      <w:pgMar w:top="1984" w:right="1531" w:bottom="1701" w:left="1531" w:header="0" w:footer="141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5508"/>
      <w:docPartObj>
        <w:docPartGallery w:val="autotext"/>
      </w:docPartObj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jg3ZjAyMDg1OGQ5ODY4NmE5NjlkNzRmYmM5NjEwYTgifQ=="/>
    <w:docVar w:name="KSO_WPS_MARK_KEY" w:val="71dfc29a-0ba3-4f7c-98b1-1fc8caaf13e2"/>
  </w:docVars>
  <w:rsids>
    <w:rsidRoot w:val="00756DE2"/>
    <w:rsid w:val="000A23CF"/>
    <w:rsid w:val="001332EC"/>
    <w:rsid w:val="00142571"/>
    <w:rsid w:val="003F2B73"/>
    <w:rsid w:val="00756DE2"/>
    <w:rsid w:val="00835443"/>
    <w:rsid w:val="00C63EEE"/>
    <w:rsid w:val="00CD6D77"/>
    <w:rsid w:val="00DF6D11"/>
    <w:rsid w:val="13BE565A"/>
    <w:rsid w:val="164F2E86"/>
    <w:rsid w:val="2E4E0CE7"/>
    <w:rsid w:val="3CCE3EF4"/>
    <w:rsid w:val="512E314A"/>
    <w:rsid w:val="5A883793"/>
    <w:rsid w:val="7954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widowControl w:val="0"/>
      <w:kinsoku/>
      <w:autoSpaceDE/>
      <w:autoSpaceDN/>
      <w:adjustRightInd/>
      <w:snapToGrid/>
      <w:ind w:firstLine="880" w:firstLineChars="200"/>
      <w:jc w:val="both"/>
      <w:textAlignment w:val="auto"/>
    </w:pPr>
    <w:rPr>
      <w:rFonts w:ascii="Calibri" w:hAnsi="Calibri" w:eastAsia="仿宋_GB2312" w:cs="Times New Roman"/>
      <w:snapToGrid/>
      <w:color w:val="auto"/>
      <w:kern w:val="2"/>
      <w:sz w:val="32"/>
      <w:szCs w:val="24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Char"/>
    <w:basedOn w:val="7"/>
    <w:link w:val="4"/>
    <w:qFormat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0">
    <w:name w:val="正文文本 Char"/>
    <w:basedOn w:val="7"/>
    <w:link w:val="3"/>
    <w:qFormat/>
    <w:uiPriority w:val="0"/>
    <w:rPr>
      <w:rFonts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618</Characters>
  <Lines>4</Lines>
  <Paragraphs>1</Paragraphs>
  <TotalTime>7</TotalTime>
  <ScaleCrop>false</ScaleCrop>
  <LinksUpToDate>false</LinksUpToDate>
  <CharactersWithSpaces>675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2023-01-30T01:30:00Z</dcterms:created>
  <dc:creator>Kingsoft-PDF</dc:creator>
  <cp:lastModifiedBy>白白白白</cp:lastModifiedBy>
  <cp:lastPrinted>2023-02-03T01:48:00Z</cp:lastPrinted>
  <dcterms:modified xsi:type="dcterms:W3CDTF">2023-02-06T08:32:10Z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2023-01-19T09:42:20Z</vt:filetime>
  </property>
  <property fmtid="{D5CDD505-2E9C-101B-9397-08002B2CF9AE}" pid="4" name="UsrData">
    <vt:lpwstr>63c89ff3a2d7b00015a3b104</vt:lpwstr>
  </property>
  <property fmtid="{D5CDD505-2E9C-101B-9397-08002B2CF9AE}" pid="5" name="KSOProductBuildVer">
    <vt:lpwstr>2052-11.1.0.12980</vt:lpwstr>
  </property>
  <property fmtid="{D5CDD505-2E9C-101B-9397-08002B2CF9AE}" pid="6" name="ICV">
    <vt:lpwstr>D8268B1684AD450DA57A1E7CB71523CC</vt:lpwstr>
  </property>
</Properties>
</file>