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color w:val="FF0000"/>
          <w:w w:val="60"/>
          <w:sz w:val="136"/>
          <w:szCs w:val="136"/>
        </w:rPr>
      </w:pPr>
    </w:p>
    <w:p>
      <w:pPr>
        <w:pStyle w:val="2"/>
        <w:rPr>
          <w:rFonts w:hint="eastAsia"/>
        </w:rPr>
      </w:pPr>
    </w:p>
    <w:p>
      <w:pPr>
        <w:spacing w:line="540" w:lineRule="exact"/>
        <w:jc w:val="center"/>
        <w:rPr>
          <w:rFonts w:hint="eastAsia" w:ascii="仿宋_GB2312" w:eastAsia="仿宋_GB2312" w:cs="仿宋_GB2312"/>
          <w:b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源政办字〔202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44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号</w:t>
      </w:r>
    </w:p>
    <w:p>
      <w:pPr>
        <w:spacing w:line="560" w:lineRule="exact"/>
        <w:jc w:val="both"/>
        <w:rPr>
          <w:rFonts w:hint="eastAsia" w:ascii="仿宋_GB2312" w:eastAsia="仿宋_GB2312" w:cs="仿宋_GB2312"/>
          <w:b/>
          <w:szCs w:val="32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9"/>
        <w:rPr>
          <w:rFonts w:hint="default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沂源县人民政府办公室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关于公布沂源县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县内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重大行政决策咨询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论证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专家库成员名单的通知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各镇人民政府，各街道办事处，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经济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开发区管委会，县政府各部门，各有关企事业单位：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 xml:space="preserve">   根据《山东省重大行政决策程序规定》《沂源县重大行政决策程序规定》，经公开报名、单位推荐，有关部门审核、公示等程序，确定唐秉敬等1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名同志入选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沂源县县内重大行政决策咨询论证专家库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，专家库实行动态管理，聘期3年，现将成员名单公布如下：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唐秉敬   沂源县人大常委会法制信访室主任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李传军   沂源县政协社会委员会工作室主任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崔庆安   沂源县委机构编制委员会办公室一级主任科员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杨金贵   沂源县应急局副局长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杨德运   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淄博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市生态环境局沂源分局副局长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张  滨   沂源县投资促进发展中心副主任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9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   翟文娟   沂源县投资促进发展中心副高级经济师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任明江   沂源县司法局党组成员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秦  伟   沂源县重大项目协调推进中心项目策划科科长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pacing w:val="-2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张玲玲   </w:t>
      </w:r>
      <w:r>
        <w:rPr>
          <w:rFonts w:hint="default" w:ascii="Times New Roman" w:hAnsi="Times New Roman" w:eastAsia="仿宋_GB2312" w:cs="Times New Roman"/>
          <w:b w:val="0"/>
          <w:bCs w:val="0"/>
          <w:spacing w:val="-20"/>
          <w:kern w:val="2"/>
          <w:sz w:val="32"/>
          <w:szCs w:val="32"/>
          <w:lang w:val="en-US" w:eastAsia="zh-CN" w:bidi="ar-SA"/>
        </w:rPr>
        <w:t>沂源县金融发展促进中心银行保险服务科科长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耿雷生   沂源县教育和体育局行政许可科科长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齐华庆   沂源县自然资源局城乡规划发展中心主任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2078" w:leftChars="304" w:hanging="1440" w:hangingChars="45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张纪玉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沂源县自然资源局耕地保护监督科科长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孟  凌   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淄博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市生态环境局沂源分局行政许可科科长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马文芳   沂源县城管中心排水科科长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杨俊德   沂源县交通运输局政策法规科科长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杨  文   沂源县司法局法制科科长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1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9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120" w:firstLineChars="16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沂源县人民政府办公室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          2022年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9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19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（此件公开发布）</w:t>
      </w:r>
    </w:p>
    <w:p>
      <w:pP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tabs>
          <w:tab w:val="left" w:pos="733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7" w:leftChars="146" w:hanging="960" w:hangingChars="300"/>
        <w:textAlignment w:val="auto"/>
        <w:outlineLvl w:val="9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27305</wp:posOffset>
                </wp:positionV>
                <wp:extent cx="5613400" cy="63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3400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.15pt;height:0.05pt;width:442pt;z-index:251659264;mso-width-relative:page;mso-height-relative:page;" filled="f" stroked="t" coordsize="21600,21600" o:gfxdata="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AG49odMAAAAEAQAADwAAAAAAAAABACAAAAAiAAAAZHJzL2Rvd25yZXYueG1sUEsBAhQA&#10;FAAAAAgAh07iQHxQdef3AQAA5wMAAA4AAAAAAAAAAQAgAAAAIgEAAGRycy9lMm9Eb2MueG1sUEsF&#10;BgAAAAAGAAYAWQEAAIs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eastAsia="仿宋_GB2312"/>
          <w:sz w:val="28"/>
          <w:szCs w:val="28"/>
        </w:rPr>
        <w:t>抄送：县委各部门，县人大常委会办公室，县政协办公室，县监委，</w:t>
      </w:r>
    </w:p>
    <w:p>
      <w:pPr>
        <w:keepNext w:val="0"/>
        <w:keepLines w:val="0"/>
        <w:pageBreakBefore w:val="0"/>
        <w:widowControl w:val="0"/>
        <w:tabs>
          <w:tab w:val="left" w:pos="733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112" w:leftChars="529" w:hanging="1"/>
        <w:textAlignment w:val="auto"/>
        <w:outlineLvl w:val="9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eastAsia="仿宋_GB2312"/>
          <w:sz w:val="28"/>
          <w:szCs w:val="28"/>
        </w:rPr>
        <w:t>县法院，县检察院。</w:t>
      </w:r>
    </w:p>
    <w:p>
      <w:pPr>
        <w:keepNext w:val="0"/>
        <w:keepLines w:val="0"/>
        <w:pageBreakBefore w:val="0"/>
        <w:widowControl w:val="0"/>
        <w:tabs>
          <w:tab w:val="left" w:pos="733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112" w:leftChars="529" w:hanging="1"/>
        <w:textAlignment w:val="auto"/>
        <w:outlineLvl w:val="9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eastAsia="仿宋_GB2312"/>
          <w:sz w:val="28"/>
          <w:szCs w:val="28"/>
        </w:rPr>
        <w:t>县工商联。</w:t>
      </w:r>
    </w:p>
    <w:p>
      <w:pPr>
        <w:keepNext w:val="0"/>
        <w:keepLines w:val="0"/>
        <w:pageBreakBefore w:val="0"/>
        <w:widowControl w:val="0"/>
        <w:tabs>
          <w:tab w:val="left" w:pos="7332"/>
          <w:tab w:val="left" w:pos="8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280" w:firstLineChars="100"/>
        <w:textAlignment w:val="auto"/>
        <w:outlineLvl w:val="9"/>
        <w:rPr>
          <w:rFonts w:hint="default"/>
          <w:lang w:val="en-US" w:eastAsia="zh-CN"/>
        </w:rPr>
      </w:pPr>
      <w:r>
        <w:rPr>
          <w:rFonts w:ascii="Times New Roman" w:hAnsi="Times New Roman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346075</wp:posOffset>
                </wp:positionV>
                <wp:extent cx="5613400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3400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7.25pt;height:0.05pt;width:442pt;z-index:251660288;mso-width-relative:page;mso-height-relative:page;" filled="f" stroked="t" coordsize="21600,21600" o:gfxdata="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Fc4AuzWAAAABgEAAA8AAAAAAAAAAQAgAAAAIgAAAGRycy9kb3ducmV2LnhtbFBLAQIU&#10;ABQAAAAIAIdO4kDl+m7E9QEAAOcDAAAOAAAAAAAAAAEAIAAAACUBAABkcnMvZTJvRG9jLnhtbFBL&#10;BQYAAAAABgAGAFkBAACM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5613400" cy="63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340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.8pt;height:0.05pt;width:442pt;z-index:251661312;mso-width-relative:page;mso-height-relative:page;" filled="f" stroked="t" coordsize="21600,21600" o:gfxdata="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t/+NB1AAAAAQBAAAPAAAAAAAAAAEAIAAAACIAAABkcnMvZG93bnJldi54bWxQSwECFAAU&#10;AAAACACHTuJAw4zR5vUBAADnAwAADgAAAAAAAAABACAAAAAjAQAAZHJzL2Uyb0RvYy54bWxQSwUG&#10;AAAAAAYABgBZAQAAig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eastAsia="仿宋_GB2312"/>
          <w:sz w:val="28"/>
          <w:szCs w:val="28"/>
        </w:rPr>
        <w:t>沂源县人民政府办公室</w:t>
      </w:r>
      <w:r>
        <w:rPr>
          <w:rFonts w:ascii="Times New Roman" w:hAnsi="Times New Roman" w:eastAsia="仿宋_GB2312"/>
          <w:sz w:val="28"/>
          <w:szCs w:val="28"/>
        </w:rPr>
        <w:t xml:space="preserve">                 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eastAsia="仿宋_GB2312"/>
          <w:sz w:val="28"/>
          <w:szCs w:val="28"/>
        </w:rPr>
        <w:t xml:space="preserve">  202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2</w:t>
      </w:r>
      <w:r>
        <w:rPr>
          <w:rFonts w:ascii="Times New Roman" w:hAnsi="仿宋_GB2312" w:eastAsia="仿宋_GB2312"/>
          <w:sz w:val="28"/>
          <w:szCs w:val="28"/>
        </w:rPr>
        <w:t>年</w:t>
      </w:r>
      <w:r>
        <w:rPr>
          <w:rFonts w:hint="eastAsia" w:ascii="Times New Roman" w:hAnsi="仿宋_GB2312" w:eastAsia="仿宋_GB2312"/>
          <w:sz w:val="28"/>
          <w:szCs w:val="28"/>
          <w:lang w:val="en-US" w:eastAsia="zh-CN"/>
        </w:rPr>
        <w:t>9</w:t>
      </w:r>
      <w:r>
        <w:rPr>
          <w:rFonts w:ascii="Times New Roman" w:hAnsi="仿宋_GB2312" w:eastAsia="仿宋_GB2312"/>
          <w:sz w:val="28"/>
          <w:szCs w:val="28"/>
        </w:rPr>
        <w:t>月</w:t>
      </w:r>
      <w:r>
        <w:rPr>
          <w:rFonts w:hint="eastAsia" w:ascii="Times New Roman" w:hAnsi="仿宋_GB2312" w:eastAsia="仿宋_GB2312"/>
          <w:sz w:val="28"/>
          <w:szCs w:val="28"/>
          <w:lang w:val="en-US" w:eastAsia="zh-CN"/>
        </w:rPr>
        <w:t>19</w:t>
      </w:r>
      <w:r>
        <w:rPr>
          <w:rFonts w:ascii="Times New Roman" w:hAnsi="仿宋_GB2312" w:eastAsia="仿宋_GB2312"/>
          <w:sz w:val="28"/>
          <w:szCs w:val="28"/>
        </w:rPr>
        <w:t>日印发</w:t>
      </w:r>
    </w:p>
    <w:sectPr>
      <w:pgSz w:w="11906" w:h="16838"/>
      <w:pgMar w:top="1984" w:right="1531" w:bottom="1701" w:left="1531" w:header="851" w:footer="1389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3ZjAyMDg1OGQ5ODY4NmE5NjlkNzRmYmM5NjEwYTgifQ=="/>
  </w:docVars>
  <w:rsids>
    <w:rsidRoot w:val="00000000"/>
    <w:rsid w:val="07EC6551"/>
    <w:rsid w:val="0E211F4E"/>
    <w:rsid w:val="11D34399"/>
    <w:rsid w:val="1BDA7ED2"/>
    <w:rsid w:val="1CF0262F"/>
    <w:rsid w:val="1D8B05BE"/>
    <w:rsid w:val="272B2351"/>
    <w:rsid w:val="30D77936"/>
    <w:rsid w:val="37A436CA"/>
    <w:rsid w:val="41D2586D"/>
    <w:rsid w:val="4FA82DD2"/>
    <w:rsid w:val="541D21E1"/>
    <w:rsid w:val="5BDA2F44"/>
    <w:rsid w:val="63476960"/>
    <w:rsid w:val="64963088"/>
    <w:rsid w:val="661E1188"/>
    <w:rsid w:val="6DA32372"/>
    <w:rsid w:val="707C24EA"/>
    <w:rsid w:val="77C70995"/>
    <w:rsid w:val="794F5F6D"/>
    <w:rsid w:val="79E30CC6"/>
    <w:rsid w:val="7DD2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pPr>
      <w:jc w:val="center"/>
    </w:pPr>
    <w:rPr>
      <w:b/>
      <w:bCs/>
      <w:sz w:val="44"/>
      <w:szCs w:val="4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607</Words>
  <Characters>620</Characters>
  <Lines>0</Lines>
  <Paragraphs>0</Paragraphs>
  <TotalTime>0</TotalTime>
  <ScaleCrop>false</ScaleCrop>
  <LinksUpToDate>false</LinksUpToDate>
  <CharactersWithSpaces>738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2022-08-01T02:05:00Z</dcterms:created>
  <dc:creator>Administrator</dc:creator>
  <cp:lastModifiedBy>白白白白</cp:lastModifiedBy>
  <cp:lastPrinted>2022-09-22T09:13:00Z</cp:lastPrinted>
  <dcterms:modified xsi:type="dcterms:W3CDTF">2022-12-05T03:08:22Z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D0B7651A00574D3E87E5587EC9094E6C</vt:lpwstr>
  </property>
</Properties>
</file>