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319" w:lineRule="auto"/>
        <w:rPr>
          <w:rFonts w:hint="eastAsia" w:ascii="宋体" w:eastAsia="宋体"/>
          <w:sz w:val="21"/>
          <w:lang w:eastAsia="zh-CN"/>
        </w:rPr>
      </w:pPr>
    </w:p>
    <w:p>
      <w:pPr>
        <w:spacing w:line="320" w:lineRule="auto"/>
        <w:rPr>
          <w:rFonts w:ascii="宋体"/>
          <w:sz w:val="21"/>
        </w:rPr>
      </w:pPr>
    </w:p>
    <w:p>
      <w:pPr>
        <w:spacing w:line="320" w:lineRule="auto"/>
        <w:rPr>
          <w:rFonts w:ascii="宋体"/>
          <w:sz w:val="21"/>
        </w:rPr>
      </w:pPr>
    </w:p>
    <w:p>
      <w:pPr>
        <w:widowControl w:val="0"/>
        <w:tabs>
          <w:tab w:val="left" w:pos="1615"/>
          <w:tab w:val="center" w:pos="4422"/>
        </w:tabs>
        <w:kinsoku/>
        <w:autoSpaceDE/>
        <w:autoSpaceDN/>
        <w:adjustRightInd/>
        <w:snapToGrid/>
        <w:spacing w:line="580" w:lineRule="exact"/>
        <w:jc w:val="center"/>
        <w:textAlignment w:val="auto"/>
        <w:rPr>
          <w:rFonts w:hint="default" w:ascii="Times New Roman" w:hAnsi="Times New Roman" w:eastAsia="仿宋_GB2312" w:cs="Times New Roman"/>
          <w:snapToGrid/>
          <w:kern w:val="2"/>
          <w:sz w:val="32"/>
          <w:szCs w:val="32"/>
          <w:lang w:val="en-US" w:eastAsia="zh-CN" w:bidi="ar-SA"/>
        </w:rPr>
      </w:pPr>
      <w:r>
        <w:rPr>
          <w:rFonts w:hint="default" w:ascii="Times New Roman" w:hAnsi="Times New Roman" w:eastAsia="仿宋_GB2312" w:cs="Times New Roman"/>
          <w:snapToGrid/>
          <w:kern w:val="2"/>
          <w:sz w:val="32"/>
          <w:szCs w:val="32"/>
          <w:lang w:val="en-US" w:eastAsia="zh-CN" w:bidi="ar-SA"/>
        </w:rPr>
        <w:t>源政办字〔2022〕20号</w:t>
      </w:r>
    </w:p>
    <w:p>
      <w:pPr>
        <w:spacing w:before="182" w:line="30" w:lineRule="exact"/>
        <w:ind w:firstLine="28"/>
        <w:textAlignment w:val="cente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napToGrid/>
          <w:color w:val="000000"/>
          <w:spacing w:val="0"/>
          <w:kern w:val="2"/>
          <w:sz w:val="44"/>
          <w:szCs w:val="44"/>
          <w:lang w:val="en-US" w:eastAsia="zh-CN" w:bidi="ar-SA"/>
        </w:rPr>
      </w:pPr>
      <w:r>
        <w:rPr>
          <w:rFonts w:hint="default" w:ascii="Times New Roman" w:hAnsi="Times New Roman" w:eastAsia="方正小标宋简体" w:cs="Times New Roman"/>
          <w:bCs/>
          <w:snapToGrid/>
          <w:color w:val="000000"/>
          <w:spacing w:val="0"/>
          <w:kern w:val="2"/>
          <w:sz w:val="44"/>
          <w:szCs w:val="44"/>
          <w:lang w:val="en-US" w:eastAsia="zh-CN" w:bidi="ar-SA"/>
        </w:rPr>
        <w:t>沂源县人民政府办公室</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napToGrid/>
          <w:color w:val="000000"/>
          <w:spacing w:val="0"/>
          <w:kern w:val="2"/>
          <w:sz w:val="44"/>
          <w:szCs w:val="44"/>
          <w:lang w:val="en-US" w:eastAsia="zh-CN" w:bidi="ar-SA"/>
        </w:rPr>
      </w:pPr>
      <w:r>
        <w:rPr>
          <w:rFonts w:hint="default" w:ascii="Times New Roman" w:hAnsi="Times New Roman" w:eastAsia="方正小标宋简体" w:cs="Times New Roman"/>
          <w:bCs/>
          <w:snapToGrid/>
          <w:color w:val="000000"/>
          <w:spacing w:val="0"/>
          <w:kern w:val="2"/>
          <w:sz w:val="44"/>
          <w:szCs w:val="44"/>
          <w:lang w:val="en-US" w:eastAsia="zh-CN" w:bidi="ar-SA"/>
        </w:rPr>
        <w:t>关于印发2022年沂源县政务公开工作方案的</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napToGrid/>
          <w:color w:val="000000"/>
          <w:spacing w:val="0"/>
          <w:kern w:val="2"/>
          <w:sz w:val="44"/>
          <w:szCs w:val="44"/>
          <w:lang w:val="en-US" w:eastAsia="zh-CN" w:bidi="ar-SA"/>
        </w:rPr>
      </w:pPr>
      <w:r>
        <w:rPr>
          <w:rFonts w:hint="default" w:ascii="Times New Roman" w:hAnsi="Times New Roman" w:eastAsia="方正小标宋简体" w:cs="Times New Roman"/>
          <w:bCs/>
          <w:snapToGrid/>
          <w:color w:val="000000"/>
          <w:spacing w:val="0"/>
          <w:kern w:val="2"/>
          <w:sz w:val="44"/>
          <w:szCs w:val="44"/>
          <w:lang w:val="en-US" w:eastAsia="zh-CN" w:bidi="ar-SA"/>
        </w:rPr>
        <w:t>通知</w:t>
      </w:r>
    </w:p>
    <w:p>
      <w:pPr>
        <w:keepNext w:val="0"/>
        <w:keepLines w:val="0"/>
        <w:pageBreakBefore w:val="0"/>
        <w:wordWrap/>
        <w:overflowPunct/>
        <w:topLinePunct w:val="0"/>
        <w:autoSpaceDE w:val="0"/>
        <w:bidi w:val="0"/>
        <w:spacing w:line="560" w:lineRule="exact"/>
        <w:rPr>
          <w:rFonts w:ascii="宋体"/>
          <w:spacing w:val="0"/>
          <w:sz w:val="21"/>
        </w:rPr>
      </w:pPr>
    </w:p>
    <w:p>
      <w:pPr>
        <w:keepNext w:val="0"/>
        <w:keepLines w:val="0"/>
        <w:pageBreakBefore w:val="0"/>
        <w:wordWrap/>
        <w:overflowPunct/>
        <w:topLinePunct w:val="0"/>
        <w:autoSpaceDE w:val="0"/>
        <w:bidi w:val="0"/>
        <w:spacing w:line="560" w:lineRule="exact"/>
        <w:rPr>
          <w:rFonts w:ascii="宋体"/>
          <w:spacing w:val="0"/>
          <w:sz w:val="21"/>
        </w:rPr>
      </w:pPr>
    </w:p>
    <w:p>
      <w:pPr>
        <w:keepNext w:val="0"/>
        <w:keepLines w:val="0"/>
        <w:pageBreakBefore w:val="0"/>
        <w:wordWrap/>
        <w:overflowPunct/>
        <w:topLinePunct w:val="0"/>
        <w:autoSpaceDE w:val="0"/>
        <w:bidi w:val="0"/>
        <w:spacing w:line="560" w:lineRule="exact"/>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各镇人民政府</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各街道办事处</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经济开发区管委会</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县政府各部</w:t>
      </w:r>
      <w:r>
        <w:rPr>
          <w:rFonts w:hint="eastAsia" w:ascii="Times New Roman" w:hAnsi="Times New Roman" w:eastAsia="仿宋_GB2312" w:cs="Times New Roman"/>
          <w:spacing w:val="0"/>
          <w:sz w:val="32"/>
          <w:szCs w:val="32"/>
          <w:lang w:val="en-US" w:eastAsia="zh-CN"/>
        </w:rPr>
        <w:t>门，</w:t>
      </w:r>
      <w:r>
        <w:rPr>
          <w:rFonts w:hint="default" w:ascii="Times New Roman" w:hAnsi="Times New Roman" w:eastAsia="仿宋_GB2312" w:cs="Times New Roman"/>
          <w:spacing w:val="0"/>
          <w:sz w:val="32"/>
          <w:szCs w:val="32"/>
        </w:rPr>
        <w:t>各有关单位：</w:t>
      </w:r>
    </w:p>
    <w:p>
      <w:pPr>
        <w:keepNext w:val="0"/>
        <w:keepLines w:val="0"/>
        <w:pageBreakBefore w:val="0"/>
        <w:wordWrap/>
        <w:overflowPunct/>
        <w:topLinePunct w:val="0"/>
        <w:autoSpaceDE w:val="0"/>
        <w:bidi w:val="0"/>
        <w:spacing w:line="560" w:lineRule="exact"/>
        <w:ind w:left="1" w:right="169" w:firstLine="607"/>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《2022年沂源县政务公开工作方案》已经县政府同意</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现印发给你们</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请结合实际</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认真抓好组织实施。</w:t>
      </w: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ind w:right="1175"/>
        <w:jc w:val="right"/>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沂源县人民政府办</w:t>
      </w:r>
      <w:r>
        <w:rPr>
          <w:rFonts w:hint="eastAsia" w:ascii="Times New Roman" w:hAnsi="Times New Roman" w:eastAsia="仿宋_GB2312" w:cs="Times New Roman"/>
          <w:spacing w:val="0"/>
          <w:sz w:val="32"/>
          <w:szCs w:val="32"/>
          <w:lang w:val="en-US" w:eastAsia="zh-CN"/>
        </w:rPr>
        <w:t>公</w:t>
      </w:r>
      <w:r>
        <w:rPr>
          <w:rFonts w:hint="default" w:ascii="Times New Roman" w:hAnsi="Times New Roman" w:eastAsia="仿宋_GB2312" w:cs="Times New Roman"/>
          <w:spacing w:val="0"/>
          <w:sz w:val="32"/>
          <w:szCs w:val="32"/>
        </w:rPr>
        <w:t>室</w:t>
      </w:r>
    </w:p>
    <w:p>
      <w:pPr>
        <w:keepNext w:val="0"/>
        <w:keepLines w:val="0"/>
        <w:pageBreakBefore w:val="0"/>
        <w:wordWrap w:val="0"/>
        <w:overflowPunct/>
        <w:topLinePunct w:val="0"/>
        <w:autoSpaceDE w:val="0"/>
        <w:bidi w:val="0"/>
        <w:spacing w:line="560" w:lineRule="exact"/>
        <w:ind w:right="1175"/>
        <w:jc w:val="right"/>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2022年5月18日</w:t>
      </w:r>
      <w:r>
        <w:rPr>
          <w:rFonts w:hint="eastAsia" w:ascii="Times New Roman" w:hAnsi="Times New Roman" w:eastAsia="仿宋_GB2312" w:cs="Times New Roman"/>
          <w:spacing w:val="0"/>
          <w:sz w:val="32"/>
          <w:szCs w:val="32"/>
          <w:lang w:val="en-US" w:eastAsia="zh-CN"/>
        </w:rPr>
        <w:t xml:space="preserve">   </w:t>
      </w:r>
    </w:p>
    <w:p>
      <w:pPr>
        <w:keepNext w:val="0"/>
        <w:keepLines w:val="0"/>
        <w:pageBreakBefore w:val="0"/>
        <w:wordWrap/>
        <w:overflowPunct/>
        <w:topLinePunct w:val="0"/>
        <w:autoSpaceDE w:val="0"/>
        <w:bidi w:val="0"/>
        <w:spacing w:line="560" w:lineRule="exact"/>
        <w:ind w:firstLine="608"/>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（此件公开发布）</w:t>
      </w:r>
    </w:p>
    <w:p>
      <w:pPr>
        <w:keepNext w:val="0"/>
        <w:keepLines w:val="0"/>
        <w:pageBreakBefore w:val="0"/>
        <w:wordWrap/>
        <w:overflowPunct/>
        <w:topLinePunct w:val="0"/>
        <w:autoSpaceDE w:val="0"/>
        <w:bidi w:val="0"/>
        <w:spacing w:line="560" w:lineRule="exact"/>
        <w:jc w:val="both"/>
        <w:rPr>
          <w:rFonts w:hint="default" w:ascii="Times New Roman" w:hAnsi="Times New Roman" w:eastAsia="仿宋_GB2312" w:cs="Times New Roman"/>
          <w:spacing w:val="0"/>
          <w:sz w:val="32"/>
          <w:szCs w:val="32"/>
        </w:rPr>
        <w:sectPr>
          <w:footerReference r:id="rId5" w:type="default"/>
          <w:pgSz w:w="11906" w:h="16839"/>
          <w:pgMar w:top="1431" w:right="1447" w:bottom="1696" w:left="1542" w:header="0" w:footer="1498" w:gutter="0"/>
          <w:cols w:space="720" w:num="1"/>
        </w:sect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简体" w:cs="Times New Roman"/>
          <w:bCs/>
          <w:snapToGrid/>
          <w:color w:val="000000"/>
          <w:spacing w:val="0"/>
          <w:kern w:val="2"/>
          <w:sz w:val="44"/>
          <w:szCs w:val="44"/>
          <w:lang w:val="en-US" w:eastAsia="zh-CN" w:bidi="ar-SA"/>
        </w:rPr>
      </w:pPr>
      <w:r>
        <w:rPr>
          <w:rFonts w:hint="default" w:ascii="Times New Roman" w:hAnsi="Times New Roman" w:eastAsia="方正小标宋简体" w:cs="Times New Roman"/>
          <w:bCs/>
          <w:snapToGrid/>
          <w:color w:val="000000"/>
          <w:spacing w:val="0"/>
          <w:kern w:val="2"/>
          <w:sz w:val="44"/>
          <w:szCs w:val="44"/>
          <w:lang w:val="en-US" w:eastAsia="zh-CN" w:bidi="ar-SA"/>
        </w:rPr>
        <w:t>2022年沂源县政务公开工作方案</w:t>
      </w: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jc w:val="both"/>
        <w:rPr>
          <w:rFonts w:ascii="宋体"/>
          <w:spacing w:val="0"/>
          <w:sz w:val="21"/>
        </w:rPr>
      </w:pPr>
    </w:p>
    <w:p>
      <w:pPr>
        <w:keepNext w:val="0"/>
        <w:keepLines w:val="0"/>
        <w:pageBreakBefore w:val="0"/>
        <w:wordWrap/>
        <w:overflowPunct/>
        <w:topLinePunct w:val="0"/>
        <w:autoSpaceDE w:val="0"/>
        <w:bidi w:val="0"/>
        <w:spacing w:line="560" w:lineRule="exact"/>
        <w:ind w:left="8" w:right="100" w:firstLine="644"/>
        <w:jc w:val="both"/>
        <w:rPr>
          <w:rFonts w:hint="default" w:ascii="Times New Roman" w:hAnsi="Times New Roman" w:eastAsia="仿宋_GB2312" w:cs="Times New Roman"/>
          <w:snapToGrid/>
          <w:spacing w:val="0"/>
          <w:position w:val="0"/>
          <w:sz w:val="32"/>
          <w:szCs w:val="32"/>
        </w:rPr>
      </w:pPr>
      <w:r>
        <w:rPr>
          <w:rFonts w:hint="default" w:ascii="Times New Roman" w:hAnsi="Times New Roman" w:eastAsia="仿宋_GB2312" w:cs="Times New Roman"/>
          <w:snapToGrid/>
          <w:spacing w:val="0"/>
          <w:position w:val="0"/>
          <w:sz w:val="32"/>
          <w:szCs w:val="32"/>
        </w:rPr>
        <w:t>为高质量做好2022年政务公开工作</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根据《2022年淄博市政务公开工作方案》（淄政办字〔2022〕20号）</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结合我县实际</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制定本方案。</w:t>
      </w:r>
    </w:p>
    <w:p>
      <w:pPr>
        <w:keepNext w:val="0"/>
        <w:keepLines w:val="0"/>
        <w:pageBreakBefore w:val="0"/>
        <w:wordWrap/>
        <w:overflowPunct/>
        <w:topLinePunct w:val="0"/>
        <w:autoSpaceDE w:val="0"/>
        <w:bidi w:val="0"/>
        <w:spacing w:line="560" w:lineRule="exact"/>
        <w:ind w:firstLine="648"/>
        <w:jc w:val="both"/>
        <w:rPr>
          <w:rFonts w:hint="default" w:ascii="Times New Roman" w:hAnsi="Times New Roman" w:eastAsia="仿宋_GB2312" w:cs="Times New Roman"/>
          <w:snapToGrid/>
          <w:spacing w:val="0"/>
          <w:position w:val="0"/>
          <w:sz w:val="32"/>
          <w:szCs w:val="32"/>
        </w:rPr>
      </w:pPr>
      <w:r>
        <w:rPr>
          <w:rFonts w:ascii="黑体" w:hAnsi="黑体" w:eastAsia="黑体" w:cs="黑体"/>
          <w:snapToGrid/>
          <w:spacing w:val="0"/>
          <w:position w:val="0"/>
          <w:sz w:val="32"/>
          <w:szCs w:val="32"/>
        </w:rPr>
        <w:t>一、总体要求。</w:t>
      </w:r>
      <w:r>
        <w:rPr>
          <w:rFonts w:hint="default" w:ascii="Times New Roman" w:hAnsi="Times New Roman" w:eastAsia="仿宋_GB2312" w:cs="Times New Roman"/>
          <w:snapToGrid/>
          <w:spacing w:val="0"/>
          <w:position w:val="0"/>
          <w:sz w:val="32"/>
          <w:szCs w:val="32"/>
        </w:rPr>
        <w:t>以习近平新时代中国特色社会主义思想为指导</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积极融入和服务新发展格局</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认真落实党中央、国务院</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省委、省政府和市委、市政府关于政务公开工作的安排部署</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紧紧围绕县委、县政府中心工作和群众关注关切</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进一步提升政务公开实效</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更好发挥以公开促落实、促规范、促服务作用</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进一步提高政府治理能力</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切实增强人民群众满意度、获得感</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以实际行动迎接党的二十大胜利召开。</w:t>
      </w:r>
    </w:p>
    <w:p>
      <w:pPr>
        <w:keepNext w:val="0"/>
        <w:keepLines w:val="0"/>
        <w:pageBreakBefore w:val="0"/>
        <w:wordWrap/>
        <w:overflowPunct/>
        <w:topLinePunct w:val="0"/>
        <w:autoSpaceDE w:val="0"/>
        <w:bidi w:val="0"/>
        <w:spacing w:line="560" w:lineRule="exact"/>
        <w:ind w:firstLine="648"/>
        <w:jc w:val="both"/>
        <w:rPr>
          <w:rFonts w:hint="default" w:ascii="Times New Roman" w:hAnsi="Times New Roman" w:eastAsia="仿宋_GB2312" w:cs="Times New Roman"/>
          <w:snapToGrid/>
          <w:spacing w:val="0"/>
          <w:position w:val="0"/>
          <w:sz w:val="32"/>
          <w:szCs w:val="32"/>
        </w:rPr>
      </w:pPr>
      <w:r>
        <w:rPr>
          <w:rFonts w:ascii="黑体" w:hAnsi="黑体" w:eastAsia="黑体" w:cs="黑体"/>
          <w:snapToGrid/>
          <w:spacing w:val="0"/>
          <w:position w:val="0"/>
          <w:sz w:val="32"/>
          <w:szCs w:val="32"/>
        </w:rPr>
        <w:t>二、工作任务。</w:t>
      </w:r>
      <w:r>
        <w:rPr>
          <w:rFonts w:hint="default" w:ascii="Times New Roman" w:hAnsi="Times New Roman" w:eastAsia="仿宋_GB2312" w:cs="Times New Roman"/>
          <w:snapToGrid/>
          <w:spacing w:val="0"/>
          <w:position w:val="0"/>
          <w:sz w:val="32"/>
          <w:szCs w:val="32"/>
        </w:rPr>
        <w:t>各级各部门要认真落实国家和省、市部署的政务公开年度工作任务</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紧扣经济发展大局、维护社会和谐稳定、提高政务公开时效、夯实政务公开基础</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着力加强高质量发展、重大战略实施、优化营商环境、疫情防控、民生保障及公共企事业单位等方面的信息公开力度</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不断拓宽公开渠道</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深入开展政策精细化解读</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切实提升政务公开标准化规范化水平。2022年沂源县政务公开重点工作任务及分工详见附件１。</w:t>
      </w:r>
    </w:p>
    <w:p>
      <w:pPr>
        <w:keepNext w:val="0"/>
        <w:keepLines w:val="0"/>
        <w:pageBreakBefore w:val="0"/>
        <w:wordWrap/>
        <w:overflowPunct/>
        <w:topLinePunct w:val="0"/>
        <w:autoSpaceDE w:val="0"/>
        <w:bidi w:val="0"/>
        <w:spacing w:line="560" w:lineRule="exact"/>
        <w:ind w:firstLine="649"/>
        <w:jc w:val="both"/>
        <w:rPr>
          <w:rFonts w:hint="default" w:ascii="Times New Roman" w:hAnsi="Times New Roman" w:eastAsia="仿宋_GB2312" w:cs="Times New Roman"/>
          <w:snapToGrid/>
          <w:spacing w:val="0"/>
          <w:position w:val="0"/>
          <w:sz w:val="32"/>
          <w:szCs w:val="32"/>
        </w:rPr>
      </w:pPr>
      <w:r>
        <w:rPr>
          <w:rFonts w:ascii="黑体" w:hAnsi="黑体" w:eastAsia="黑体" w:cs="黑体"/>
          <w:snapToGrid/>
          <w:spacing w:val="0"/>
          <w:position w:val="0"/>
          <w:sz w:val="32"/>
          <w:szCs w:val="32"/>
        </w:rPr>
        <w:t>三、协同配合。</w:t>
      </w:r>
      <w:r>
        <w:rPr>
          <w:rFonts w:hint="default" w:ascii="Times New Roman" w:hAnsi="Times New Roman" w:eastAsia="仿宋_GB2312" w:cs="Times New Roman"/>
          <w:snapToGrid/>
          <w:spacing w:val="0"/>
          <w:position w:val="0"/>
          <w:sz w:val="32"/>
          <w:szCs w:val="32"/>
        </w:rPr>
        <w:t>各级各部门要强化“管业务就要管公开”的理念</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充分发挥职能部门优势</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在部署安排、推动开展业务工作时要同时对相关公开事宜提出要求并指导督促落实</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做到业务工作推进到哪里</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政务公开就跟进到哪里</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逐步在全县形成分工明确、责任清晰、相互配合、齐抓共管的政务公开工作体系。按照“权责一致”原则</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县直部门负责指导、推动系统内业务工作的政务公开</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同时对相关业务公开工作进行考核</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具体办法随全县政务公开工作年度考核指标体系另行下发。县直部门对本系统政务公开指导、推动履责情况纳入政务公开年度考核</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省、市、县政务公开考核相关指标的平均成绩将以一定比例计入相应县直工作指导部门的考核成绩。县直部门牵头全县的重点公开工作详见附件2。</w:t>
      </w:r>
    </w:p>
    <w:p>
      <w:pPr>
        <w:keepNext w:val="0"/>
        <w:keepLines w:val="0"/>
        <w:pageBreakBefore w:val="0"/>
        <w:wordWrap/>
        <w:overflowPunct/>
        <w:topLinePunct w:val="0"/>
        <w:autoSpaceDE w:val="0"/>
        <w:bidi w:val="0"/>
        <w:spacing w:line="560" w:lineRule="exact"/>
        <w:ind w:left="2" w:right="6" w:firstLine="660"/>
        <w:jc w:val="both"/>
        <w:rPr>
          <w:rFonts w:ascii="仿宋" w:hAnsi="仿宋" w:eastAsia="仿宋" w:cs="仿宋"/>
          <w:snapToGrid/>
          <w:spacing w:val="0"/>
          <w:position w:val="0"/>
          <w:sz w:val="32"/>
          <w:szCs w:val="32"/>
        </w:rPr>
      </w:pPr>
      <w:r>
        <w:rPr>
          <w:rFonts w:ascii="黑体" w:hAnsi="黑体" w:eastAsia="黑体" w:cs="黑体"/>
          <w:snapToGrid/>
          <w:spacing w:val="0"/>
          <w:position w:val="0"/>
          <w:sz w:val="32"/>
          <w:szCs w:val="32"/>
        </w:rPr>
        <w:t>四、对标学习。</w:t>
      </w:r>
      <w:r>
        <w:rPr>
          <w:rFonts w:hint="default" w:ascii="Times New Roman" w:hAnsi="Times New Roman" w:eastAsia="仿宋_GB2312" w:cs="Times New Roman"/>
          <w:snapToGrid/>
          <w:spacing w:val="0"/>
          <w:position w:val="0"/>
          <w:sz w:val="32"/>
          <w:szCs w:val="32"/>
        </w:rPr>
        <w:t>政务公开工作全国要求一致</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各地具有很大共性</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对标学习是快速提升工作的有效路径。各级各部门要积极主动对标市内外政务公开先进地区和先进单位</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采取走出去、请进来、网上学等多种方式</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积极借鉴先进地区和单位目录编制、栏目设置、内容维护以及工作推进等方面的经验做法</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迅速提升政务公开工作水平</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营造“比学赶超、互学互鉴”的浓厚工作氛围。</w:t>
      </w:r>
    </w:p>
    <w:p>
      <w:pPr>
        <w:keepNext w:val="0"/>
        <w:keepLines w:val="0"/>
        <w:pageBreakBefore w:val="0"/>
        <w:wordWrap/>
        <w:overflowPunct/>
        <w:topLinePunct w:val="0"/>
        <w:autoSpaceDE w:val="0"/>
        <w:bidi w:val="0"/>
        <w:spacing w:line="560" w:lineRule="exact"/>
        <w:ind w:left="6" w:right="56" w:firstLine="646"/>
        <w:jc w:val="both"/>
        <w:rPr>
          <w:rFonts w:hint="default" w:ascii="Times New Roman" w:hAnsi="Times New Roman" w:eastAsia="仿宋_GB2312" w:cs="Times New Roman"/>
          <w:snapToGrid/>
          <w:spacing w:val="0"/>
          <w:position w:val="0"/>
          <w:sz w:val="32"/>
          <w:szCs w:val="32"/>
        </w:rPr>
      </w:pPr>
      <w:r>
        <w:rPr>
          <w:rFonts w:ascii="黑体" w:hAnsi="黑体" w:eastAsia="黑体" w:cs="黑体"/>
          <w:snapToGrid/>
          <w:spacing w:val="0"/>
          <w:position w:val="0"/>
          <w:sz w:val="32"/>
          <w:szCs w:val="32"/>
        </w:rPr>
        <w:t>五、工作保障。</w:t>
      </w:r>
      <w:r>
        <w:rPr>
          <w:rFonts w:hint="default" w:ascii="Times New Roman" w:hAnsi="Times New Roman" w:eastAsia="仿宋_GB2312" w:cs="Times New Roman"/>
          <w:snapToGrid/>
          <w:spacing w:val="0"/>
          <w:position w:val="0"/>
          <w:sz w:val="32"/>
          <w:szCs w:val="32"/>
        </w:rPr>
        <w:t>各级各部门政务公开领导小组要充分发挥统筹协调作用</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及时研究解决政务公开重点难点问题。各级各部门主要负责同志每年至少听取1次政务公开工作汇报</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专题研究部署推动工作。配齐配强政务公开工作力量</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加强人员梯队建设</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不断提高工作队伍政治素质和业务素质。将政务公开工作经费纳入年度预算</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确保政策解读、专栏建设、依申请公开等工作正常开展。将《中华人民共和国政府信息公开条例》纳入领导干部学法和公务员初任培训课程</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加大政务公开业务知识和工作技能全员培训力度</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提升工作能力水平。各级各部门年内组织政务公开通识培训不少于1次。鼓励政府信息公开工作主管部门和科室通过跟班轮训等方式</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培训本级及下级新任政务公开人员。</w:t>
      </w:r>
    </w:p>
    <w:p>
      <w:pPr>
        <w:keepNext w:val="0"/>
        <w:keepLines w:val="0"/>
        <w:pageBreakBefore w:val="0"/>
        <w:wordWrap/>
        <w:overflowPunct/>
        <w:topLinePunct w:val="0"/>
        <w:autoSpaceDE w:val="0"/>
        <w:bidi w:val="0"/>
        <w:spacing w:line="560" w:lineRule="exact"/>
        <w:ind w:firstLine="651"/>
        <w:jc w:val="both"/>
        <w:rPr>
          <w:rFonts w:hint="default" w:ascii="Times New Roman" w:hAnsi="Times New Roman" w:eastAsia="仿宋_GB2312" w:cs="Times New Roman"/>
          <w:snapToGrid/>
          <w:spacing w:val="0"/>
          <w:position w:val="0"/>
          <w:sz w:val="32"/>
          <w:szCs w:val="32"/>
        </w:rPr>
      </w:pPr>
      <w:r>
        <w:rPr>
          <w:rFonts w:ascii="黑体" w:hAnsi="黑体" w:eastAsia="黑体" w:cs="黑体"/>
          <w:snapToGrid/>
          <w:spacing w:val="0"/>
          <w:position w:val="0"/>
          <w:sz w:val="32"/>
          <w:szCs w:val="32"/>
        </w:rPr>
        <w:t>六、改进作风。</w:t>
      </w:r>
      <w:r>
        <w:rPr>
          <w:rFonts w:hint="default" w:ascii="Times New Roman" w:hAnsi="Times New Roman" w:eastAsia="仿宋_GB2312" w:cs="Times New Roman"/>
          <w:snapToGrid/>
          <w:spacing w:val="0"/>
          <w:position w:val="0"/>
          <w:sz w:val="32"/>
          <w:szCs w:val="32"/>
        </w:rPr>
        <w:t>各级各部门要加大对本地区、本系统的工作指导力度</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积极主动帮助下级单位和本级部门解决政务公开工作中存在的重大疑难问题</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确保各项工作平稳有序推进。加大创新力度</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围绕群众关心关切的热点难点问题</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创新举措</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提质增效</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打造具有地域特色和系统特色的公开品牌。进一步完善考核体系</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各级各部门要采取符合本级本部门特点的考核办法</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规范有序开展考核工作。优化考核方式</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加大日常考核比重</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提升考核针对性和实效性。合理运用考核结果</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向社会公开发布排名结果或问题通报的</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要按程序报本级行政机关主要负责同志批准。</w:t>
      </w:r>
    </w:p>
    <w:p>
      <w:pPr>
        <w:keepNext w:val="0"/>
        <w:keepLines w:val="0"/>
        <w:pageBreakBefore w:val="0"/>
        <w:wordWrap/>
        <w:overflowPunct/>
        <w:topLinePunct w:val="0"/>
        <w:autoSpaceDE w:val="0"/>
        <w:bidi w:val="0"/>
        <w:spacing w:line="560" w:lineRule="exact"/>
        <w:ind w:left="8" w:right="146" w:firstLine="636"/>
        <w:jc w:val="both"/>
        <w:rPr>
          <w:rFonts w:hint="default" w:ascii="Times New Roman" w:hAnsi="Times New Roman" w:eastAsia="仿宋_GB2312" w:cs="Times New Roman"/>
          <w:snapToGrid/>
          <w:spacing w:val="0"/>
          <w:position w:val="0"/>
          <w:sz w:val="32"/>
          <w:szCs w:val="32"/>
        </w:rPr>
      </w:pPr>
      <w:r>
        <w:rPr>
          <w:rFonts w:hint="default" w:ascii="Times New Roman" w:hAnsi="Times New Roman" w:eastAsia="仿宋_GB2312" w:cs="Times New Roman"/>
          <w:snapToGrid/>
          <w:spacing w:val="0"/>
          <w:position w:val="0"/>
          <w:sz w:val="32"/>
          <w:szCs w:val="32"/>
        </w:rPr>
        <w:t>县政府办公室将不定期开展监督检查</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通报问题、表扬先进、鞭策后进</w:t>
      </w:r>
      <w:r>
        <w:rPr>
          <w:rFonts w:hint="eastAsia" w:ascii="Times New Roman" w:hAnsi="Times New Roman" w:eastAsia="仿宋_GB2312" w:cs="Times New Roman"/>
          <w:snapToGrid/>
          <w:spacing w:val="0"/>
          <w:position w:val="0"/>
          <w:sz w:val="32"/>
          <w:szCs w:val="32"/>
          <w:lang w:eastAsia="zh-CN"/>
        </w:rPr>
        <w:t>，</w:t>
      </w:r>
      <w:r>
        <w:rPr>
          <w:rFonts w:hint="default" w:ascii="Times New Roman" w:hAnsi="Times New Roman" w:eastAsia="仿宋_GB2312" w:cs="Times New Roman"/>
          <w:snapToGrid/>
          <w:spacing w:val="0"/>
          <w:position w:val="0"/>
          <w:sz w:val="32"/>
          <w:szCs w:val="32"/>
        </w:rPr>
        <w:t>年度考核中将提高按时序开展工作情况及日常检查通报问题整改情况的分值权重。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3" w:right="203" w:firstLine="636"/>
        <w:jc w:val="both"/>
        <w:textAlignment w:val="baseline"/>
        <w:rPr>
          <w:rFonts w:hint="eastAsia" w:ascii="仿宋_GB2312" w:hAnsi="仿宋_GB2312" w:eastAsia="仿宋_GB2312" w:cs="仿宋_GB2312"/>
          <w:snapToGrid/>
          <w:spacing w:val="0"/>
          <w:position w:val="0"/>
          <w:sz w:val="32"/>
          <w:szCs w:val="32"/>
        </w:rPr>
      </w:pPr>
      <w:r>
        <w:rPr>
          <w:rFonts w:ascii="黑体" w:hAnsi="黑体" w:eastAsia="黑体" w:cs="黑体"/>
          <w:snapToGrid/>
          <w:spacing w:val="0"/>
          <w:position w:val="0"/>
          <w:sz w:val="32"/>
          <w:szCs w:val="32"/>
        </w:rPr>
        <w:t>七、工作落实。</w:t>
      </w:r>
      <w:r>
        <w:rPr>
          <w:rFonts w:hint="eastAsia" w:ascii="仿宋_GB2312" w:hAnsi="仿宋_GB2312" w:eastAsia="仿宋_GB2312" w:cs="仿宋_GB2312"/>
          <w:snapToGrid/>
          <w:spacing w:val="0"/>
          <w:position w:val="0"/>
          <w:sz w:val="32"/>
          <w:szCs w:val="32"/>
        </w:rPr>
        <w:t>各级各部门要对照本要点提出的重点任务</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对所承担的工作任务系统全面梳理</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形成本单位、本系统政务公开工作台账</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要明确责任主体和时限要求</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逐项推动落实</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县政府工作部门单位工作台账格式详见附件3</w:t>
      </w:r>
      <w:r>
        <w:rPr>
          <w:rFonts w:hint="eastAsia" w:ascii="仿宋_GB2312" w:hAnsi="仿宋_GB2312" w:eastAsia="仿宋_GB2312" w:cs="仿宋_GB2312"/>
          <w:snapToGrid/>
          <w:spacing w:val="0"/>
          <w:position w:val="0"/>
          <w:sz w:val="32"/>
          <w:szCs w:val="32"/>
          <w:lang w:eastAsia="zh-CN"/>
        </w:rPr>
        <w:t>）</w:t>
      </w:r>
      <w:bookmarkStart w:id="0" w:name="_GoBack"/>
      <w:bookmarkEnd w:id="0"/>
      <w:r>
        <w:rPr>
          <w:rFonts w:hint="eastAsia" w:ascii="仿宋_GB2312" w:hAnsi="仿宋_GB2312" w:eastAsia="仿宋_GB2312" w:cs="仿宋_GB2312"/>
          <w:snapToGrid/>
          <w:spacing w:val="0"/>
          <w:position w:val="0"/>
          <w:sz w:val="32"/>
          <w:szCs w:val="32"/>
        </w:rPr>
        <w:t>。对上一年度工作要点落实情况开展“回头看”</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未完成的要依法整改。将本要点落实情况纳入政府信息公开工作年度报告予以公开</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接受社会监督。县政府各部门单位工作台账于5月20日（星期五</w:t>
      </w:r>
      <w:r>
        <w:rPr>
          <w:rFonts w:hint="eastAsia" w:ascii="仿宋_GB2312" w:hAnsi="仿宋_GB2312" w:eastAsia="仿宋_GB2312" w:cs="仿宋_GB2312"/>
          <w:snapToGrid/>
          <w:spacing w:val="0"/>
          <w:position w:val="0"/>
          <w:sz w:val="32"/>
          <w:szCs w:val="32"/>
          <w:lang w:eastAsia="zh-CN"/>
        </w:rPr>
        <w:t>）</w:t>
      </w:r>
      <w:r>
        <w:rPr>
          <w:rFonts w:hint="eastAsia" w:ascii="仿宋_GB2312" w:hAnsi="仿宋_GB2312" w:eastAsia="仿宋_GB2312" w:cs="仿宋_GB2312"/>
          <w:snapToGrid/>
          <w:spacing w:val="0"/>
          <w:position w:val="0"/>
          <w:sz w:val="32"/>
          <w:szCs w:val="32"/>
        </w:rPr>
        <w:t>前报县大数据中心。各级各部门要组织好本单位内部科室和本系统所属部门的政务公开任务落实。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4"/>
        <w:jc w:val="both"/>
        <w:textAlignment w:val="baseline"/>
        <w:rPr>
          <w:rFonts w:hint="eastAsia" w:ascii="仿宋_GB2312" w:hAnsi="仿宋_GB2312" w:eastAsia="仿宋_GB2312" w:cs="仿宋_GB2312"/>
          <w:snapToGrid/>
          <w:spacing w:val="0"/>
          <w:position w:val="0"/>
          <w:sz w:val="32"/>
          <w:szCs w:val="32"/>
        </w:rPr>
      </w:pPr>
      <w:r>
        <w:rPr>
          <w:rFonts w:hint="eastAsia" w:ascii="仿宋_GB2312" w:hAnsi="仿宋_GB2312" w:eastAsia="仿宋_GB2312" w:cs="仿宋_GB2312"/>
          <w:snapToGrid/>
          <w:spacing w:val="0"/>
          <w:position w:val="0"/>
          <w:sz w:val="32"/>
          <w:szCs w:val="32"/>
        </w:rPr>
        <w:t>协同账号：沂源县大数据中心</w:t>
      </w:r>
    </w:p>
    <w:p>
      <w:pPr>
        <w:keepNext w:val="0"/>
        <w:keepLines w:val="0"/>
        <w:pageBreakBefore w:val="0"/>
        <w:wordWrap/>
        <w:overflowPunct/>
        <w:topLinePunct w:val="0"/>
        <w:autoSpaceDE w:val="0"/>
        <w:bidi w:val="0"/>
        <w:spacing w:line="560" w:lineRule="exact"/>
        <w:ind w:firstLine="640"/>
        <w:jc w:val="both"/>
        <w:rPr>
          <w:rFonts w:hint="eastAsia" w:ascii="仿宋_GB2312" w:hAnsi="仿宋_GB2312" w:eastAsia="仿宋_GB2312" w:cs="仿宋_GB2312"/>
          <w:snapToGrid/>
          <w:spacing w:val="0"/>
          <w:position w:val="0"/>
          <w:sz w:val="32"/>
          <w:szCs w:val="32"/>
        </w:rPr>
      </w:pPr>
      <w:r>
        <w:rPr>
          <w:rFonts w:hint="eastAsia" w:ascii="仿宋_GB2312" w:hAnsi="仿宋_GB2312" w:eastAsia="仿宋_GB2312" w:cs="仿宋_GB2312"/>
          <w:snapToGrid/>
          <w:spacing w:val="0"/>
          <w:position w:val="0"/>
          <w:sz w:val="32"/>
          <w:szCs w:val="32"/>
        </w:rPr>
        <w:t>联系电话：3228369</w:t>
      </w:r>
    </w:p>
    <w:p>
      <w:pPr>
        <w:keepNext w:val="0"/>
        <w:keepLines w:val="0"/>
        <w:pageBreakBefore w:val="0"/>
        <w:wordWrap/>
        <w:overflowPunct/>
        <w:topLinePunct w:val="0"/>
        <w:autoSpaceDE w:val="0"/>
        <w:bidi w:val="0"/>
        <w:spacing w:line="560" w:lineRule="exact"/>
        <w:jc w:val="both"/>
        <w:rPr>
          <w:rFonts w:hint="eastAsia" w:ascii="仿宋_GB2312" w:hAnsi="仿宋_GB2312" w:eastAsia="仿宋_GB2312" w:cs="仿宋_GB2312"/>
          <w:snapToGrid/>
          <w:spacing w:val="0"/>
          <w:position w:val="0"/>
          <w:sz w:val="32"/>
          <w:szCs w:val="32"/>
        </w:rPr>
      </w:pPr>
    </w:p>
    <w:p>
      <w:pPr>
        <w:keepNext w:val="0"/>
        <w:keepLines w:val="0"/>
        <w:pageBreakBefore w:val="0"/>
        <w:wordWrap/>
        <w:overflowPunct/>
        <w:topLinePunct w:val="0"/>
        <w:autoSpaceDE w:val="0"/>
        <w:bidi w:val="0"/>
        <w:spacing w:line="560" w:lineRule="exact"/>
        <w:jc w:val="both"/>
        <w:rPr>
          <w:rFonts w:hint="eastAsia" w:ascii="仿宋_GB2312" w:hAnsi="仿宋_GB2312" w:eastAsia="仿宋_GB2312" w:cs="仿宋_GB2312"/>
          <w:snapToGrid/>
          <w:spacing w:val="0"/>
          <w:position w:val="0"/>
          <w:sz w:val="32"/>
          <w:szCs w:val="32"/>
        </w:rPr>
      </w:pPr>
    </w:p>
    <w:p>
      <w:pPr>
        <w:keepNext w:val="0"/>
        <w:keepLines w:val="0"/>
        <w:pageBreakBefore w:val="0"/>
        <w:wordWrap/>
        <w:overflowPunct/>
        <w:topLinePunct w:val="0"/>
        <w:autoSpaceDE w:val="0"/>
        <w:bidi w:val="0"/>
        <w:spacing w:line="560" w:lineRule="exact"/>
        <w:ind w:firstLine="664"/>
        <w:jc w:val="both"/>
        <w:rPr>
          <w:rFonts w:hint="eastAsia" w:ascii="仿宋_GB2312" w:hAnsi="仿宋_GB2312" w:eastAsia="仿宋_GB2312" w:cs="仿宋_GB2312"/>
          <w:snapToGrid/>
          <w:spacing w:val="0"/>
          <w:position w:val="0"/>
          <w:sz w:val="32"/>
          <w:szCs w:val="32"/>
        </w:rPr>
      </w:pPr>
      <w:r>
        <w:rPr>
          <w:rFonts w:hint="eastAsia" w:ascii="仿宋_GB2312" w:hAnsi="仿宋_GB2312" w:eastAsia="仿宋_GB2312" w:cs="仿宋_GB2312"/>
          <w:snapToGrid/>
          <w:spacing w:val="0"/>
          <w:position w:val="0"/>
          <w:sz w:val="32"/>
          <w:szCs w:val="32"/>
        </w:rPr>
        <w:t>附件：1.2022年沂源县政务公开重点工作任务分解表</w:t>
      </w:r>
    </w:p>
    <w:p>
      <w:pPr>
        <w:keepNext w:val="0"/>
        <w:keepLines w:val="0"/>
        <w:pageBreakBefore w:val="0"/>
        <w:wordWrap/>
        <w:overflowPunct/>
        <w:topLinePunct w:val="0"/>
        <w:autoSpaceDE w:val="0"/>
        <w:bidi w:val="0"/>
        <w:spacing w:line="560" w:lineRule="exact"/>
        <w:ind w:left="1601" w:right="672" w:hanging="6"/>
        <w:jc w:val="both"/>
        <w:rPr>
          <w:rFonts w:hint="eastAsia" w:ascii="仿宋_GB2312" w:hAnsi="仿宋_GB2312" w:eastAsia="仿宋_GB2312" w:cs="仿宋_GB2312"/>
          <w:snapToGrid/>
          <w:spacing w:val="0"/>
          <w:position w:val="0"/>
          <w:sz w:val="32"/>
          <w:szCs w:val="32"/>
        </w:rPr>
      </w:pPr>
      <w:r>
        <w:rPr>
          <w:rFonts w:hint="eastAsia" w:ascii="仿宋_GB2312" w:hAnsi="仿宋_GB2312" w:eastAsia="仿宋_GB2312" w:cs="仿宋_GB2312"/>
          <w:snapToGrid/>
          <w:spacing w:val="0"/>
          <w:position w:val="0"/>
          <w:sz w:val="32"/>
          <w:szCs w:val="32"/>
        </w:rPr>
        <w:t>2.县直部门牵头全县重点公开工作清单</w:t>
      </w:r>
    </w:p>
    <w:p>
      <w:pPr>
        <w:keepNext w:val="0"/>
        <w:keepLines w:val="0"/>
        <w:pageBreakBefore w:val="0"/>
        <w:wordWrap/>
        <w:overflowPunct/>
        <w:topLinePunct w:val="0"/>
        <w:autoSpaceDE w:val="0"/>
        <w:bidi w:val="0"/>
        <w:spacing w:line="560" w:lineRule="exact"/>
        <w:ind w:left="1601" w:right="672" w:hanging="6"/>
        <w:jc w:val="both"/>
        <w:rPr>
          <w:rFonts w:hint="eastAsia" w:ascii="仿宋_GB2312" w:hAnsi="仿宋_GB2312" w:eastAsia="仿宋_GB2312" w:cs="仿宋_GB2312"/>
          <w:sz w:val="32"/>
          <w:szCs w:val="32"/>
        </w:rPr>
      </w:pPr>
      <w:r>
        <w:rPr>
          <w:rFonts w:hint="eastAsia" w:ascii="仿宋_GB2312" w:hAnsi="仿宋_GB2312" w:eastAsia="仿宋_GB2312" w:cs="仿宋_GB2312"/>
          <w:snapToGrid/>
          <w:spacing w:val="0"/>
          <w:position w:val="0"/>
          <w:sz w:val="32"/>
          <w:szCs w:val="32"/>
        </w:rPr>
        <w:t>3.沂源县XX局政务公开工作任务台账（示例）</w:t>
      </w:r>
    </w:p>
    <w:p>
      <w:pPr>
        <w:keepNext w:val="0"/>
        <w:keepLines w:val="0"/>
        <w:pageBreakBefore w:val="0"/>
        <w:wordWrap/>
        <w:overflowPunct/>
        <w:topLinePunct w:val="0"/>
        <w:autoSpaceDE w:val="0"/>
        <w:bidi w:val="0"/>
        <w:rPr>
          <w:rFonts w:hint="eastAsia" w:ascii="仿宋_GB2312" w:hAnsi="仿宋_GB2312" w:eastAsia="仿宋_GB2312" w:cs="仿宋_GB2312"/>
          <w:sz w:val="32"/>
          <w:szCs w:val="32"/>
        </w:rPr>
        <w:sectPr>
          <w:footerReference r:id="rId6" w:type="default"/>
          <w:pgSz w:w="11906" w:h="16839"/>
          <w:pgMar w:top="1431" w:right="1480" w:bottom="1693" w:left="1543" w:header="0" w:footer="1498" w:gutter="0"/>
          <w:cols w:space="720" w:num="1"/>
        </w:sect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before="104" w:line="187" w:lineRule="auto"/>
        <w:ind w:firstLine="277"/>
        <w:rPr>
          <w:rFonts w:hint="default" w:ascii="Times New Roman" w:hAnsi="Times New Roman" w:eastAsia="黑体" w:cs="Times New Roman"/>
          <w:sz w:val="32"/>
          <w:szCs w:val="32"/>
        </w:rPr>
      </w:pPr>
      <w:r>
        <w:rPr>
          <w:rFonts w:hint="default" w:ascii="Times New Roman" w:hAnsi="Times New Roman" w:eastAsia="黑体" w:cs="Times New Roman"/>
          <w:spacing w:val="-11"/>
          <w:sz w:val="32"/>
          <w:szCs w:val="32"/>
        </w:rPr>
        <w:t>附件1</w:t>
      </w:r>
    </w:p>
    <w:p>
      <w:pPr>
        <w:widowControl w:val="0"/>
        <w:kinsoku/>
        <w:autoSpaceDE w:val="0"/>
        <w:autoSpaceDN/>
        <w:adjustRightInd/>
        <w:snapToGrid/>
        <w:spacing w:line="560" w:lineRule="exact"/>
        <w:jc w:val="center"/>
        <w:textAlignment w:val="auto"/>
        <w:rPr>
          <w:rFonts w:hint="default" w:ascii="Times New Roman" w:hAnsi="Times New Roman" w:eastAsia="方正小标宋简体" w:cs="Times New Roman"/>
          <w:bCs/>
          <w:snapToGrid/>
          <w:color w:val="000000"/>
          <w:kern w:val="2"/>
          <w:sz w:val="44"/>
          <w:szCs w:val="44"/>
          <w:lang w:val="en-US" w:eastAsia="zh-CN" w:bidi="ar-SA"/>
        </w:rPr>
      </w:pPr>
      <w:r>
        <w:rPr>
          <w:rFonts w:hint="default" w:ascii="Times New Roman" w:hAnsi="Times New Roman" w:eastAsia="方正小标宋简体" w:cs="Times New Roman"/>
          <w:bCs/>
          <w:snapToGrid/>
          <w:color w:val="000000"/>
          <w:kern w:val="2"/>
          <w:sz w:val="44"/>
          <w:szCs w:val="44"/>
          <w:lang w:val="en-US" w:eastAsia="zh-CN" w:bidi="ar-SA"/>
        </w:rPr>
        <w:t>2022年沂源县政务公开重点工作任务分解表</w:t>
      </w:r>
    </w:p>
    <w:p/>
    <w:p/>
    <w:p>
      <w:pPr>
        <w:spacing w:line="13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821" w:type="dxa"/>
            <w:vAlign w:val="top"/>
          </w:tcPr>
          <w:p>
            <w:pPr>
              <w:spacing w:line="303" w:lineRule="auto"/>
              <w:rPr>
                <w:rFonts w:ascii="宋体"/>
                <w:sz w:val="21"/>
              </w:rPr>
            </w:pPr>
          </w:p>
          <w:p>
            <w:pPr>
              <w:spacing w:line="303" w:lineRule="auto"/>
              <w:rPr>
                <w:rFonts w:ascii="宋体"/>
                <w:sz w:val="21"/>
              </w:rPr>
            </w:pPr>
          </w:p>
          <w:p>
            <w:pPr>
              <w:spacing w:before="64" w:line="180" w:lineRule="auto"/>
              <w:ind w:firstLine="379"/>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788" w:type="dxa"/>
            <w:vMerge w:val="restart"/>
            <w:tcBorders>
              <w:bottom w:val="nil"/>
            </w:tcBorders>
            <w:vAlign w:val="top"/>
          </w:tcPr>
          <w:p>
            <w:pPr>
              <w:spacing w:line="279" w:lineRule="auto"/>
              <w:rPr>
                <w:rFonts w:ascii="宋体"/>
                <w:sz w:val="21"/>
              </w:rPr>
            </w:pPr>
          </w:p>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72" w:line="341"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4"/>
              <w:rPr>
                <w:rFonts w:ascii="仿宋" w:hAnsi="仿宋" w:eastAsia="仿宋" w:cs="仿宋"/>
                <w:sz w:val="22"/>
                <w:szCs w:val="22"/>
              </w:rPr>
            </w:pPr>
            <w:r>
              <w:rPr>
                <w:rFonts w:ascii="仿宋" w:hAnsi="仿宋" w:eastAsia="仿宋" w:cs="仿宋"/>
                <w:spacing w:val="-7"/>
                <w:sz w:val="22"/>
                <w:szCs w:val="22"/>
              </w:rPr>
              <w:t>经济</w:t>
            </w:r>
          </w:p>
          <w:p>
            <w:pPr>
              <w:spacing w:before="96" w:line="185" w:lineRule="auto"/>
              <w:ind w:firstLine="179"/>
              <w:rPr>
                <w:rFonts w:ascii="仿宋" w:hAnsi="仿宋" w:eastAsia="仿宋" w:cs="仿宋"/>
                <w:sz w:val="22"/>
                <w:szCs w:val="22"/>
              </w:rPr>
            </w:pPr>
            <w:r>
              <w:rPr>
                <w:rFonts w:ascii="仿宋" w:hAnsi="仿宋" w:eastAsia="仿宋" w:cs="仿宋"/>
                <w:spacing w:val="-4"/>
                <w:sz w:val="22"/>
                <w:szCs w:val="22"/>
              </w:rPr>
              <w:t>发展</w:t>
            </w:r>
          </w:p>
          <w:p>
            <w:pPr>
              <w:spacing w:before="117" w:line="185" w:lineRule="auto"/>
              <w:ind w:firstLine="188"/>
              <w:rPr>
                <w:rFonts w:ascii="仿宋" w:hAnsi="仿宋" w:eastAsia="仿宋" w:cs="仿宋"/>
                <w:sz w:val="22"/>
                <w:szCs w:val="22"/>
              </w:rPr>
            </w:pPr>
            <w:r>
              <w:rPr>
                <w:rFonts w:ascii="仿宋" w:hAnsi="仿宋" w:eastAsia="仿宋" w:cs="仿宋"/>
                <w:spacing w:val="-9"/>
                <w:sz w:val="22"/>
                <w:szCs w:val="22"/>
              </w:rPr>
              <w:t>大局</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0"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rPr>
                <w:rFonts w:ascii="宋体"/>
                <w:sz w:val="21"/>
              </w:rPr>
            </w:pPr>
          </w:p>
          <w:p>
            <w:pPr>
              <w:rPr>
                <w:rFonts w:ascii="宋体"/>
                <w:sz w:val="21"/>
              </w:rPr>
            </w:pPr>
          </w:p>
          <w:p>
            <w:pPr>
              <w:rPr>
                <w:rFonts w:ascii="宋体"/>
                <w:sz w:val="21"/>
              </w:rPr>
            </w:pPr>
          </w:p>
          <w:p>
            <w:pPr>
              <w:rPr>
                <w:rFonts w:ascii="宋体"/>
                <w:sz w:val="21"/>
              </w:rPr>
            </w:pPr>
          </w:p>
          <w:p>
            <w:pPr>
              <w:spacing w:line="241" w:lineRule="auto"/>
              <w:rPr>
                <w:rFonts w:ascii="宋体"/>
                <w:sz w:val="21"/>
              </w:rPr>
            </w:pPr>
          </w:p>
          <w:p>
            <w:pPr>
              <w:spacing w:before="71" w:line="185" w:lineRule="auto"/>
              <w:ind w:firstLine="197"/>
              <w:rPr>
                <w:rFonts w:ascii="仿宋" w:hAnsi="仿宋" w:eastAsia="仿宋" w:cs="仿宋"/>
                <w:sz w:val="22"/>
                <w:szCs w:val="22"/>
              </w:rPr>
            </w:pPr>
            <w:r>
              <w:rPr>
                <w:rFonts w:ascii="仿宋" w:hAnsi="仿宋" w:eastAsia="仿宋" w:cs="仿宋"/>
                <w:spacing w:val="-3"/>
                <w:sz w:val="22"/>
                <w:szCs w:val="22"/>
              </w:rPr>
              <w:t>加强推</w:t>
            </w:r>
          </w:p>
          <w:p>
            <w:pPr>
              <w:spacing w:before="120" w:line="185" w:lineRule="auto"/>
              <w:ind w:firstLine="209"/>
              <w:rPr>
                <w:rFonts w:ascii="仿宋" w:hAnsi="仿宋" w:eastAsia="仿宋" w:cs="仿宋"/>
                <w:sz w:val="22"/>
                <w:szCs w:val="22"/>
              </w:rPr>
            </w:pPr>
            <w:r>
              <w:rPr>
                <w:rFonts w:ascii="仿宋" w:hAnsi="仿宋" w:eastAsia="仿宋" w:cs="仿宋"/>
                <w:spacing w:val="-7"/>
                <w:sz w:val="22"/>
                <w:szCs w:val="22"/>
              </w:rPr>
              <w:t>动高质</w:t>
            </w:r>
          </w:p>
          <w:p>
            <w:pPr>
              <w:spacing w:before="117" w:line="185" w:lineRule="auto"/>
              <w:ind w:firstLine="202"/>
              <w:rPr>
                <w:rFonts w:ascii="仿宋" w:hAnsi="仿宋" w:eastAsia="仿宋" w:cs="仿宋"/>
                <w:sz w:val="22"/>
                <w:szCs w:val="22"/>
              </w:rPr>
            </w:pPr>
            <w:r>
              <w:rPr>
                <w:rFonts w:ascii="仿宋" w:hAnsi="仿宋" w:eastAsia="仿宋" w:cs="仿宋"/>
                <w:spacing w:val="-5"/>
                <w:sz w:val="22"/>
                <w:szCs w:val="22"/>
              </w:rPr>
              <w:t>量发展</w:t>
            </w:r>
          </w:p>
          <w:p>
            <w:pPr>
              <w:spacing w:before="120" w:line="185" w:lineRule="auto"/>
              <w:ind w:firstLine="190"/>
              <w:rPr>
                <w:rFonts w:ascii="仿宋" w:hAnsi="仿宋" w:eastAsia="仿宋" w:cs="仿宋"/>
                <w:sz w:val="22"/>
                <w:szCs w:val="22"/>
              </w:rPr>
            </w:pPr>
            <w:r>
              <w:rPr>
                <w:rFonts w:ascii="仿宋" w:hAnsi="仿宋" w:eastAsia="仿宋" w:cs="仿宋"/>
                <w:sz w:val="22"/>
                <w:szCs w:val="22"/>
              </w:rPr>
              <w:t>信息公</w:t>
            </w:r>
          </w:p>
          <w:p>
            <w:pPr>
              <w:spacing w:before="120" w:line="185" w:lineRule="auto"/>
              <w:ind w:firstLine="425"/>
              <w:rPr>
                <w:rFonts w:ascii="仿宋" w:hAnsi="仿宋" w:eastAsia="仿宋" w:cs="仿宋"/>
                <w:sz w:val="22"/>
                <w:szCs w:val="22"/>
              </w:rPr>
            </w:pPr>
            <w:r>
              <w:rPr>
                <w:rFonts w:ascii="仿宋" w:hAnsi="仿宋" w:eastAsia="仿宋" w:cs="仿宋"/>
                <w:sz w:val="22"/>
                <w:szCs w:val="22"/>
              </w:rPr>
              <w:t>开</w:t>
            </w:r>
          </w:p>
        </w:tc>
        <w:tc>
          <w:tcPr>
            <w:tcW w:w="6093" w:type="dxa"/>
            <w:vAlign w:val="top"/>
          </w:tcPr>
          <w:p>
            <w:pPr>
              <w:spacing w:before="208" w:line="285" w:lineRule="auto"/>
              <w:ind w:left="112" w:right="101" w:firstLine="1"/>
              <w:rPr>
                <w:rFonts w:ascii="仿宋" w:hAnsi="仿宋" w:eastAsia="仿宋" w:cs="仿宋"/>
                <w:sz w:val="22"/>
                <w:szCs w:val="22"/>
              </w:rPr>
            </w:pPr>
            <w:r>
              <w:rPr>
                <w:rFonts w:ascii="仿宋" w:hAnsi="仿宋" w:eastAsia="仿宋" w:cs="仿宋"/>
                <w:sz w:val="22"/>
                <w:szCs w:val="22"/>
              </w:rPr>
              <w:t>按照县政府办公室《关于认真落实</w:t>
            </w:r>
            <w:r>
              <w:rPr>
                <w:rFonts w:ascii="Times New Roman" w:hAnsi="Times New Roman" w:eastAsia="Times New Roman" w:cs="Times New Roman"/>
                <w:sz w:val="22"/>
                <w:szCs w:val="22"/>
              </w:rPr>
              <w:t>2022</w:t>
            </w:r>
            <w:r>
              <w:rPr>
                <w:rFonts w:ascii="仿宋" w:hAnsi="仿宋" w:eastAsia="仿宋" w:cs="仿宋"/>
                <w:sz w:val="22"/>
                <w:szCs w:val="22"/>
              </w:rPr>
              <w:t>年全县经济社会发展</w:t>
            </w:r>
            <w:r>
              <w:rPr>
                <w:rFonts w:ascii="仿宋" w:hAnsi="仿宋" w:eastAsia="仿宋" w:cs="仿宋"/>
                <w:spacing w:val="-8"/>
                <w:sz w:val="22"/>
                <w:szCs w:val="22"/>
              </w:rPr>
              <w:t>主要目标任务的通知》（源政办字〔</w:t>
            </w:r>
            <w:r>
              <w:rPr>
                <w:rFonts w:ascii="Times New Roman" w:hAnsi="Times New Roman" w:eastAsia="Times New Roman" w:cs="Times New Roman"/>
                <w:spacing w:val="-8"/>
                <w:sz w:val="22"/>
                <w:szCs w:val="22"/>
              </w:rPr>
              <w:t>2022</w:t>
            </w:r>
            <w:r>
              <w:rPr>
                <w:rFonts w:ascii="仿宋" w:hAnsi="仿宋" w:eastAsia="仿宋" w:cs="仿宋"/>
                <w:spacing w:val="-8"/>
                <w:sz w:val="22"/>
                <w:szCs w:val="22"/>
              </w:rPr>
              <w:t>〕</w:t>
            </w:r>
            <w:r>
              <w:rPr>
                <w:rFonts w:ascii="Times New Roman" w:hAnsi="Times New Roman" w:eastAsia="Times New Roman" w:cs="Times New Roman"/>
                <w:spacing w:val="-8"/>
                <w:sz w:val="22"/>
                <w:szCs w:val="22"/>
              </w:rPr>
              <w:t>2</w:t>
            </w:r>
            <w:r>
              <w:rPr>
                <w:rFonts w:ascii="仿宋" w:hAnsi="仿宋" w:eastAsia="仿宋" w:cs="仿宋"/>
                <w:spacing w:val="-8"/>
                <w:sz w:val="22"/>
                <w:szCs w:val="22"/>
              </w:rPr>
              <w:t>号）任务分工</w:t>
            </w:r>
            <w:r>
              <w:rPr>
                <w:rFonts w:hint="eastAsia" w:ascii="仿宋" w:hAnsi="仿宋" w:eastAsia="仿宋" w:cs="仿宋"/>
                <w:spacing w:val="-8"/>
                <w:sz w:val="22"/>
                <w:szCs w:val="22"/>
                <w:lang w:eastAsia="zh-CN"/>
              </w:rPr>
              <w:t>，</w:t>
            </w:r>
            <w:r>
              <w:rPr>
                <w:rFonts w:ascii="仿宋" w:hAnsi="仿宋" w:eastAsia="仿宋" w:cs="仿宋"/>
                <w:spacing w:val="-6"/>
                <w:sz w:val="22"/>
                <w:szCs w:val="22"/>
              </w:rPr>
              <w:t>各责任单位定期公开《政府工作报告》各项任务进展情况、取</w:t>
            </w:r>
            <w:r>
              <w:rPr>
                <w:rFonts w:ascii="仿宋" w:hAnsi="仿宋" w:eastAsia="仿宋" w:cs="仿宋"/>
                <w:spacing w:val="-1"/>
                <w:sz w:val="22"/>
                <w:szCs w:val="22"/>
              </w:rPr>
              <w:t>得成效和后续举措。</w:t>
            </w:r>
          </w:p>
        </w:tc>
        <w:tc>
          <w:tcPr>
            <w:tcW w:w="2279" w:type="dxa"/>
            <w:vAlign w:val="top"/>
          </w:tcPr>
          <w:p>
            <w:pPr>
              <w:spacing w:line="269" w:lineRule="auto"/>
              <w:rPr>
                <w:rFonts w:ascii="宋体"/>
                <w:sz w:val="21"/>
              </w:rPr>
            </w:pPr>
          </w:p>
          <w:p>
            <w:pPr>
              <w:spacing w:before="71" w:line="285" w:lineRule="auto"/>
              <w:ind w:left="122" w:right="102"/>
              <w:rPr>
                <w:rFonts w:ascii="仿宋" w:hAnsi="仿宋" w:eastAsia="仿宋" w:cs="仿宋"/>
                <w:sz w:val="22"/>
                <w:szCs w:val="22"/>
              </w:rPr>
            </w:pPr>
            <w:r>
              <w:rPr>
                <w:rFonts w:ascii="仿宋" w:hAnsi="仿宋" w:eastAsia="仿宋" w:cs="仿宋"/>
                <w:spacing w:val="-10"/>
                <w:sz w:val="22"/>
                <w:szCs w:val="22"/>
              </w:rPr>
              <w:t>源政办字〔</w:t>
            </w:r>
            <w:r>
              <w:rPr>
                <w:rFonts w:ascii="Times New Roman" w:hAnsi="Times New Roman" w:eastAsia="Times New Roman" w:cs="Times New Roman"/>
                <w:spacing w:val="-10"/>
                <w:sz w:val="22"/>
                <w:szCs w:val="22"/>
              </w:rPr>
              <w:t>2022</w:t>
            </w:r>
            <w:r>
              <w:rPr>
                <w:rFonts w:ascii="仿宋" w:hAnsi="仿宋" w:eastAsia="仿宋" w:cs="仿宋"/>
                <w:spacing w:val="-10"/>
                <w:sz w:val="22"/>
                <w:szCs w:val="22"/>
              </w:rPr>
              <w:t>〕</w:t>
            </w:r>
            <w:r>
              <w:rPr>
                <w:rFonts w:ascii="Times New Roman" w:hAnsi="Times New Roman" w:eastAsia="Times New Roman" w:cs="Times New Roman"/>
                <w:spacing w:val="-10"/>
                <w:sz w:val="22"/>
                <w:szCs w:val="22"/>
              </w:rPr>
              <w:t>2</w:t>
            </w:r>
            <w:r>
              <w:rPr>
                <w:rFonts w:ascii="仿宋" w:hAnsi="仿宋" w:eastAsia="仿宋" w:cs="仿宋"/>
                <w:spacing w:val="-10"/>
                <w:sz w:val="22"/>
                <w:szCs w:val="22"/>
              </w:rPr>
              <w:t>号</w:t>
            </w:r>
            <w:r>
              <w:rPr>
                <w:rFonts w:ascii="仿宋" w:hAnsi="仿宋" w:eastAsia="仿宋" w:cs="仿宋"/>
                <w:spacing w:val="7"/>
                <w:sz w:val="22"/>
                <w:szCs w:val="22"/>
              </w:rPr>
              <w:t>文件确定的各项工作</w:t>
            </w:r>
            <w:r>
              <w:rPr>
                <w:rFonts w:ascii="仿宋" w:hAnsi="仿宋" w:eastAsia="仿宋" w:cs="仿宋"/>
                <w:spacing w:val="-4"/>
                <w:sz w:val="22"/>
                <w:szCs w:val="22"/>
              </w:rPr>
              <w:t>责任单位</w:t>
            </w:r>
          </w:p>
        </w:tc>
        <w:tc>
          <w:tcPr>
            <w:tcW w:w="3334" w:type="dxa"/>
            <w:vAlign w:val="top"/>
          </w:tcPr>
          <w:p>
            <w:pPr>
              <w:spacing w:line="283" w:lineRule="auto"/>
              <w:rPr>
                <w:rFonts w:ascii="宋体"/>
                <w:sz w:val="21"/>
              </w:rPr>
            </w:pPr>
          </w:p>
          <w:p>
            <w:pPr>
              <w:spacing w:line="283" w:lineRule="auto"/>
              <w:rPr>
                <w:rFonts w:ascii="宋体"/>
                <w:sz w:val="21"/>
              </w:rPr>
            </w:pPr>
          </w:p>
          <w:p>
            <w:pPr>
              <w:spacing w:before="71" w:line="185" w:lineRule="auto"/>
              <w:ind w:firstLine="1123"/>
              <w:rPr>
                <w:rFonts w:ascii="仿宋" w:hAnsi="仿宋" w:eastAsia="仿宋" w:cs="仿宋"/>
                <w:sz w:val="22"/>
                <w:szCs w:val="22"/>
              </w:rPr>
            </w:pPr>
            <w:r>
              <w:rPr>
                <w:rFonts w:ascii="仿宋" w:hAnsi="仿宋" w:eastAsia="仿宋" w:cs="仿宋"/>
                <w:spacing w:val="-2"/>
                <w:sz w:val="22"/>
                <w:szCs w:val="22"/>
              </w:rPr>
              <w:t>按季度公开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1" w:type="dxa"/>
            <w:vAlign w:val="top"/>
          </w:tcPr>
          <w:p>
            <w:pPr>
              <w:spacing w:line="250" w:lineRule="auto"/>
              <w:rPr>
                <w:rFonts w:ascii="宋体"/>
                <w:sz w:val="21"/>
              </w:rPr>
            </w:pPr>
          </w:p>
          <w:p>
            <w:pPr>
              <w:spacing w:line="250" w:lineRule="auto"/>
              <w:rPr>
                <w:rFonts w:ascii="宋体"/>
                <w:sz w:val="21"/>
              </w:rPr>
            </w:pPr>
          </w:p>
          <w:p>
            <w:pPr>
              <w:spacing w:before="63" w:line="180" w:lineRule="auto"/>
              <w:ind w:firstLine="357"/>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256" w:line="285" w:lineRule="auto"/>
              <w:ind w:left="112" w:right="101"/>
              <w:rPr>
                <w:rFonts w:ascii="仿宋" w:hAnsi="仿宋" w:eastAsia="仿宋" w:cs="仿宋"/>
                <w:sz w:val="22"/>
                <w:szCs w:val="22"/>
              </w:rPr>
            </w:pPr>
            <w:r>
              <w:rPr>
                <w:rFonts w:ascii="仿宋" w:hAnsi="仿宋" w:eastAsia="仿宋" w:cs="仿宋"/>
                <w:spacing w:val="-3"/>
                <w:sz w:val="22"/>
                <w:szCs w:val="22"/>
              </w:rPr>
              <w:t>加强房地产市场监管信息公开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严格规范房地产开发和中介市场秩序</w:t>
            </w:r>
            <w:r>
              <w:rPr>
                <w:rFonts w:hint="eastAsia" w:ascii="仿宋" w:hAnsi="仿宋" w:eastAsia="仿宋" w:cs="仿宋"/>
                <w:spacing w:val="-3"/>
                <w:sz w:val="22"/>
                <w:szCs w:val="22"/>
                <w:lang w:eastAsia="zh-CN"/>
              </w:rPr>
              <w:t>，</w:t>
            </w:r>
            <w:r>
              <w:rPr>
                <w:rFonts w:ascii="仿宋" w:hAnsi="仿宋" w:eastAsia="仿宋" w:cs="仿宋"/>
                <w:spacing w:val="-3"/>
                <w:sz w:val="22"/>
                <w:szCs w:val="22"/>
              </w:rPr>
              <w:t>防止虚假宣传、恶意炒作</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及时公开房地产行业违法</w:t>
            </w:r>
            <w:r>
              <w:rPr>
                <w:rFonts w:ascii="仿宋" w:hAnsi="仿宋" w:eastAsia="仿宋" w:cs="仿宋"/>
                <w:spacing w:val="-1"/>
                <w:sz w:val="22"/>
                <w:szCs w:val="22"/>
              </w:rPr>
              <w:t>违规行为查处情况。</w:t>
            </w:r>
          </w:p>
        </w:tc>
        <w:tc>
          <w:tcPr>
            <w:tcW w:w="2279" w:type="dxa"/>
            <w:vAlign w:val="top"/>
          </w:tcPr>
          <w:p>
            <w:pPr>
              <w:spacing w:line="459"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县住房城乡建设局</w:t>
            </w:r>
          </w:p>
        </w:tc>
        <w:tc>
          <w:tcPr>
            <w:tcW w:w="3334" w:type="dxa"/>
            <w:vAlign w:val="top"/>
          </w:tcPr>
          <w:p>
            <w:pPr>
              <w:spacing w:before="86" w:line="260" w:lineRule="auto"/>
              <w:ind w:left="122" w:right="105" w:hanging="12"/>
              <w:rPr>
                <w:rFonts w:ascii="仿宋" w:hAnsi="仿宋" w:eastAsia="仿宋" w:cs="仿宋"/>
                <w:sz w:val="22"/>
                <w:szCs w:val="22"/>
              </w:rPr>
            </w:pPr>
            <w:r>
              <w:rPr>
                <w:rFonts w:ascii="仿宋" w:hAnsi="仿宋" w:eastAsia="仿宋" w:cs="仿宋"/>
                <w:spacing w:val="7"/>
                <w:sz w:val="22"/>
                <w:szCs w:val="22"/>
              </w:rPr>
              <w:t>信息形成或者变更之日起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w:t>
            </w:r>
            <w:r>
              <w:rPr>
                <w:rFonts w:ascii="仿宋" w:hAnsi="仿宋" w:eastAsia="仿宋" w:cs="仿宋"/>
                <w:spacing w:val="1"/>
                <w:sz w:val="22"/>
                <w:szCs w:val="22"/>
              </w:rPr>
              <w:t>工作日内公开</w:t>
            </w:r>
            <w:r>
              <w:rPr>
                <w:rFonts w:hint="eastAsia" w:ascii="仿宋" w:hAnsi="仿宋" w:eastAsia="仿宋" w:cs="仿宋"/>
                <w:spacing w:val="1"/>
                <w:sz w:val="22"/>
                <w:szCs w:val="22"/>
                <w:lang w:eastAsia="zh-CN"/>
              </w:rPr>
              <w:t>，</w:t>
            </w:r>
            <w:r>
              <w:rPr>
                <w:rFonts w:ascii="仿宋" w:hAnsi="仿宋" w:eastAsia="仿宋" w:cs="仿宋"/>
                <w:spacing w:val="1"/>
                <w:sz w:val="22"/>
                <w:szCs w:val="22"/>
              </w:rPr>
              <w:t>行政处罚信息于</w:t>
            </w:r>
            <w:r>
              <w:rPr>
                <w:rFonts w:ascii="仿宋" w:hAnsi="仿宋" w:eastAsia="仿宋" w:cs="仿宋"/>
                <w:sz w:val="22"/>
                <w:szCs w:val="22"/>
              </w:rPr>
              <w:t>处罚结果作出后</w:t>
            </w:r>
            <w:r>
              <w:rPr>
                <w:rFonts w:ascii="Times New Roman" w:hAnsi="Times New Roman" w:eastAsia="Times New Roman" w:cs="Times New Roman"/>
                <w:sz w:val="22"/>
                <w:szCs w:val="22"/>
              </w:rPr>
              <w:t>7</w:t>
            </w:r>
            <w:r>
              <w:rPr>
                <w:rFonts w:ascii="仿宋" w:hAnsi="仿宋" w:eastAsia="仿宋" w:cs="仿宋"/>
                <w:sz w:val="22"/>
                <w:szCs w:val="22"/>
              </w:rPr>
              <w:t>个工作日内公</w:t>
            </w:r>
            <w:r>
              <w:rPr>
                <w:rFonts w:ascii="仿宋" w:hAnsi="仿宋" w:eastAsia="仿宋" w:cs="仿宋"/>
                <w:spacing w:val="-7"/>
                <w:sz w:val="22"/>
                <w:szCs w:val="22"/>
              </w:rPr>
              <w:t>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 w:hRule="atLeast"/>
        </w:trPr>
        <w:tc>
          <w:tcPr>
            <w:tcW w:w="821" w:type="dxa"/>
            <w:vAlign w:val="top"/>
          </w:tcPr>
          <w:p>
            <w:pPr>
              <w:spacing w:line="264" w:lineRule="auto"/>
              <w:rPr>
                <w:rFonts w:ascii="宋体"/>
                <w:sz w:val="21"/>
              </w:rPr>
            </w:pPr>
          </w:p>
          <w:p>
            <w:pPr>
              <w:spacing w:line="265" w:lineRule="auto"/>
              <w:rPr>
                <w:rFonts w:ascii="宋体"/>
                <w:sz w:val="21"/>
              </w:rPr>
            </w:pPr>
          </w:p>
          <w:p>
            <w:pPr>
              <w:spacing w:before="63" w:line="180" w:lineRule="auto"/>
              <w:ind w:firstLine="362"/>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788" w:type="dxa"/>
            <w:vMerge w:val="continue"/>
            <w:tcBorders>
              <w:top w:val="nil"/>
              <w:bottom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289" w:line="285" w:lineRule="auto"/>
              <w:ind w:left="111" w:right="103" w:firstLine="4"/>
              <w:rPr>
                <w:rFonts w:ascii="仿宋" w:hAnsi="仿宋" w:eastAsia="仿宋" w:cs="仿宋"/>
                <w:sz w:val="22"/>
                <w:szCs w:val="22"/>
              </w:rPr>
            </w:pPr>
            <w:r>
              <w:rPr>
                <w:rFonts w:ascii="仿宋" w:hAnsi="仿宋" w:eastAsia="仿宋" w:cs="仿宋"/>
                <w:spacing w:val="-3"/>
                <w:sz w:val="22"/>
                <w:szCs w:val="22"/>
              </w:rPr>
              <w:t>抓好减税降费信息公开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系统集成、智能推送已出台的各项减税降费政策</w:t>
            </w:r>
            <w:r>
              <w:rPr>
                <w:rFonts w:hint="eastAsia" w:ascii="仿宋" w:hAnsi="仿宋" w:eastAsia="仿宋" w:cs="仿宋"/>
                <w:spacing w:val="-3"/>
                <w:sz w:val="22"/>
                <w:szCs w:val="22"/>
                <w:lang w:eastAsia="zh-CN"/>
              </w:rPr>
              <w:t>，</w:t>
            </w:r>
            <w:r>
              <w:rPr>
                <w:rFonts w:ascii="仿宋" w:hAnsi="仿宋" w:eastAsia="仿宋" w:cs="仿宋"/>
                <w:spacing w:val="-3"/>
                <w:sz w:val="22"/>
                <w:szCs w:val="22"/>
              </w:rPr>
              <w:t>帮助基层执行机关和纳税人、缴费人第一时间全</w:t>
            </w:r>
            <w:r>
              <w:rPr>
                <w:rFonts w:ascii="仿宋" w:hAnsi="仿宋" w:eastAsia="仿宋" w:cs="仿宋"/>
                <w:spacing w:val="-1"/>
                <w:sz w:val="22"/>
                <w:szCs w:val="22"/>
              </w:rPr>
              <w:t>面准确了解政策。</w:t>
            </w:r>
          </w:p>
        </w:tc>
        <w:tc>
          <w:tcPr>
            <w:tcW w:w="2279" w:type="dxa"/>
            <w:vAlign w:val="top"/>
          </w:tcPr>
          <w:p>
            <w:pPr>
              <w:spacing w:line="341" w:lineRule="auto"/>
              <w:rPr>
                <w:rFonts w:ascii="宋体"/>
                <w:sz w:val="21"/>
              </w:rPr>
            </w:pPr>
          </w:p>
          <w:p>
            <w:pPr>
              <w:spacing w:before="71" w:line="339" w:lineRule="exact"/>
              <w:ind w:firstLine="709"/>
              <w:rPr>
                <w:rFonts w:ascii="仿宋" w:hAnsi="仿宋" w:eastAsia="仿宋" w:cs="仿宋"/>
                <w:sz w:val="22"/>
                <w:szCs w:val="22"/>
              </w:rPr>
            </w:pPr>
            <w:r>
              <w:rPr>
                <w:rFonts w:ascii="仿宋" w:hAnsi="仿宋" w:eastAsia="仿宋" w:cs="仿宋"/>
                <w:spacing w:val="-3"/>
                <w:position w:val="8"/>
                <w:sz w:val="22"/>
                <w:szCs w:val="22"/>
              </w:rPr>
              <w:t>县财政局</w:t>
            </w:r>
          </w:p>
          <w:p>
            <w:pPr>
              <w:spacing w:line="204" w:lineRule="auto"/>
              <w:ind w:firstLine="709"/>
              <w:rPr>
                <w:rFonts w:ascii="仿宋" w:hAnsi="仿宋" w:eastAsia="仿宋" w:cs="仿宋"/>
                <w:sz w:val="22"/>
                <w:szCs w:val="22"/>
              </w:rPr>
            </w:pPr>
            <w:r>
              <w:rPr>
                <w:rFonts w:ascii="仿宋" w:hAnsi="仿宋" w:eastAsia="仿宋" w:cs="仿宋"/>
                <w:spacing w:val="-3"/>
                <w:sz w:val="22"/>
                <w:szCs w:val="22"/>
              </w:rPr>
              <w:t>县税务局</w:t>
            </w:r>
          </w:p>
        </w:tc>
        <w:tc>
          <w:tcPr>
            <w:tcW w:w="3334" w:type="dxa"/>
            <w:vAlign w:val="top"/>
          </w:tcPr>
          <w:p>
            <w:pPr>
              <w:spacing w:line="245" w:lineRule="auto"/>
              <w:rPr>
                <w:rFonts w:ascii="宋体"/>
                <w:sz w:val="21"/>
              </w:rPr>
            </w:pPr>
          </w:p>
          <w:p>
            <w:pPr>
              <w:spacing w:line="245" w:lineRule="auto"/>
              <w:rPr>
                <w:rFonts w:ascii="宋体"/>
                <w:sz w:val="21"/>
              </w:rPr>
            </w:pPr>
          </w:p>
          <w:p>
            <w:pPr>
              <w:spacing w:before="72"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2" w:hRule="atLeast"/>
        </w:trPr>
        <w:tc>
          <w:tcPr>
            <w:tcW w:w="821" w:type="dxa"/>
            <w:vAlign w:val="top"/>
          </w:tcPr>
          <w:p>
            <w:pPr>
              <w:spacing w:line="263" w:lineRule="auto"/>
              <w:rPr>
                <w:rFonts w:ascii="宋体"/>
                <w:sz w:val="21"/>
              </w:rPr>
            </w:pPr>
          </w:p>
          <w:p>
            <w:pPr>
              <w:spacing w:line="263" w:lineRule="auto"/>
              <w:rPr>
                <w:rFonts w:ascii="宋体"/>
                <w:sz w:val="21"/>
              </w:rPr>
            </w:pPr>
          </w:p>
          <w:p>
            <w:pPr>
              <w:spacing w:before="63" w:line="180" w:lineRule="auto"/>
              <w:ind w:firstLine="356"/>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788" w:type="dxa"/>
            <w:vMerge w:val="continue"/>
            <w:tcBorders>
              <w:top w:val="nil"/>
            </w:tcBorders>
            <w:vAlign w:val="top"/>
          </w:tcPr>
          <w:p>
            <w:pPr>
              <w:rPr>
                <w:rFonts w:ascii="宋体"/>
                <w:sz w:val="21"/>
              </w:rPr>
            </w:pPr>
          </w:p>
        </w:tc>
        <w:tc>
          <w:tcPr>
            <w:tcW w:w="1047" w:type="dxa"/>
            <w:vAlign w:val="top"/>
          </w:tcPr>
          <w:p>
            <w:pPr>
              <w:spacing w:before="116" w:line="260" w:lineRule="auto"/>
              <w:ind w:left="206" w:right="192" w:hanging="9"/>
              <w:rPr>
                <w:rFonts w:ascii="仿宋" w:hAnsi="仿宋" w:eastAsia="仿宋" w:cs="仿宋"/>
                <w:sz w:val="22"/>
                <w:szCs w:val="22"/>
              </w:rPr>
            </w:pPr>
            <w:r>
              <w:rPr>
                <w:rFonts w:ascii="仿宋" w:hAnsi="仿宋" w:eastAsia="仿宋" w:cs="仿宋"/>
                <w:spacing w:val="-3"/>
                <w:sz w:val="22"/>
                <w:szCs w:val="22"/>
              </w:rPr>
              <w:t>加强重</w:t>
            </w:r>
            <w:r>
              <w:rPr>
                <w:rFonts w:ascii="仿宋" w:hAnsi="仿宋" w:eastAsia="仿宋" w:cs="仿宋"/>
                <w:spacing w:val="-6"/>
                <w:sz w:val="22"/>
                <w:szCs w:val="22"/>
              </w:rPr>
              <w:t>大战略实施信息公开</w:t>
            </w:r>
          </w:p>
        </w:tc>
        <w:tc>
          <w:tcPr>
            <w:tcW w:w="6093" w:type="dxa"/>
            <w:vAlign w:val="top"/>
          </w:tcPr>
          <w:p>
            <w:pPr>
              <w:spacing w:line="338" w:lineRule="auto"/>
              <w:rPr>
                <w:rFonts w:ascii="宋体"/>
                <w:sz w:val="21"/>
              </w:rPr>
            </w:pPr>
          </w:p>
          <w:p>
            <w:pPr>
              <w:spacing w:before="72" w:line="284" w:lineRule="auto"/>
              <w:ind w:left="115" w:right="101"/>
              <w:rPr>
                <w:rFonts w:ascii="仿宋" w:hAnsi="仿宋" w:eastAsia="仿宋" w:cs="仿宋"/>
                <w:sz w:val="22"/>
                <w:szCs w:val="22"/>
              </w:rPr>
            </w:pPr>
            <w:r>
              <w:rPr>
                <w:rFonts w:ascii="仿宋" w:hAnsi="仿宋" w:eastAsia="仿宋" w:cs="仿宋"/>
                <w:spacing w:val="-6"/>
                <w:sz w:val="22"/>
                <w:szCs w:val="22"/>
              </w:rPr>
              <w:t>持续做好各类规划（计划）实施措施和配套政策的主动公开工作</w:t>
            </w:r>
            <w:r>
              <w:rPr>
                <w:rFonts w:hint="eastAsia" w:ascii="仿宋" w:hAnsi="仿宋" w:eastAsia="仿宋" w:cs="仿宋"/>
                <w:spacing w:val="-6"/>
                <w:sz w:val="22"/>
                <w:szCs w:val="22"/>
                <w:lang w:eastAsia="zh-CN"/>
              </w:rPr>
              <w:t>，</w:t>
            </w:r>
            <w:r>
              <w:rPr>
                <w:rFonts w:ascii="仿宋" w:hAnsi="仿宋" w:eastAsia="仿宋" w:cs="仿宋"/>
                <w:spacing w:val="-6"/>
                <w:sz w:val="22"/>
                <w:szCs w:val="22"/>
              </w:rPr>
              <w:t>引导社会支持、监督各项规划（计划）的实施。</w:t>
            </w:r>
          </w:p>
        </w:tc>
        <w:tc>
          <w:tcPr>
            <w:tcW w:w="2279" w:type="dxa"/>
            <w:vAlign w:val="top"/>
          </w:tcPr>
          <w:p>
            <w:pPr>
              <w:spacing w:line="338" w:lineRule="auto"/>
              <w:rPr>
                <w:rFonts w:ascii="宋体"/>
                <w:sz w:val="21"/>
              </w:rPr>
            </w:pPr>
          </w:p>
          <w:p>
            <w:pPr>
              <w:spacing w:before="72" w:line="284" w:lineRule="auto"/>
              <w:ind w:left="120" w:right="153" w:hanging="2"/>
              <w:rPr>
                <w:rFonts w:ascii="仿宋" w:hAnsi="仿宋" w:eastAsia="仿宋" w:cs="仿宋"/>
                <w:sz w:val="22"/>
                <w:szCs w:val="22"/>
              </w:rPr>
            </w:pPr>
            <w:r>
              <w:rPr>
                <w:rFonts w:ascii="仿宋" w:hAnsi="仿宋" w:eastAsia="仿宋" w:cs="仿宋"/>
                <w:spacing w:val="2"/>
                <w:sz w:val="22"/>
                <w:szCs w:val="22"/>
              </w:rPr>
              <w:t>县发展改革局牵头</w:t>
            </w:r>
            <w:r>
              <w:rPr>
                <w:rFonts w:hint="eastAsia" w:ascii="仿宋" w:hAnsi="仿宋" w:eastAsia="仿宋" w:cs="仿宋"/>
                <w:spacing w:val="2"/>
                <w:sz w:val="22"/>
                <w:szCs w:val="22"/>
                <w:lang w:eastAsia="zh-CN"/>
              </w:rPr>
              <w:t>，</w:t>
            </w:r>
            <w:r>
              <w:rPr>
                <w:rFonts w:ascii="仿宋" w:hAnsi="仿宋" w:eastAsia="仿宋" w:cs="仿宋"/>
                <w:spacing w:val="-2"/>
                <w:sz w:val="22"/>
                <w:szCs w:val="22"/>
              </w:rPr>
              <w:t>有关职能部门落实</w:t>
            </w:r>
          </w:p>
        </w:tc>
        <w:tc>
          <w:tcPr>
            <w:tcW w:w="3334" w:type="dxa"/>
            <w:vAlign w:val="top"/>
          </w:tcPr>
          <w:p>
            <w:pPr>
              <w:spacing w:line="338" w:lineRule="auto"/>
              <w:rPr>
                <w:rFonts w:ascii="宋体"/>
                <w:sz w:val="21"/>
              </w:rPr>
            </w:pPr>
          </w:p>
          <w:p>
            <w:pPr>
              <w:spacing w:before="72" w:line="284" w:lineRule="auto"/>
              <w:ind w:left="119" w:right="105" w:hanging="9"/>
              <w:rPr>
                <w:rFonts w:ascii="仿宋" w:hAnsi="仿宋" w:eastAsia="仿宋" w:cs="仿宋"/>
                <w:sz w:val="22"/>
                <w:szCs w:val="22"/>
              </w:rPr>
            </w:pPr>
            <w:r>
              <w:rPr>
                <w:rFonts w:ascii="仿宋" w:hAnsi="仿宋" w:eastAsia="仿宋" w:cs="仿宋"/>
                <w:spacing w:val="7"/>
                <w:sz w:val="22"/>
                <w:szCs w:val="22"/>
              </w:rPr>
              <w:t>信息形成或变更之日起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个工</w:t>
            </w:r>
            <w:r>
              <w:rPr>
                <w:rFonts w:ascii="仿宋" w:hAnsi="仿宋" w:eastAsia="仿宋" w:cs="仿宋"/>
                <w:spacing w:val="-2"/>
                <w:sz w:val="22"/>
                <w:szCs w:val="22"/>
              </w:rPr>
              <w:t>作日内公开。</w:t>
            </w:r>
          </w:p>
        </w:tc>
      </w:tr>
    </w:tbl>
    <w:p>
      <w:pPr>
        <w:rPr>
          <w:rFonts w:ascii="宋体"/>
          <w:sz w:val="21"/>
        </w:rPr>
      </w:pPr>
    </w:p>
    <w:p>
      <w:pPr>
        <w:sectPr>
          <w:footerReference r:id="rId7" w:type="default"/>
          <w:pgSz w:w="16839" w:h="11906"/>
          <w:pgMar w:top="1012" w:right="1278" w:bottom="1525"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21" w:type="dxa"/>
            <w:vAlign w:val="top"/>
          </w:tcPr>
          <w:p>
            <w:pPr>
              <w:spacing w:line="364" w:lineRule="auto"/>
              <w:rPr>
                <w:rFonts w:ascii="宋体"/>
                <w:sz w:val="21"/>
              </w:rPr>
            </w:pPr>
          </w:p>
          <w:p>
            <w:pPr>
              <w:spacing w:before="63" w:line="180" w:lineRule="auto"/>
              <w:ind w:firstLine="363"/>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788"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71" w:line="339"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4"/>
              <w:rPr>
                <w:rFonts w:ascii="仿宋" w:hAnsi="仿宋" w:eastAsia="仿宋" w:cs="仿宋"/>
                <w:sz w:val="22"/>
                <w:szCs w:val="22"/>
              </w:rPr>
            </w:pPr>
            <w:r>
              <w:rPr>
                <w:rFonts w:ascii="仿宋" w:hAnsi="仿宋" w:eastAsia="仿宋" w:cs="仿宋"/>
                <w:spacing w:val="-7"/>
                <w:sz w:val="22"/>
                <w:szCs w:val="22"/>
              </w:rPr>
              <w:t>经济</w:t>
            </w:r>
          </w:p>
          <w:p>
            <w:pPr>
              <w:spacing w:before="96" w:line="185" w:lineRule="auto"/>
              <w:ind w:firstLine="179"/>
              <w:rPr>
                <w:rFonts w:ascii="仿宋" w:hAnsi="仿宋" w:eastAsia="仿宋" w:cs="仿宋"/>
                <w:sz w:val="22"/>
                <w:szCs w:val="22"/>
              </w:rPr>
            </w:pPr>
            <w:r>
              <w:rPr>
                <w:rFonts w:ascii="仿宋" w:hAnsi="仿宋" w:eastAsia="仿宋" w:cs="仿宋"/>
                <w:spacing w:val="-4"/>
                <w:sz w:val="22"/>
                <w:szCs w:val="22"/>
              </w:rPr>
              <w:t>发展</w:t>
            </w:r>
          </w:p>
          <w:p>
            <w:pPr>
              <w:spacing w:before="120" w:line="185" w:lineRule="auto"/>
              <w:ind w:firstLine="188"/>
              <w:rPr>
                <w:rFonts w:ascii="仿宋" w:hAnsi="仿宋" w:eastAsia="仿宋" w:cs="仿宋"/>
                <w:sz w:val="22"/>
                <w:szCs w:val="22"/>
              </w:rPr>
            </w:pPr>
            <w:r>
              <w:rPr>
                <w:rFonts w:ascii="仿宋" w:hAnsi="仿宋" w:eastAsia="仿宋" w:cs="仿宋"/>
                <w:spacing w:val="-9"/>
                <w:sz w:val="22"/>
                <w:szCs w:val="22"/>
              </w:rPr>
              <w:t>大局</w:t>
            </w:r>
          </w:p>
          <w:p>
            <w:pPr>
              <w:spacing w:before="117"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1"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82" w:lineRule="auto"/>
              <w:rPr>
                <w:rFonts w:ascii="宋体"/>
                <w:sz w:val="21"/>
              </w:rPr>
            </w:pPr>
          </w:p>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71" w:line="285" w:lineRule="auto"/>
              <w:ind w:left="206" w:right="192" w:hanging="9"/>
              <w:rPr>
                <w:rFonts w:ascii="仿宋" w:hAnsi="仿宋" w:eastAsia="仿宋" w:cs="仿宋"/>
                <w:sz w:val="22"/>
                <w:szCs w:val="22"/>
              </w:rPr>
            </w:pPr>
            <w:r>
              <w:rPr>
                <w:rFonts w:ascii="仿宋" w:hAnsi="仿宋" w:eastAsia="仿宋" w:cs="仿宋"/>
                <w:spacing w:val="-3"/>
                <w:sz w:val="22"/>
                <w:szCs w:val="22"/>
              </w:rPr>
              <w:t>加强重</w:t>
            </w:r>
            <w:r>
              <w:rPr>
                <w:rFonts w:ascii="仿宋" w:hAnsi="仿宋" w:eastAsia="仿宋" w:cs="仿宋"/>
                <w:spacing w:val="-6"/>
                <w:sz w:val="22"/>
                <w:szCs w:val="22"/>
              </w:rPr>
              <w:t>大战略实施信息公开</w:t>
            </w:r>
          </w:p>
        </w:tc>
        <w:tc>
          <w:tcPr>
            <w:tcW w:w="6093" w:type="dxa"/>
            <w:vAlign w:val="top"/>
          </w:tcPr>
          <w:p>
            <w:pPr>
              <w:spacing w:before="266" w:line="286" w:lineRule="auto"/>
              <w:ind w:left="122" w:right="103" w:hanging="5"/>
              <w:rPr>
                <w:rFonts w:ascii="仿宋" w:hAnsi="仿宋" w:eastAsia="仿宋" w:cs="仿宋"/>
                <w:sz w:val="22"/>
                <w:szCs w:val="22"/>
              </w:rPr>
            </w:pPr>
            <w:r>
              <w:rPr>
                <w:rFonts w:ascii="仿宋" w:hAnsi="仿宋" w:eastAsia="仿宋" w:cs="仿宋"/>
                <w:spacing w:val="-3"/>
                <w:sz w:val="22"/>
                <w:szCs w:val="22"/>
              </w:rPr>
              <w:t>深入落实黄河流域生态保护和高质量发展规划纲要</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及时公开</w:t>
            </w:r>
            <w:r>
              <w:rPr>
                <w:rFonts w:ascii="仿宋" w:hAnsi="仿宋" w:eastAsia="仿宋" w:cs="仿宋"/>
                <w:spacing w:val="-1"/>
                <w:sz w:val="22"/>
                <w:szCs w:val="22"/>
              </w:rPr>
              <w:t>重点任务进展情况、取得成效和后续举措等。</w:t>
            </w:r>
          </w:p>
        </w:tc>
        <w:tc>
          <w:tcPr>
            <w:tcW w:w="2279" w:type="dxa"/>
            <w:vAlign w:val="top"/>
          </w:tcPr>
          <w:p>
            <w:pPr>
              <w:spacing w:before="266" w:line="286" w:lineRule="auto"/>
              <w:ind w:left="120" w:right="153" w:hanging="2"/>
              <w:rPr>
                <w:rFonts w:ascii="仿宋" w:hAnsi="仿宋" w:eastAsia="仿宋" w:cs="仿宋"/>
                <w:sz w:val="22"/>
                <w:szCs w:val="22"/>
              </w:rPr>
            </w:pPr>
            <w:r>
              <w:rPr>
                <w:rFonts w:ascii="仿宋" w:hAnsi="仿宋" w:eastAsia="仿宋" w:cs="仿宋"/>
                <w:spacing w:val="2"/>
                <w:sz w:val="22"/>
                <w:szCs w:val="22"/>
              </w:rPr>
              <w:t>县发展改革局牵头</w:t>
            </w:r>
            <w:r>
              <w:rPr>
                <w:rFonts w:hint="eastAsia" w:ascii="仿宋" w:hAnsi="仿宋" w:eastAsia="仿宋" w:cs="仿宋"/>
                <w:spacing w:val="2"/>
                <w:sz w:val="22"/>
                <w:szCs w:val="22"/>
                <w:lang w:eastAsia="zh-CN"/>
              </w:rPr>
              <w:t>，</w:t>
            </w:r>
            <w:r>
              <w:rPr>
                <w:rFonts w:ascii="仿宋" w:hAnsi="仿宋" w:eastAsia="仿宋" w:cs="仿宋"/>
                <w:spacing w:val="-2"/>
                <w:sz w:val="22"/>
                <w:szCs w:val="22"/>
              </w:rPr>
              <w:t>有关职能部门落实</w:t>
            </w:r>
          </w:p>
        </w:tc>
        <w:tc>
          <w:tcPr>
            <w:tcW w:w="3334" w:type="dxa"/>
            <w:vMerge w:val="restart"/>
            <w:tcBorders>
              <w:bottom w:val="nil"/>
            </w:tcBorders>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72"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 w:hRule="atLeast"/>
        </w:trPr>
        <w:tc>
          <w:tcPr>
            <w:tcW w:w="821" w:type="dxa"/>
            <w:vAlign w:val="top"/>
          </w:tcPr>
          <w:p>
            <w:pPr>
              <w:spacing w:line="407" w:lineRule="auto"/>
              <w:rPr>
                <w:rFonts w:ascii="宋体"/>
                <w:sz w:val="21"/>
              </w:rPr>
            </w:pPr>
          </w:p>
          <w:p>
            <w:pPr>
              <w:spacing w:before="64" w:line="180" w:lineRule="auto"/>
              <w:ind w:firstLine="362"/>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319" w:line="284" w:lineRule="auto"/>
              <w:ind w:left="126" w:right="84" w:hanging="13"/>
              <w:rPr>
                <w:rFonts w:ascii="仿宋" w:hAnsi="仿宋" w:eastAsia="仿宋" w:cs="仿宋"/>
                <w:sz w:val="22"/>
                <w:szCs w:val="22"/>
              </w:rPr>
            </w:pPr>
            <w:r>
              <w:rPr>
                <w:rFonts w:ascii="仿宋" w:hAnsi="仿宋" w:eastAsia="仿宋" w:cs="仿宋"/>
                <w:spacing w:val="-2"/>
                <w:sz w:val="22"/>
                <w:szCs w:val="22"/>
              </w:rPr>
              <w:t>推进重大科技创新领域信息公开</w:t>
            </w:r>
            <w:r>
              <w:rPr>
                <w:rFonts w:hint="eastAsia" w:ascii="仿宋" w:hAnsi="仿宋" w:eastAsia="仿宋" w:cs="仿宋"/>
                <w:spacing w:val="-2"/>
                <w:sz w:val="22"/>
                <w:szCs w:val="22"/>
                <w:lang w:eastAsia="zh-CN"/>
              </w:rPr>
              <w:t>，</w:t>
            </w:r>
            <w:r>
              <w:rPr>
                <w:rFonts w:ascii="仿宋" w:hAnsi="仿宋" w:eastAsia="仿宋" w:cs="仿宋"/>
                <w:spacing w:val="-2"/>
                <w:sz w:val="22"/>
                <w:szCs w:val="22"/>
              </w:rPr>
              <w:t>主动公开与人民群众生产、生活和经济社会活动相关的科技创新信息。</w:t>
            </w:r>
          </w:p>
        </w:tc>
        <w:tc>
          <w:tcPr>
            <w:tcW w:w="2279" w:type="dxa"/>
            <w:vAlign w:val="top"/>
          </w:tcPr>
          <w:p>
            <w:pPr>
              <w:spacing w:before="321" w:line="284" w:lineRule="auto"/>
              <w:ind w:left="120" w:right="102" w:hanging="2"/>
              <w:rPr>
                <w:rFonts w:ascii="仿宋" w:hAnsi="仿宋" w:eastAsia="仿宋" w:cs="仿宋"/>
                <w:sz w:val="22"/>
                <w:szCs w:val="22"/>
              </w:rPr>
            </w:pPr>
            <w:r>
              <w:rPr>
                <w:rFonts w:ascii="仿宋" w:hAnsi="仿宋" w:eastAsia="仿宋" w:cs="仿宋"/>
                <w:spacing w:val="8"/>
                <w:sz w:val="22"/>
                <w:szCs w:val="22"/>
              </w:rPr>
              <w:t>县科技局及相关部门</w:t>
            </w:r>
            <w:r>
              <w:rPr>
                <w:rFonts w:ascii="仿宋" w:hAnsi="仿宋" w:eastAsia="仿宋" w:cs="仿宋"/>
                <w:spacing w:val="-7"/>
                <w:sz w:val="22"/>
                <w:szCs w:val="22"/>
              </w:rPr>
              <w:t>单位</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821" w:type="dxa"/>
            <w:vAlign w:val="top"/>
          </w:tcPr>
          <w:p>
            <w:pPr>
              <w:spacing w:line="475" w:lineRule="auto"/>
              <w:rPr>
                <w:rFonts w:ascii="宋体"/>
                <w:sz w:val="21"/>
              </w:rPr>
            </w:pPr>
          </w:p>
          <w:p>
            <w:pPr>
              <w:spacing w:before="63" w:line="180" w:lineRule="auto"/>
              <w:ind w:firstLine="361"/>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282" w:lineRule="auto"/>
              <w:rPr>
                <w:rFonts w:ascii="宋体"/>
                <w:sz w:val="21"/>
              </w:rPr>
            </w:pPr>
          </w:p>
          <w:p>
            <w:pPr>
              <w:spacing w:before="72" w:line="286" w:lineRule="auto"/>
              <w:ind w:left="143" w:right="103" w:hanging="32"/>
              <w:rPr>
                <w:rFonts w:ascii="仿宋" w:hAnsi="仿宋" w:eastAsia="仿宋" w:cs="仿宋"/>
                <w:sz w:val="22"/>
                <w:szCs w:val="22"/>
              </w:rPr>
            </w:pPr>
            <w:r>
              <w:rPr>
                <w:rFonts w:ascii="仿宋" w:hAnsi="仿宋" w:eastAsia="仿宋" w:cs="仿宋"/>
                <w:spacing w:val="-3"/>
                <w:sz w:val="22"/>
                <w:szCs w:val="22"/>
              </w:rPr>
              <w:t>做好乡村振兴政策、工作进展方面的信息公开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及时发布本地区有关资金使用情况和分配结果。</w:t>
            </w:r>
          </w:p>
        </w:tc>
        <w:tc>
          <w:tcPr>
            <w:tcW w:w="2279" w:type="dxa"/>
            <w:vAlign w:val="top"/>
          </w:tcPr>
          <w:p>
            <w:pPr>
              <w:spacing w:line="282" w:lineRule="auto"/>
              <w:rPr>
                <w:rFonts w:ascii="宋体"/>
                <w:sz w:val="21"/>
              </w:rPr>
            </w:pPr>
          </w:p>
          <w:p>
            <w:pPr>
              <w:spacing w:before="72" w:line="286" w:lineRule="auto"/>
              <w:ind w:left="119" w:right="102" w:hanging="1"/>
              <w:rPr>
                <w:rFonts w:ascii="仿宋" w:hAnsi="仿宋" w:eastAsia="仿宋" w:cs="仿宋"/>
                <w:sz w:val="22"/>
                <w:szCs w:val="22"/>
              </w:rPr>
            </w:pPr>
            <w:r>
              <w:rPr>
                <w:rFonts w:ascii="仿宋" w:hAnsi="仿宋" w:eastAsia="仿宋" w:cs="仿宋"/>
                <w:spacing w:val="8"/>
                <w:sz w:val="22"/>
                <w:szCs w:val="22"/>
              </w:rPr>
              <w:t>县农业农村局、县财</w:t>
            </w:r>
            <w:r>
              <w:rPr>
                <w:rFonts w:ascii="仿宋" w:hAnsi="仿宋" w:eastAsia="仿宋" w:cs="仿宋"/>
                <w:spacing w:val="-2"/>
                <w:sz w:val="22"/>
                <w:szCs w:val="22"/>
              </w:rPr>
              <w:t>政局及有关部门单位</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1" w:type="dxa"/>
            <w:vAlign w:val="top"/>
          </w:tcPr>
          <w:p>
            <w:pPr>
              <w:spacing w:line="351" w:lineRule="auto"/>
              <w:rPr>
                <w:rFonts w:ascii="宋体"/>
                <w:sz w:val="21"/>
              </w:rPr>
            </w:pPr>
          </w:p>
          <w:p>
            <w:pPr>
              <w:spacing w:before="63" w:line="180" w:lineRule="auto"/>
              <w:ind w:firstLine="366"/>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788" w:type="dxa"/>
            <w:vMerge w:val="continue"/>
            <w:tcBorders>
              <w:top w:val="nil"/>
              <w:bottom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line="312" w:lineRule="auto"/>
              <w:rPr>
                <w:rFonts w:ascii="宋体"/>
                <w:sz w:val="21"/>
              </w:rPr>
            </w:pPr>
          </w:p>
          <w:p>
            <w:pPr>
              <w:spacing w:before="71" w:line="185" w:lineRule="auto"/>
              <w:ind w:firstLine="117"/>
              <w:rPr>
                <w:rFonts w:ascii="仿宋" w:hAnsi="仿宋" w:eastAsia="仿宋" w:cs="仿宋"/>
                <w:sz w:val="22"/>
                <w:szCs w:val="22"/>
              </w:rPr>
            </w:pPr>
            <w:r>
              <w:rPr>
                <w:rFonts w:ascii="仿宋" w:hAnsi="仿宋" w:eastAsia="仿宋" w:cs="仿宋"/>
                <w:spacing w:val="-1"/>
                <w:sz w:val="22"/>
                <w:szCs w:val="22"/>
              </w:rPr>
              <w:t>对军民融合领域的可公开信息</w:t>
            </w:r>
            <w:r>
              <w:rPr>
                <w:rFonts w:hint="eastAsia" w:ascii="仿宋" w:hAnsi="仿宋" w:eastAsia="仿宋" w:cs="仿宋"/>
                <w:spacing w:val="-1"/>
                <w:sz w:val="22"/>
                <w:szCs w:val="22"/>
                <w:lang w:eastAsia="zh-CN"/>
              </w:rPr>
              <w:t>，</w:t>
            </w:r>
            <w:r>
              <w:rPr>
                <w:rFonts w:ascii="仿宋" w:hAnsi="仿宋" w:eastAsia="仿宋" w:cs="仿宋"/>
                <w:spacing w:val="-1"/>
                <w:sz w:val="22"/>
                <w:szCs w:val="22"/>
              </w:rPr>
              <w:t>稳妥有序进行公开。</w:t>
            </w:r>
          </w:p>
        </w:tc>
        <w:tc>
          <w:tcPr>
            <w:tcW w:w="2279" w:type="dxa"/>
            <w:vAlign w:val="top"/>
          </w:tcPr>
          <w:p>
            <w:pPr>
              <w:spacing w:before="88" w:line="251" w:lineRule="auto"/>
              <w:ind w:left="116" w:right="102" w:firstLine="2"/>
              <w:rPr>
                <w:rFonts w:ascii="仿宋" w:hAnsi="仿宋" w:eastAsia="仿宋" w:cs="仿宋"/>
                <w:sz w:val="22"/>
                <w:szCs w:val="22"/>
              </w:rPr>
            </w:pPr>
            <w:r>
              <w:rPr>
                <w:rFonts w:ascii="仿宋" w:hAnsi="仿宋" w:eastAsia="仿宋" w:cs="仿宋"/>
                <w:spacing w:val="8"/>
                <w:sz w:val="22"/>
                <w:szCs w:val="22"/>
              </w:rPr>
              <w:t>县发展改革局、县退役军人局及有关部门</w:t>
            </w:r>
            <w:r>
              <w:rPr>
                <w:rFonts w:ascii="仿宋" w:hAnsi="仿宋" w:eastAsia="仿宋" w:cs="仿宋"/>
                <w:spacing w:val="-4"/>
                <w:sz w:val="22"/>
                <w:szCs w:val="22"/>
              </w:rPr>
              <w:t>单位</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821" w:type="dxa"/>
            <w:vAlign w:val="top"/>
          </w:tcPr>
          <w:p>
            <w:pPr>
              <w:spacing w:line="321" w:lineRule="auto"/>
              <w:rPr>
                <w:rFonts w:ascii="宋体"/>
                <w:sz w:val="21"/>
              </w:rPr>
            </w:pPr>
          </w:p>
          <w:p>
            <w:pPr>
              <w:spacing w:before="63" w:line="180" w:lineRule="auto"/>
              <w:ind w:firstLine="362"/>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788" w:type="dxa"/>
            <w:vMerge w:val="continue"/>
            <w:tcBorders>
              <w:top w:val="nil"/>
              <w:bottom w:val="nil"/>
            </w:tcBorders>
            <w:vAlign w:val="top"/>
          </w:tcPr>
          <w:p>
            <w:pPr>
              <w:rPr>
                <w:rFonts w:ascii="宋体"/>
                <w:sz w:val="21"/>
              </w:rPr>
            </w:pPr>
          </w:p>
        </w:tc>
        <w:tc>
          <w:tcPr>
            <w:tcW w:w="1047" w:type="dxa"/>
            <w:vMerge w:val="restart"/>
            <w:tcBorders>
              <w:bottom w:val="nil"/>
            </w:tcBorders>
            <w:vAlign w:val="top"/>
          </w:tcPr>
          <w:p>
            <w:pPr>
              <w:spacing w:line="359" w:lineRule="auto"/>
              <w:rPr>
                <w:rFonts w:ascii="宋体"/>
                <w:sz w:val="21"/>
              </w:rPr>
            </w:pPr>
          </w:p>
          <w:p>
            <w:pPr>
              <w:spacing w:line="360" w:lineRule="auto"/>
              <w:rPr>
                <w:rFonts w:ascii="宋体"/>
                <w:sz w:val="21"/>
              </w:rPr>
            </w:pPr>
          </w:p>
          <w:p>
            <w:pPr>
              <w:spacing w:before="72" w:line="285" w:lineRule="auto"/>
              <w:ind w:left="197" w:right="192"/>
              <w:rPr>
                <w:rFonts w:ascii="仿宋" w:hAnsi="仿宋" w:eastAsia="仿宋" w:cs="仿宋"/>
                <w:sz w:val="22"/>
                <w:szCs w:val="22"/>
              </w:rPr>
            </w:pPr>
            <w:r>
              <w:rPr>
                <w:rFonts w:ascii="仿宋" w:hAnsi="仿宋" w:eastAsia="仿宋" w:cs="仿宋"/>
                <w:spacing w:val="-3"/>
                <w:sz w:val="22"/>
                <w:szCs w:val="22"/>
              </w:rPr>
              <w:t>加强优化营商环境信息公开</w:t>
            </w:r>
          </w:p>
        </w:tc>
        <w:tc>
          <w:tcPr>
            <w:tcW w:w="6093" w:type="dxa"/>
            <w:vAlign w:val="top"/>
          </w:tcPr>
          <w:p>
            <w:pPr>
              <w:spacing w:before="224" w:line="286" w:lineRule="auto"/>
              <w:ind w:left="115" w:right="103" w:firstLine="16"/>
              <w:rPr>
                <w:rFonts w:ascii="仿宋" w:hAnsi="仿宋" w:eastAsia="仿宋" w:cs="仿宋"/>
                <w:sz w:val="22"/>
                <w:szCs w:val="22"/>
              </w:rPr>
            </w:pPr>
            <w:r>
              <w:rPr>
                <w:rFonts w:ascii="仿宋" w:hAnsi="仿宋" w:eastAsia="仿宋" w:cs="仿宋"/>
                <w:spacing w:val="-3"/>
                <w:sz w:val="22"/>
                <w:szCs w:val="22"/>
              </w:rPr>
              <w:t>围绕打造优化营商环境</w:t>
            </w:r>
            <w:r>
              <w:rPr>
                <w:rFonts w:ascii="Times New Roman" w:hAnsi="Times New Roman" w:eastAsia="Times New Roman" w:cs="Times New Roman"/>
                <w:spacing w:val="-3"/>
                <w:sz w:val="22"/>
                <w:szCs w:val="22"/>
              </w:rPr>
              <w:t>“</w:t>
            </w:r>
            <w:r>
              <w:rPr>
                <w:rFonts w:ascii="仿宋" w:hAnsi="仿宋" w:eastAsia="仿宋" w:cs="仿宋"/>
                <w:spacing w:val="-3"/>
                <w:sz w:val="22"/>
                <w:szCs w:val="22"/>
              </w:rPr>
              <w:t>一号改革工程</w:t>
            </w:r>
            <w:r>
              <w:rPr>
                <w:rFonts w:ascii="Times New Roman" w:hAnsi="Times New Roman" w:eastAsia="Times New Roman" w:cs="Times New Roman"/>
                <w:spacing w:val="-3"/>
                <w:sz w:val="22"/>
                <w:szCs w:val="22"/>
              </w:rPr>
              <w:t>”</w:t>
            </w:r>
            <w:r>
              <w:rPr>
                <w:rFonts w:ascii="仿宋" w:hAnsi="仿宋" w:eastAsia="仿宋" w:cs="仿宋"/>
                <w:spacing w:val="-3"/>
                <w:sz w:val="22"/>
                <w:szCs w:val="22"/>
              </w:rPr>
              <w:t>升级版</w:t>
            </w:r>
            <w:r>
              <w:rPr>
                <w:rFonts w:hint="eastAsia" w:ascii="仿宋" w:hAnsi="仿宋" w:eastAsia="仿宋" w:cs="仿宋"/>
                <w:spacing w:val="-3"/>
                <w:sz w:val="22"/>
                <w:szCs w:val="22"/>
                <w:lang w:eastAsia="zh-CN"/>
              </w:rPr>
              <w:t>，</w:t>
            </w:r>
            <w:r>
              <w:rPr>
                <w:rFonts w:ascii="仿宋" w:hAnsi="仿宋" w:eastAsia="仿宋" w:cs="仿宋"/>
                <w:spacing w:val="-3"/>
                <w:sz w:val="22"/>
                <w:szCs w:val="22"/>
              </w:rPr>
              <w:t>集中公开一批</w:t>
            </w:r>
            <w:r>
              <w:rPr>
                <w:rFonts w:ascii="仿宋" w:hAnsi="仿宋" w:eastAsia="仿宋" w:cs="仿宋"/>
                <w:spacing w:val="-1"/>
                <w:sz w:val="22"/>
                <w:szCs w:val="22"/>
              </w:rPr>
              <w:t>适应新业态新模式发展需要的政策包。</w:t>
            </w:r>
          </w:p>
        </w:tc>
        <w:tc>
          <w:tcPr>
            <w:tcW w:w="2279" w:type="dxa"/>
            <w:vMerge w:val="restart"/>
            <w:tcBorders>
              <w:bottom w:val="nil"/>
            </w:tcBorders>
            <w:vAlign w:val="top"/>
          </w:tcPr>
          <w:p>
            <w:pPr>
              <w:spacing w:line="359" w:lineRule="auto"/>
              <w:rPr>
                <w:rFonts w:ascii="宋体"/>
                <w:sz w:val="21"/>
              </w:rPr>
            </w:pPr>
          </w:p>
          <w:p>
            <w:pPr>
              <w:spacing w:before="72" w:line="286" w:lineRule="auto"/>
              <w:ind w:left="128" w:right="102" w:firstLine="2"/>
              <w:rPr>
                <w:rFonts w:ascii="仿宋" w:hAnsi="仿宋" w:eastAsia="仿宋" w:cs="仿宋"/>
                <w:sz w:val="22"/>
                <w:szCs w:val="22"/>
              </w:rPr>
            </w:pPr>
            <w:r>
              <w:rPr>
                <w:rFonts w:ascii="仿宋" w:hAnsi="仿宋" w:eastAsia="仿宋" w:cs="仿宋"/>
                <w:spacing w:val="6"/>
                <w:sz w:val="22"/>
                <w:szCs w:val="22"/>
              </w:rPr>
              <w:t>营商环境评价指标县</w:t>
            </w:r>
            <w:r>
              <w:rPr>
                <w:rFonts w:ascii="仿宋" w:hAnsi="仿宋" w:eastAsia="仿宋" w:cs="仿宋"/>
                <w:spacing w:val="7"/>
                <w:sz w:val="22"/>
                <w:szCs w:val="22"/>
              </w:rPr>
              <w:t>牵头部门牵头</w:t>
            </w:r>
            <w:r>
              <w:rPr>
                <w:rFonts w:hint="eastAsia" w:ascii="仿宋" w:hAnsi="仿宋" w:eastAsia="仿宋" w:cs="仿宋"/>
                <w:spacing w:val="7"/>
                <w:sz w:val="22"/>
                <w:szCs w:val="22"/>
                <w:lang w:eastAsia="zh-CN"/>
              </w:rPr>
              <w:t>，</w:t>
            </w:r>
            <w:r>
              <w:rPr>
                <w:rFonts w:ascii="仿宋" w:hAnsi="仿宋" w:eastAsia="仿宋" w:cs="仿宋"/>
                <w:spacing w:val="7"/>
                <w:sz w:val="22"/>
                <w:szCs w:val="22"/>
              </w:rPr>
              <w:t>各职</w:t>
            </w:r>
            <w:r>
              <w:rPr>
                <w:rFonts w:ascii="仿宋" w:hAnsi="仿宋" w:eastAsia="仿宋" w:cs="仿宋"/>
                <w:spacing w:val="-4"/>
                <w:sz w:val="22"/>
                <w:szCs w:val="22"/>
              </w:rPr>
              <w:t>能部门落实</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821" w:type="dxa"/>
            <w:vAlign w:val="top"/>
          </w:tcPr>
          <w:p>
            <w:pPr>
              <w:spacing w:line="276" w:lineRule="auto"/>
              <w:rPr>
                <w:rFonts w:ascii="宋体"/>
                <w:sz w:val="21"/>
              </w:rPr>
            </w:pPr>
          </w:p>
          <w:p>
            <w:pPr>
              <w:spacing w:before="6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10</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172" w:line="284" w:lineRule="auto"/>
              <w:ind w:left="107" w:right="103" w:firstLine="10"/>
              <w:rPr>
                <w:rFonts w:ascii="仿宋" w:hAnsi="仿宋" w:eastAsia="仿宋" w:cs="仿宋"/>
                <w:sz w:val="22"/>
                <w:szCs w:val="22"/>
              </w:rPr>
            </w:pPr>
            <w:r>
              <w:rPr>
                <w:rFonts w:ascii="仿宋" w:hAnsi="仿宋" w:eastAsia="仿宋" w:cs="仿宋"/>
                <w:spacing w:val="-2"/>
                <w:sz w:val="22"/>
                <w:szCs w:val="22"/>
              </w:rPr>
              <w:t>充分运用各类新闻媒体</w:t>
            </w:r>
            <w:r>
              <w:rPr>
                <w:rFonts w:hint="eastAsia" w:ascii="仿宋" w:hAnsi="仿宋" w:eastAsia="仿宋" w:cs="仿宋"/>
                <w:spacing w:val="-2"/>
                <w:sz w:val="22"/>
                <w:szCs w:val="22"/>
                <w:lang w:eastAsia="zh-CN"/>
              </w:rPr>
              <w:t>，</w:t>
            </w:r>
            <w:r>
              <w:rPr>
                <w:rFonts w:ascii="仿宋" w:hAnsi="仿宋" w:eastAsia="仿宋" w:cs="仿宋"/>
                <w:spacing w:val="-2"/>
                <w:sz w:val="22"/>
                <w:szCs w:val="22"/>
              </w:rPr>
              <w:t>加强对深化</w:t>
            </w:r>
            <w:r>
              <w:rPr>
                <w:rFonts w:ascii="Times New Roman" w:hAnsi="Times New Roman" w:eastAsia="Times New Roman" w:cs="Times New Roman"/>
                <w:spacing w:val="-2"/>
                <w:sz w:val="22"/>
                <w:szCs w:val="22"/>
              </w:rPr>
              <w:t>“</w:t>
            </w:r>
            <w:r>
              <w:rPr>
                <w:rFonts w:ascii="仿宋" w:hAnsi="仿宋" w:eastAsia="仿宋" w:cs="仿宋"/>
                <w:spacing w:val="-2"/>
                <w:sz w:val="22"/>
                <w:szCs w:val="22"/>
              </w:rPr>
              <w:t>放管服</w:t>
            </w:r>
            <w:r>
              <w:rPr>
                <w:rFonts w:ascii="Times New Roman" w:hAnsi="Times New Roman" w:eastAsia="Times New Roman" w:cs="Times New Roman"/>
                <w:spacing w:val="-2"/>
                <w:sz w:val="22"/>
                <w:szCs w:val="22"/>
              </w:rPr>
              <w:t>”</w:t>
            </w:r>
            <w:r>
              <w:rPr>
                <w:rFonts w:ascii="仿宋" w:hAnsi="仿宋" w:eastAsia="仿宋" w:cs="仿宋"/>
                <w:spacing w:val="-2"/>
                <w:sz w:val="22"/>
                <w:szCs w:val="22"/>
              </w:rPr>
              <w:t>改革优化营商环</w:t>
            </w:r>
            <w:r>
              <w:rPr>
                <w:rFonts w:ascii="仿宋" w:hAnsi="仿宋" w:eastAsia="仿宋" w:cs="仿宋"/>
                <w:spacing w:val="-1"/>
                <w:sz w:val="22"/>
                <w:szCs w:val="22"/>
              </w:rPr>
              <w:t>境的政策宣传和解读。</w:t>
            </w:r>
          </w:p>
        </w:tc>
        <w:tc>
          <w:tcPr>
            <w:tcW w:w="2279" w:type="dxa"/>
            <w:vMerge w:val="continue"/>
            <w:tcBorders>
              <w:top w:val="nil"/>
            </w:tcBorders>
            <w:vAlign w:val="top"/>
          </w:tcPr>
          <w:p>
            <w:pPr>
              <w:rPr>
                <w:rFonts w:ascii="宋体"/>
                <w:sz w:val="21"/>
              </w:rPr>
            </w:pP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821" w:type="dxa"/>
            <w:vAlign w:val="top"/>
          </w:tcPr>
          <w:p>
            <w:pPr>
              <w:spacing w:line="407" w:lineRule="auto"/>
              <w:rPr>
                <w:rFonts w:ascii="宋体"/>
                <w:sz w:val="21"/>
              </w:rPr>
            </w:pPr>
          </w:p>
          <w:p>
            <w:pPr>
              <w:spacing w:before="63" w:line="180" w:lineRule="auto"/>
              <w:ind w:firstLine="328"/>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11</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318" w:line="286" w:lineRule="auto"/>
              <w:ind w:left="114" w:right="192"/>
              <w:rPr>
                <w:rFonts w:ascii="仿宋" w:hAnsi="仿宋" w:eastAsia="仿宋" w:cs="仿宋"/>
                <w:sz w:val="22"/>
                <w:szCs w:val="22"/>
              </w:rPr>
            </w:pPr>
            <w:r>
              <w:rPr>
                <w:rFonts w:ascii="仿宋" w:hAnsi="仿宋" w:eastAsia="仿宋" w:cs="仿宋"/>
                <w:spacing w:val="-1"/>
                <w:sz w:val="22"/>
                <w:szCs w:val="22"/>
              </w:rPr>
              <w:t>鼓励探索实施政策精准推送服务</w:t>
            </w:r>
            <w:r>
              <w:rPr>
                <w:rFonts w:hint="eastAsia" w:ascii="仿宋" w:hAnsi="仿宋" w:eastAsia="仿宋" w:cs="仿宋"/>
                <w:spacing w:val="-1"/>
                <w:sz w:val="22"/>
                <w:szCs w:val="22"/>
                <w:lang w:eastAsia="zh-CN"/>
              </w:rPr>
              <w:t>，</w:t>
            </w:r>
            <w:r>
              <w:rPr>
                <w:rFonts w:ascii="仿宋" w:hAnsi="仿宋" w:eastAsia="仿宋" w:cs="仿宋"/>
                <w:spacing w:val="-1"/>
                <w:sz w:val="22"/>
                <w:szCs w:val="22"/>
              </w:rPr>
              <w:t>推动</w:t>
            </w:r>
            <w:r>
              <w:rPr>
                <w:rFonts w:ascii="Times New Roman" w:hAnsi="Times New Roman" w:eastAsia="Times New Roman" w:cs="Times New Roman"/>
                <w:spacing w:val="-1"/>
                <w:sz w:val="22"/>
                <w:szCs w:val="22"/>
              </w:rPr>
              <w:t>“</w:t>
            </w:r>
            <w:r>
              <w:rPr>
                <w:rFonts w:ascii="仿宋" w:hAnsi="仿宋" w:eastAsia="仿宋" w:cs="仿宋"/>
                <w:spacing w:val="-1"/>
                <w:sz w:val="22"/>
                <w:szCs w:val="22"/>
              </w:rPr>
              <w:t>人找政策</w:t>
            </w:r>
            <w:r>
              <w:rPr>
                <w:rFonts w:ascii="Times New Roman" w:hAnsi="Times New Roman" w:eastAsia="Times New Roman" w:cs="Times New Roman"/>
                <w:spacing w:val="-1"/>
                <w:sz w:val="22"/>
                <w:szCs w:val="22"/>
              </w:rPr>
              <w:t>”</w:t>
            </w:r>
            <w:r>
              <w:rPr>
                <w:rFonts w:ascii="仿宋" w:hAnsi="仿宋" w:eastAsia="仿宋" w:cs="仿宋"/>
                <w:spacing w:val="-1"/>
                <w:sz w:val="22"/>
                <w:szCs w:val="22"/>
              </w:rPr>
              <w:t>向</w:t>
            </w:r>
            <w:r>
              <w:rPr>
                <w:rFonts w:ascii="Times New Roman" w:hAnsi="Times New Roman" w:eastAsia="Times New Roman" w:cs="Times New Roman"/>
                <w:spacing w:val="-1"/>
                <w:sz w:val="22"/>
                <w:szCs w:val="22"/>
              </w:rPr>
              <w:t>“</w:t>
            </w:r>
            <w:r>
              <w:rPr>
                <w:rFonts w:ascii="仿宋" w:hAnsi="仿宋" w:eastAsia="仿宋" w:cs="仿宋"/>
                <w:spacing w:val="-1"/>
                <w:sz w:val="22"/>
                <w:szCs w:val="22"/>
              </w:rPr>
              <w:t>政策找</w:t>
            </w:r>
            <w:r>
              <w:rPr>
                <w:rFonts w:ascii="仿宋" w:hAnsi="仿宋" w:eastAsia="仿宋" w:cs="仿宋"/>
                <w:spacing w:val="-2"/>
                <w:sz w:val="22"/>
                <w:szCs w:val="22"/>
              </w:rPr>
              <w:t>人</w:t>
            </w:r>
            <w:r>
              <w:rPr>
                <w:rFonts w:ascii="Times New Roman" w:hAnsi="Times New Roman" w:eastAsia="Times New Roman" w:cs="Times New Roman"/>
                <w:spacing w:val="-2"/>
                <w:sz w:val="22"/>
                <w:szCs w:val="22"/>
              </w:rPr>
              <w:t>”</w:t>
            </w:r>
            <w:r>
              <w:rPr>
                <w:rFonts w:ascii="仿宋" w:hAnsi="仿宋" w:eastAsia="仿宋" w:cs="仿宋"/>
                <w:spacing w:val="-2"/>
                <w:sz w:val="22"/>
                <w:szCs w:val="22"/>
              </w:rPr>
              <w:t>转变。</w:t>
            </w:r>
          </w:p>
        </w:tc>
        <w:tc>
          <w:tcPr>
            <w:tcW w:w="2279" w:type="dxa"/>
            <w:vAlign w:val="top"/>
          </w:tcPr>
          <w:p>
            <w:pPr>
              <w:spacing w:line="366"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Merge w:val="continue"/>
            <w:tcBorders>
              <w:top w:val="nil"/>
            </w:tcBorders>
            <w:vAlign w:val="top"/>
          </w:tcPr>
          <w:p>
            <w:pPr>
              <w:rPr>
                <w:rFonts w:ascii="宋体"/>
                <w:sz w:val="21"/>
              </w:rPr>
            </w:pPr>
          </w:p>
        </w:tc>
      </w:tr>
    </w:tbl>
    <w:p>
      <w:pPr>
        <w:rPr>
          <w:rFonts w:ascii="宋体"/>
          <w:sz w:val="21"/>
        </w:rPr>
      </w:pPr>
    </w:p>
    <w:p>
      <w:pPr>
        <w:sectPr>
          <w:footerReference r:id="rId8" w:type="default"/>
          <w:pgSz w:w="16839" w:h="11906"/>
          <w:pgMar w:top="1012" w:right="1278" w:bottom="1523"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1" w:type="dxa"/>
            <w:vAlign w:val="top"/>
          </w:tcPr>
          <w:p>
            <w:pPr>
              <w:spacing w:before="290"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12</w:t>
            </w:r>
          </w:p>
        </w:tc>
        <w:tc>
          <w:tcPr>
            <w:tcW w:w="788" w:type="dxa"/>
            <w:vMerge w:val="restart"/>
            <w:tcBorders>
              <w:bottom w:val="nil"/>
            </w:tcBorders>
            <w:vAlign w:val="top"/>
          </w:tcPr>
          <w:p>
            <w:pPr>
              <w:spacing w:before="97" w:line="217" w:lineRule="auto"/>
              <w:ind w:firstLine="195"/>
              <w:rPr>
                <w:rFonts w:ascii="仿宋" w:hAnsi="仿宋" w:eastAsia="仿宋" w:cs="仿宋"/>
                <w:sz w:val="22"/>
                <w:szCs w:val="22"/>
              </w:rPr>
            </w:pPr>
            <w:r>
              <w:rPr>
                <w:rFonts w:ascii="仿宋" w:hAnsi="仿宋" w:eastAsia="仿宋" w:cs="仿宋"/>
                <w:spacing w:val="-12"/>
                <w:sz w:val="22"/>
                <w:szCs w:val="22"/>
              </w:rPr>
              <w:t>紧扣</w:t>
            </w:r>
          </w:p>
          <w:p>
            <w:pPr>
              <w:spacing w:line="204" w:lineRule="auto"/>
              <w:ind w:firstLine="184"/>
              <w:rPr>
                <w:rFonts w:ascii="仿宋" w:hAnsi="仿宋" w:eastAsia="仿宋" w:cs="仿宋"/>
                <w:sz w:val="22"/>
                <w:szCs w:val="22"/>
              </w:rPr>
            </w:pPr>
            <w:r>
              <w:rPr>
                <w:rFonts w:ascii="仿宋" w:hAnsi="仿宋" w:eastAsia="仿宋" w:cs="仿宋"/>
                <w:spacing w:val="-7"/>
                <w:sz w:val="22"/>
                <w:szCs w:val="22"/>
              </w:rPr>
              <w:t>经济</w:t>
            </w:r>
          </w:p>
          <w:p>
            <w:pPr>
              <w:spacing w:before="15" w:line="189" w:lineRule="auto"/>
              <w:ind w:firstLine="179"/>
              <w:rPr>
                <w:rFonts w:ascii="仿宋" w:hAnsi="仿宋" w:eastAsia="仿宋" w:cs="仿宋"/>
                <w:sz w:val="22"/>
                <w:szCs w:val="22"/>
              </w:rPr>
            </w:pPr>
            <w:r>
              <w:rPr>
                <w:rFonts w:ascii="仿宋" w:hAnsi="仿宋" w:eastAsia="仿宋" w:cs="仿宋"/>
                <w:spacing w:val="-4"/>
                <w:sz w:val="22"/>
                <w:szCs w:val="22"/>
              </w:rPr>
              <w:t>发展</w:t>
            </w:r>
          </w:p>
          <w:p>
            <w:pPr>
              <w:spacing w:before="35" w:line="185" w:lineRule="auto"/>
              <w:ind w:firstLine="188"/>
              <w:rPr>
                <w:rFonts w:ascii="仿宋" w:hAnsi="仿宋" w:eastAsia="仿宋" w:cs="仿宋"/>
                <w:sz w:val="22"/>
                <w:szCs w:val="22"/>
              </w:rPr>
            </w:pPr>
            <w:r>
              <w:rPr>
                <w:rFonts w:ascii="仿宋" w:hAnsi="仿宋" w:eastAsia="仿宋" w:cs="仿宋"/>
                <w:spacing w:val="-9"/>
                <w:sz w:val="22"/>
                <w:szCs w:val="22"/>
              </w:rPr>
              <w:t>大局</w:t>
            </w:r>
          </w:p>
          <w:p>
            <w:pPr>
              <w:spacing w:before="39"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39"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before="261" w:line="285" w:lineRule="auto"/>
              <w:ind w:left="197" w:right="192"/>
              <w:rPr>
                <w:rFonts w:ascii="仿宋" w:hAnsi="仿宋" w:eastAsia="仿宋" w:cs="仿宋"/>
                <w:sz w:val="22"/>
                <w:szCs w:val="22"/>
              </w:rPr>
            </w:pPr>
            <w:r>
              <w:rPr>
                <w:rFonts w:ascii="仿宋" w:hAnsi="仿宋" w:eastAsia="仿宋" w:cs="仿宋"/>
                <w:spacing w:val="-3"/>
                <w:sz w:val="22"/>
                <w:szCs w:val="22"/>
              </w:rPr>
              <w:t>加强优化营商环境信息公开</w:t>
            </w:r>
          </w:p>
        </w:tc>
        <w:tc>
          <w:tcPr>
            <w:tcW w:w="6093" w:type="dxa"/>
            <w:vAlign w:val="top"/>
          </w:tcPr>
          <w:p>
            <w:pPr>
              <w:spacing w:before="85" w:line="235" w:lineRule="auto"/>
              <w:ind w:left="117" w:right="103" w:hanging="4"/>
              <w:rPr>
                <w:rFonts w:ascii="仿宋" w:hAnsi="仿宋" w:eastAsia="仿宋" w:cs="仿宋"/>
                <w:sz w:val="22"/>
                <w:szCs w:val="22"/>
              </w:rPr>
            </w:pPr>
            <w:r>
              <w:rPr>
                <w:rFonts w:ascii="仿宋" w:hAnsi="仿宋" w:eastAsia="仿宋" w:cs="仿宋"/>
                <w:spacing w:val="-2"/>
                <w:sz w:val="22"/>
                <w:szCs w:val="22"/>
              </w:rPr>
              <w:t>加大重点民生领域的部门联合</w:t>
            </w:r>
            <w:r>
              <w:rPr>
                <w:rFonts w:ascii="Times New Roman" w:hAnsi="Times New Roman" w:eastAsia="Times New Roman" w:cs="Times New Roman"/>
                <w:spacing w:val="-2"/>
                <w:sz w:val="22"/>
                <w:szCs w:val="22"/>
              </w:rPr>
              <w:t>“</w:t>
            </w:r>
            <w:r>
              <w:rPr>
                <w:rFonts w:ascii="仿宋" w:hAnsi="仿宋" w:eastAsia="仿宋" w:cs="仿宋"/>
                <w:spacing w:val="-2"/>
                <w:sz w:val="22"/>
                <w:szCs w:val="22"/>
              </w:rPr>
              <w:t>双随机、一公开</w:t>
            </w:r>
            <w:r>
              <w:rPr>
                <w:rFonts w:ascii="Times New Roman" w:hAnsi="Times New Roman" w:eastAsia="Times New Roman" w:cs="Times New Roman"/>
                <w:spacing w:val="-2"/>
                <w:sz w:val="22"/>
                <w:szCs w:val="22"/>
              </w:rPr>
              <w:t>”</w:t>
            </w:r>
            <w:r>
              <w:rPr>
                <w:rFonts w:ascii="仿宋" w:hAnsi="仿宋" w:eastAsia="仿宋" w:cs="仿宋"/>
                <w:spacing w:val="-2"/>
                <w:sz w:val="22"/>
                <w:szCs w:val="22"/>
              </w:rPr>
              <w:t>监管信息公开</w:t>
            </w:r>
            <w:r>
              <w:rPr>
                <w:rFonts w:ascii="仿宋" w:hAnsi="仿宋" w:eastAsia="仿宋" w:cs="仿宋"/>
                <w:spacing w:val="-4"/>
                <w:sz w:val="22"/>
                <w:szCs w:val="22"/>
              </w:rPr>
              <w:t>力度。</w:t>
            </w:r>
          </w:p>
        </w:tc>
        <w:tc>
          <w:tcPr>
            <w:tcW w:w="2279" w:type="dxa"/>
            <w:vAlign w:val="top"/>
          </w:tcPr>
          <w:p>
            <w:pPr>
              <w:spacing w:before="85" w:line="235" w:lineRule="auto"/>
              <w:ind w:left="120" w:right="153" w:hanging="2"/>
              <w:rPr>
                <w:rFonts w:ascii="仿宋" w:hAnsi="仿宋" w:eastAsia="仿宋" w:cs="仿宋"/>
                <w:sz w:val="22"/>
                <w:szCs w:val="22"/>
              </w:rPr>
            </w:pPr>
            <w:r>
              <w:rPr>
                <w:rFonts w:ascii="仿宋" w:hAnsi="仿宋" w:eastAsia="仿宋" w:cs="仿宋"/>
                <w:spacing w:val="2"/>
                <w:sz w:val="22"/>
                <w:szCs w:val="22"/>
              </w:rPr>
              <w:t>县市场监管局牵头</w:t>
            </w:r>
            <w:r>
              <w:rPr>
                <w:rFonts w:hint="eastAsia" w:ascii="仿宋" w:hAnsi="仿宋" w:eastAsia="仿宋" w:cs="仿宋"/>
                <w:spacing w:val="2"/>
                <w:sz w:val="22"/>
                <w:szCs w:val="22"/>
                <w:lang w:eastAsia="zh-CN"/>
              </w:rPr>
              <w:t>，</w:t>
            </w:r>
            <w:r>
              <w:rPr>
                <w:rFonts w:ascii="仿宋" w:hAnsi="仿宋" w:eastAsia="仿宋" w:cs="仿宋"/>
                <w:spacing w:val="-2"/>
                <w:sz w:val="22"/>
                <w:szCs w:val="22"/>
              </w:rPr>
              <w:t>有关职能部门落实</w:t>
            </w:r>
          </w:p>
        </w:tc>
        <w:tc>
          <w:tcPr>
            <w:tcW w:w="3334" w:type="dxa"/>
            <w:vAlign w:val="top"/>
          </w:tcPr>
          <w:p>
            <w:pPr>
              <w:spacing w:before="254"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1" w:type="dxa"/>
            <w:vAlign w:val="top"/>
          </w:tcPr>
          <w:p>
            <w:pPr>
              <w:spacing w:line="350" w:lineRule="auto"/>
              <w:rPr>
                <w:rFonts w:ascii="宋体"/>
                <w:sz w:val="21"/>
              </w:rPr>
            </w:pPr>
          </w:p>
          <w:p>
            <w:pPr>
              <w:spacing w:before="6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13</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84" w:line="252" w:lineRule="auto"/>
              <w:ind w:left="115" w:right="101" w:firstLine="9"/>
              <w:rPr>
                <w:rFonts w:ascii="仿宋" w:hAnsi="仿宋" w:eastAsia="仿宋" w:cs="仿宋"/>
                <w:sz w:val="22"/>
                <w:szCs w:val="22"/>
              </w:rPr>
            </w:pPr>
            <w:r>
              <w:rPr>
                <w:rFonts w:ascii="仿宋" w:hAnsi="仿宋" w:eastAsia="仿宋" w:cs="仿宋"/>
                <w:spacing w:val="-3"/>
                <w:sz w:val="22"/>
                <w:szCs w:val="22"/>
              </w:rPr>
              <w:t>动态调整行政事业性收费、政府性基金和实行政府定价的经营服务性收费目录清单</w:t>
            </w:r>
            <w:r>
              <w:rPr>
                <w:rFonts w:hint="eastAsia" w:ascii="仿宋" w:hAnsi="仿宋" w:eastAsia="仿宋" w:cs="仿宋"/>
                <w:spacing w:val="-3"/>
                <w:sz w:val="22"/>
                <w:szCs w:val="22"/>
                <w:lang w:eastAsia="zh-CN"/>
              </w:rPr>
              <w:t>，</w:t>
            </w:r>
            <w:r>
              <w:rPr>
                <w:rFonts w:ascii="仿宋" w:hAnsi="仿宋" w:eastAsia="仿宋" w:cs="仿宋"/>
                <w:spacing w:val="-3"/>
                <w:sz w:val="22"/>
                <w:szCs w:val="22"/>
              </w:rPr>
              <w:t>做到定期更新、在线查询、清单之外无</w:t>
            </w:r>
            <w:r>
              <w:rPr>
                <w:rFonts w:ascii="仿宋" w:hAnsi="仿宋" w:eastAsia="仿宋" w:cs="仿宋"/>
                <w:spacing w:val="-4"/>
                <w:sz w:val="22"/>
                <w:szCs w:val="22"/>
              </w:rPr>
              <w:t>收费。</w:t>
            </w:r>
          </w:p>
        </w:tc>
        <w:tc>
          <w:tcPr>
            <w:tcW w:w="2279" w:type="dxa"/>
            <w:vAlign w:val="top"/>
          </w:tcPr>
          <w:p>
            <w:pPr>
              <w:spacing w:before="254" w:line="341" w:lineRule="exact"/>
              <w:ind w:firstLine="709"/>
              <w:rPr>
                <w:rFonts w:ascii="仿宋" w:hAnsi="仿宋" w:eastAsia="仿宋" w:cs="仿宋"/>
                <w:sz w:val="22"/>
                <w:szCs w:val="22"/>
              </w:rPr>
            </w:pPr>
            <w:r>
              <w:rPr>
                <w:rFonts w:ascii="仿宋" w:hAnsi="仿宋" w:eastAsia="仿宋" w:cs="仿宋"/>
                <w:spacing w:val="-3"/>
                <w:position w:val="8"/>
                <w:sz w:val="22"/>
                <w:szCs w:val="22"/>
              </w:rPr>
              <w:t>县财政局</w:t>
            </w:r>
          </w:p>
          <w:p>
            <w:pPr>
              <w:spacing w:line="204" w:lineRule="auto"/>
              <w:ind w:firstLine="490"/>
              <w:rPr>
                <w:rFonts w:ascii="仿宋" w:hAnsi="仿宋" w:eastAsia="仿宋" w:cs="仿宋"/>
                <w:sz w:val="22"/>
                <w:szCs w:val="22"/>
              </w:rPr>
            </w:pPr>
            <w:r>
              <w:rPr>
                <w:rFonts w:ascii="仿宋" w:hAnsi="仿宋" w:eastAsia="仿宋" w:cs="仿宋"/>
                <w:spacing w:val="-2"/>
                <w:sz w:val="22"/>
                <w:szCs w:val="22"/>
              </w:rPr>
              <w:t>县发展改革局</w:t>
            </w:r>
          </w:p>
        </w:tc>
        <w:tc>
          <w:tcPr>
            <w:tcW w:w="3334" w:type="dxa"/>
            <w:vAlign w:val="top"/>
          </w:tcPr>
          <w:p>
            <w:pPr>
              <w:spacing w:line="309" w:lineRule="auto"/>
              <w:rPr>
                <w:rFonts w:ascii="宋体"/>
                <w:sz w:val="21"/>
              </w:rPr>
            </w:pPr>
          </w:p>
          <w:p>
            <w:pPr>
              <w:spacing w:before="72" w:line="185" w:lineRule="auto"/>
              <w:ind w:firstLine="1245"/>
              <w:rPr>
                <w:rFonts w:ascii="仿宋" w:hAnsi="仿宋" w:eastAsia="仿宋" w:cs="仿宋"/>
                <w:sz w:val="22"/>
                <w:szCs w:val="22"/>
              </w:rPr>
            </w:pPr>
            <w:r>
              <w:rPr>
                <w:rFonts w:ascii="仿宋" w:hAnsi="仿宋" w:eastAsia="仿宋" w:cs="仿宋"/>
                <w:spacing w:val="-5"/>
                <w:sz w:val="22"/>
                <w:szCs w:val="22"/>
              </w:rPr>
              <w:t>动态调整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1" w:type="dxa"/>
            <w:vAlign w:val="top"/>
          </w:tcPr>
          <w:p>
            <w:pPr>
              <w:spacing w:line="350" w:lineRule="auto"/>
              <w:rPr>
                <w:rFonts w:ascii="宋体"/>
                <w:sz w:val="21"/>
              </w:rPr>
            </w:pPr>
          </w:p>
          <w:p>
            <w:pPr>
              <w:spacing w:before="6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14</w:t>
            </w:r>
          </w:p>
        </w:tc>
        <w:tc>
          <w:tcPr>
            <w:tcW w:w="788" w:type="dxa"/>
            <w:vMerge w:val="restart"/>
            <w:tcBorders>
              <w:bottom w:val="nil"/>
            </w:tcBorders>
            <w:vAlign w:val="top"/>
          </w:tcPr>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line="256" w:lineRule="auto"/>
              <w:rPr>
                <w:rFonts w:ascii="宋体"/>
                <w:sz w:val="21"/>
              </w:rPr>
            </w:pPr>
          </w:p>
          <w:p>
            <w:pPr>
              <w:spacing w:line="256" w:lineRule="auto"/>
              <w:rPr>
                <w:rFonts w:ascii="宋体"/>
                <w:sz w:val="21"/>
              </w:rPr>
            </w:pPr>
          </w:p>
          <w:p>
            <w:pPr>
              <w:spacing w:before="72" w:line="340"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6"/>
              <w:rPr>
                <w:rFonts w:ascii="仿宋" w:hAnsi="仿宋" w:eastAsia="仿宋" w:cs="仿宋"/>
                <w:sz w:val="22"/>
                <w:szCs w:val="22"/>
              </w:rPr>
            </w:pPr>
            <w:r>
              <w:rPr>
                <w:rFonts w:ascii="仿宋" w:hAnsi="仿宋" w:eastAsia="仿宋" w:cs="仿宋"/>
                <w:spacing w:val="-7"/>
                <w:sz w:val="22"/>
                <w:szCs w:val="22"/>
              </w:rPr>
              <w:t>维护</w:t>
            </w:r>
          </w:p>
          <w:p>
            <w:pPr>
              <w:spacing w:before="96" w:line="185" w:lineRule="auto"/>
              <w:ind w:firstLine="183"/>
              <w:rPr>
                <w:rFonts w:ascii="仿宋" w:hAnsi="仿宋" w:eastAsia="仿宋" w:cs="仿宋"/>
                <w:sz w:val="22"/>
                <w:szCs w:val="22"/>
              </w:rPr>
            </w:pPr>
            <w:r>
              <w:rPr>
                <w:rFonts w:ascii="仿宋" w:hAnsi="仿宋" w:eastAsia="仿宋" w:cs="仿宋"/>
                <w:spacing w:val="-6"/>
                <w:sz w:val="22"/>
                <w:szCs w:val="22"/>
              </w:rPr>
              <w:t>社会</w:t>
            </w:r>
          </w:p>
          <w:p>
            <w:pPr>
              <w:spacing w:before="118" w:line="185" w:lineRule="auto"/>
              <w:ind w:firstLine="184"/>
              <w:rPr>
                <w:rFonts w:ascii="仿宋" w:hAnsi="仿宋" w:eastAsia="仿宋" w:cs="仿宋"/>
                <w:sz w:val="22"/>
                <w:szCs w:val="22"/>
              </w:rPr>
            </w:pPr>
            <w:r>
              <w:rPr>
                <w:rFonts w:ascii="仿宋" w:hAnsi="仿宋" w:eastAsia="仿宋" w:cs="仿宋"/>
                <w:spacing w:val="-7"/>
                <w:sz w:val="22"/>
                <w:szCs w:val="22"/>
              </w:rPr>
              <w:t>和谐</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稳定</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18"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309" w:lineRule="auto"/>
              <w:rPr>
                <w:rFonts w:ascii="宋体"/>
                <w:sz w:val="21"/>
              </w:rPr>
            </w:pPr>
          </w:p>
          <w:p>
            <w:pPr>
              <w:spacing w:line="309" w:lineRule="auto"/>
              <w:rPr>
                <w:rFonts w:ascii="宋体"/>
                <w:sz w:val="21"/>
              </w:rPr>
            </w:pPr>
          </w:p>
          <w:p>
            <w:pPr>
              <w:spacing w:before="72" w:line="185" w:lineRule="auto"/>
              <w:ind w:firstLine="195"/>
              <w:rPr>
                <w:rFonts w:ascii="仿宋" w:hAnsi="仿宋" w:eastAsia="仿宋" w:cs="仿宋"/>
                <w:sz w:val="22"/>
                <w:szCs w:val="22"/>
              </w:rPr>
            </w:pPr>
            <w:r>
              <w:rPr>
                <w:rFonts w:ascii="仿宋" w:hAnsi="仿宋" w:eastAsia="仿宋" w:cs="仿宋"/>
                <w:spacing w:val="-2"/>
                <w:sz w:val="22"/>
                <w:szCs w:val="22"/>
              </w:rPr>
              <w:t>精细化</w:t>
            </w:r>
          </w:p>
          <w:p>
            <w:pPr>
              <w:spacing w:before="120" w:line="185" w:lineRule="auto"/>
              <w:ind w:firstLine="196"/>
              <w:rPr>
                <w:rFonts w:ascii="仿宋" w:hAnsi="仿宋" w:eastAsia="仿宋" w:cs="仿宋"/>
                <w:sz w:val="22"/>
                <w:szCs w:val="22"/>
              </w:rPr>
            </w:pPr>
            <w:r>
              <w:rPr>
                <w:rFonts w:ascii="仿宋" w:hAnsi="仿宋" w:eastAsia="仿宋" w:cs="仿宋"/>
                <w:spacing w:val="-2"/>
                <w:sz w:val="22"/>
                <w:szCs w:val="22"/>
              </w:rPr>
              <w:t>公开疫</w:t>
            </w:r>
          </w:p>
          <w:p>
            <w:pPr>
              <w:spacing w:before="117" w:line="185" w:lineRule="auto"/>
              <w:ind w:firstLine="206"/>
              <w:rPr>
                <w:rFonts w:ascii="仿宋" w:hAnsi="仿宋" w:eastAsia="仿宋" w:cs="仿宋"/>
                <w:sz w:val="22"/>
                <w:szCs w:val="22"/>
              </w:rPr>
            </w:pPr>
            <w:r>
              <w:rPr>
                <w:rFonts w:ascii="仿宋" w:hAnsi="仿宋" w:eastAsia="仿宋" w:cs="仿宋"/>
                <w:spacing w:val="-6"/>
                <w:sz w:val="22"/>
                <w:szCs w:val="22"/>
              </w:rPr>
              <w:t>情防控</w:t>
            </w:r>
          </w:p>
          <w:p>
            <w:pPr>
              <w:spacing w:before="120" w:line="185" w:lineRule="auto"/>
              <w:ind w:firstLine="301"/>
              <w:rPr>
                <w:rFonts w:ascii="仿宋" w:hAnsi="仿宋" w:eastAsia="仿宋" w:cs="仿宋"/>
                <w:sz w:val="22"/>
                <w:szCs w:val="22"/>
              </w:rPr>
            </w:pPr>
            <w:r>
              <w:rPr>
                <w:rFonts w:ascii="仿宋" w:hAnsi="仿宋" w:eastAsia="仿宋" w:cs="仿宋"/>
                <w:sz w:val="22"/>
                <w:szCs w:val="22"/>
              </w:rPr>
              <w:t>信息</w:t>
            </w:r>
          </w:p>
        </w:tc>
        <w:tc>
          <w:tcPr>
            <w:tcW w:w="6093" w:type="dxa"/>
            <w:vAlign w:val="top"/>
          </w:tcPr>
          <w:p>
            <w:pPr>
              <w:spacing w:before="88" w:line="251" w:lineRule="auto"/>
              <w:ind w:left="115" w:right="94" w:hanging="7"/>
              <w:rPr>
                <w:rFonts w:ascii="仿宋" w:hAnsi="仿宋" w:eastAsia="仿宋" w:cs="仿宋"/>
                <w:sz w:val="22"/>
                <w:szCs w:val="22"/>
              </w:rPr>
            </w:pPr>
            <w:r>
              <w:rPr>
                <w:rFonts w:ascii="仿宋" w:hAnsi="仿宋" w:eastAsia="仿宋" w:cs="仿宋"/>
                <w:spacing w:val="-3"/>
                <w:sz w:val="22"/>
                <w:szCs w:val="22"/>
              </w:rPr>
              <w:t>严格执行疫情防控信息发布各项制度</w:t>
            </w:r>
            <w:r>
              <w:rPr>
                <w:rFonts w:hint="eastAsia" w:ascii="仿宋" w:hAnsi="仿宋" w:eastAsia="仿宋" w:cs="仿宋"/>
                <w:spacing w:val="-3"/>
                <w:sz w:val="22"/>
                <w:szCs w:val="22"/>
                <w:lang w:eastAsia="zh-CN"/>
              </w:rPr>
              <w:t>，</w:t>
            </w:r>
            <w:r>
              <w:rPr>
                <w:rFonts w:ascii="仿宋" w:hAnsi="仿宋" w:eastAsia="仿宋" w:cs="仿宋"/>
                <w:spacing w:val="-3"/>
                <w:sz w:val="22"/>
                <w:szCs w:val="22"/>
              </w:rPr>
              <w:t>统筹用好各类信息发布平台</w:t>
            </w:r>
            <w:r>
              <w:rPr>
                <w:rFonts w:hint="eastAsia" w:ascii="仿宋" w:hAnsi="仿宋" w:eastAsia="仿宋" w:cs="仿宋"/>
                <w:spacing w:val="-3"/>
                <w:sz w:val="22"/>
                <w:szCs w:val="22"/>
                <w:lang w:eastAsia="zh-CN"/>
              </w:rPr>
              <w:t>，</w:t>
            </w:r>
            <w:r>
              <w:rPr>
                <w:rFonts w:ascii="仿宋" w:hAnsi="仿宋" w:eastAsia="仿宋" w:cs="仿宋"/>
                <w:spacing w:val="-3"/>
                <w:sz w:val="22"/>
                <w:szCs w:val="22"/>
              </w:rPr>
              <w:t>持续发布疫情防控进展信息</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及时充分回应社会关切</w:t>
            </w:r>
            <w:r>
              <w:rPr>
                <w:rFonts w:hint="eastAsia" w:ascii="仿宋" w:hAnsi="仿宋" w:eastAsia="仿宋" w:cs="仿宋"/>
                <w:spacing w:val="-3"/>
                <w:sz w:val="22"/>
                <w:szCs w:val="22"/>
                <w:lang w:eastAsia="zh-CN"/>
              </w:rPr>
              <w:t>，</w:t>
            </w:r>
            <w:r>
              <w:rPr>
                <w:rFonts w:ascii="仿宋" w:hAnsi="仿宋" w:eastAsia="仿宋" w:cs="仿宋"/>
                <w:spacing w:val="-2"/>
                <w:sz w:val="22"/>
                <w:szCs w:val="22"/>
              </w:rPr>
              <w:t>防止引发疑虑猜测。</w:t>
            </w:r>
          </w:p>
        </w:tc>
        <w:tc>
          <w:tcPr>
            <w:tcW w:w="2279" w:type="dxa"/>
            <w:vMerge w:val="restart"/>
            <w:tcBorders>
              <w:bottom w:val="nil"/>
            </w:tcBorders>
            <w:vAlign w:val="top"/>
          </w:tcPr>
          <w:p>
            <w:pPr>
              <w:spacing w:line="309" w:lineRule="auto"/>
              <w:rPr>
                <w:rFonts w:ascii="宋体"/>
                <w:sz w:val="21"/>
              </w:rPr>
            </w:pPr>
          </w:p>
          <w:p>
            <w:pPr>
              <w:spacing w:line="309" w:lineRule="auto"/>
              <w:rPr>
                <w:rFonts w:ascii="宋体"/>
                <w:sz w:val="21"/>
              </w:rPr>
            </w:pPr>
          </w:p>
          <w:p>
            <w:pPr>
              <w:spacing w:before="72" w:line="285" w:lineRule="auto"/>
              <w:ind w:left="118" w:right="102"/>
              <w:rPr>
                <w:rFonts w:ascii="仿宋" w:hAnsi="仿宋" w:eastAsia="仿宋" w:cs="仿宋"/>
                <w:sz w:val="22"/>
                <w:szCs w:val="22"/>
              </w:rPr>
            </w:pPr>
            <w:r>
              <w:rPr>
                <w:rFonts w:ascii="仿宋" w:hAnsi="仿宋" w:eastAsia="仿宋" w:cs="仿宋"/>
                <w:spacing w:val="8"/>
                <w:sz w:val="22"/>
                <w:szCs w:val="22"/>
              </w:rPr>
              <w:t>县委统筹疫情防控和经济运行工作领导小</w:t>
            </w:r>
            <w:r>
              <w:rPr>
                <w:rFonts w:ascii="仿宋" w:hAnsi="仿宋" w:eastAsia="仿宋" w:cs="仿宋"/>
                <w:spacing w:val="-12"/>
                <w:sz w:val="22"/>
                <w:szCs w:val="22"/>
              </w:rPr>
              <w:t>组（指挥部）办公室</w:t>
            </w:r>
          </w:p>
          <w:p>
            <w:pPr>
              <w:spacing w:before="1" w:line="201" w:lineRule="auto"/>
              <w:ind w:firstLine="490"/>
              <w:rPr>
                <w:rFonts w:ascii="仿宋" w:hAnsi="仿宋" w:eastAsia="仿宋" w:cs="仿宋"/>
                <w:sz w:val="22"/>
                <w:szCs w:val="22"/>
              </w:rPr>
            </w:pPr>
            <w:r>
              <w:rPr>
                <w:rFonts w:ascii="仿宋" w:hAnsi="仿宋" w:eastAsia="仿宋" w:cs="仿宋"/>
                <w:spacing w:val="-2"/>
                <w:sz w:val="22"/>
                <w:szCs w:val="22"/>
              </w:rPr>
              <w:t>县卫生健康局</w:t>
            </w:r>
          </w:p>
        </w:tc>
        <w:tc>
          <w:tcPr>
            <w:tcW w:w="3334" w:type="dxa"/>
            <w:vMerge w:val="restart"/>
            <w:tcBorders>
              <w:bottom w:val="nil"/>
            </w:tcBorders>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72" w:line="185" w:lineRule="auto"/>
              <w:ind w:firstLine="1019"/>
              <w:rPr>
                <w:rFonts w:ascii="仿宋" w:hAnsi="仿宋" w:eastAsia="仿宋" w:cs="仿宋"/>
                <w:sz w:val="22"/>
                <w:szCs w:val="22"/>
              </w:rPr>
            </w:pPr>
            <w:r>
              <w:rPr>
                <w:rFonts w:ascii="仿宋" w:hAnsi="仿宋" w:eastAsia="仿宋" w:cs="仿宋"/>
                <w:spacing w:val="-3"/>
                <w:sz w:val="22"/>
                <w:szCs w:val="22"/>
              </w:rPr>
              <w:t>疫情防控期间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1" w:type="dxa"/>
            <w:vAlign w:val="top"/>
          </w:tcPr>
          <w:p>
            <w:pPr>
              <w:spacing w:line="351" w:lineRule="auto"/>
              <w:rPr>
                <w:rFonts w:ascii="宋体"/>
                <w:sz w:val="21"/>
              </w:rPr>
            </w:pPr>
          </w:p>
          <w:p>
            <w:pPr>
              <w:spacing w:before="6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15</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89" w:line="251" w:lineRule="auto"/>
              <w:ind w:left="110" w:right="43" w:firstLine="2"/>
              <w:rPr>
                <w:rFonts w:ascii="仿宋" w:hAnsi="仿宋" w:eastAsia="仿宋" w:cs="仿宋"/>
                <w:sz w:val="22"/>
                <w:szCs w:val="22"/>
              </w:rPr>
            </w:pPr>
            <w:r>
              <w:rPr>
                <w:rFonts w:ascii="仿宋" w:hAnsi="仿宋" w:eastAsia="仿宋" w:cs="仿宋"/>
                <w:spacing w:val="-3"/>
                <w:sz w:val="22"/>
                <w:szCs w:val="22"/>
              </w:rPr>
              <w:t>加强疫情防控信息发布工作协调</w:t>
            </w:r>
            <w:r>
              <w:rPr>
                <w:rFonts w:hint="eastAsia" w:ascii="仿宋" w:hAnsi="仿宋" w:eastAsia="仿宋" w:cs="仿宋"/>
                <w:spacing w:val="-3"/>
                <w:sz w:val="22"/>
                <w:szCs w:val="22"/>
                <w:lang w:eastAsia="zh-CN"/>
              </w:rPr>
              <w:t>，</w:t>
            </w:r>
            <w:r>
              <w:rPr>
                <w:rFonts w:ascii="仿宋" w:hAnsi="仿宋" w:eastAsia="仿宋" w:cs="仿宋"/>
                <w:spacing w:val="-3"/>
                <w:sz w:val="22"/>
                <w:szCs w:val="22"/>
              </w:rPr>
              <w:t>政府对社会发布的信息</w:t>
            </w:r>
            <w:r>
              <w:rPr>
                <w:rFonts w:hint="eastAsia" w:ascii="仿宋" w:hAnsi="仿宋" w:eastAsia="仿宋" w:cs="仿宋"/>
                <w:spacing w:val="-3"/>
                <w:sz w:val="22"/>
                <w:szCs w:val="22"/>
                <w:lang w:eastAsia="zh-CN"/>
              </w:rPr>
              <w:t>，</w:t>
            </w:r>
            <w:r>
              <w:rPr>
                <w:rFonts w:ascii="仿宋" w:hAnsi="仿宋" w:eastAsia="仿宋" w:cs="仿宋"/>
                <w:spacing w:val="-3"/>
                <w:sz w:val="22"/>
                <w:szCs w:val="22"/>
              </w:rPr>
              <w:t>与</w:t>
            </w:r>
            <w:r>
              <w:rPr>
                <w:rFonts w:ascii="仿宋" w:hAnsi="仿宋" w:eastAsia="仿宋" w:cs="仿宋"/>
                <w:spacing w:val="-9"/>
                <w:sz w:val="22"/>
                <w:szCs w:val="22"/>
              </w:rPr>
              <w:t>上级单位对下级单位下达的工作指令</w:t>
            </w:r>
            <w:r>
              <w:rPr>
                <w:rFonts w:hint="eastAsia" w:ascii="仿宋" w:hAnsi="仿宋" w:eastAsia="仿宋" w:cs="仿宋"/>
                <w:spacing w:val="-9"/>
                <w:sz w:val="22"/>
                <w:szCs w:val="22"/>
                <w:lang w:eastAsia="zh-CN"/>
              </w:rPr>
              <w:t>，</w:t>
            </w:r>
            <w:r>
              <w:rPr>
                <w:rFonts w:ascii="仿宋" w:hAnsi="仿宋" w:eastAsia="仿宋" w:cs="仿宋"/>
                <w:spacing w:val="-9"/>
                <w:sz w:val="22"/>
                <w:szCs w:val="22"/>
              </w:rPr>
              <w:t>要有序衔接</w:t>
            </w:r>
            <w:r>
              <w:rPr>
                <w:rFonts w:hint="eastAsia" w:ascii="仿宋" w:hAnsi="仿宋" w:eastAsia="仿宋" w:cs="仿宋"/>
                <w:spacing w:val="-9"/>
                <w:sz w:val="22"/>
                <w:szCs w:val="22"/>
                <w:lang w:eastAsia="zh-CN"/>
              </w:rPr>
              <w:t>，</w:t>
            </w:r>
            <w:r>
              <w:rPr>
                <w:rFonts w:ascii="仿宋" w:hAnsi="仿宋" w:eastAsia="仿宋" w:cs="仿宋"/>
                <w:spacing w:val="-9"/>
                <w:sz w:val="22"/>
                <w:szCs w:val="22"/>
              </w:rPr>
              <w:t>保持一致</w:t>
            </w:r>
            <w:r>
              <w:rPr>
                <w:rFonts w:hint="eastAsia" w:ascii="仿宋" w:hAnsi="仿宋" w:eastAsia="仿宋" w:cs="仿宋"/>
                <w:spacing w:val="-9"/>
                <w:sz w:val="22"/>
                <w:szCs w:val="22"/>
                <w:lang w:eastAsia="zh-CN"/>
              </w:rPr>
              <w:t>，</w:t>
            </w:r>
            <w:r>
              <w:rPr>
                <w:rFonts w:ascii="仿宋" w:hAnsi="仿宋" w:eastAsia="仿宋" w:cs="仿宋"/>
                <w:spacing w:val="-1"/>
                <w:sz w:val="22"/>
                <w:szCs w:val="22"/>
              </w:rPr>
              <w:t>增强多方协同合力。</w:t>
            </w:r>
          </w:p>
        </w:tc>
        <w:tc>
          <w:tcPr>
            <w:tcW w:w="2279" w:type="dxa"/>
            <w:vMerge w:val="continue"/>
            <w:tcBorders>
              <w:top w:val="nil"/>
              <w:bottom w:val="nil"/>
            </w:tcBorders>
            <w:vAlign w:val="top"/>
          </w:tcPr>
          <w:p>
            <w:pPr>
              <w:rPr>
                <w:rFonts w:ascii="宋体"/>
                <w:sz w:val="21"/>
              </w:rPr>
            </w:pP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1" w:type="dxa"/>
            <w:vAlign w:val="top"/>
          </w:tcPr>
          <w:p>
            <w:pPr>
              <w:spacing w:before="293"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16</w:t>
            </w:r>
          </w:p>
        </w:tc>
        <w:tc>
          <w:tcPr>
            <w:tcW w:w="788" w:type="dxa"/>
            <w:vMerge w:val="continue"/>
            <w:tcBorders>
              <w:top w:val="nil"/>
              <w:bottom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88" w:line="235" w:lineRule="auto"/>
              <w:ind w:left="119" w:right="103" w:hanging="6"/>
              <w:rPr>
                <w:rFonts w:ascii="仿宋" w:hAnsi="仿宋" w:eastAsia="仿宋" w:cs="仿宋"/>
                <w:sz w:val="22"/>
                <w:szCs w:val="22"/>
              </w:rPr>
            </w:pPr>
            <w:r>
              <w:rPr>
                <w:rFonts w:ascii="仿宋" w:hAnsi="仿宋" w:eastAsia="仿宋" w:cs="仿宋"/>
                <w:spacing w:val="-3"/>
                <w:sz w:val="22"/>
                <w:szCs w:val="22"/>
              </w:rPr>
              <w:t>进一步规范流调信息发布和管理</w:t>
            </w:r>
            <w:r>
              <w:rPr>
                <w:rFonts w:hint="eastAsia" w:ascii="仿宋" w:hAnsi="仿宋" w:eastAsia="仿宋" w:cs="仿宋"/>
                <w:spacing w:val="-3"/>
                <w:sz w:val="22"/>
                <w:szCs w:val="22"/>
                <w:lang w:eastAsia="zh-CN"/>
              </w:rPr>
              <w:t>，</w:t>
            </w:r>
            <w:r>
              <w:rPr>
                <w:rFonts w:ascii="仿宋" w:hAnsi="仿宋" w:eastAsia="仿宋" w:cs="仿宋"/>
                <w:spacing w:val="-3"/>
                <w:sz w:val="22"/>
                <w:szCs w:val="22"/>
              </w:rPr>
              <w:t>保护好个人隐私</w:t>
            </w:r>
            <w:r>
              <w:rPr>
                <w:rFonts w:hint="eastAsia" w:ascii="仿宋" w:hAnsi="仿宋" w:eastAsia="仿宋" w:cs="仿宋"/>
                <w:spacing w:val="-3"/>
                <w:sz w:val="22"/>
                <w:szCs w:val="22"/>
                <w:lang w:eastAsia="zh-CN"/>
              </w:rPr>
              <w:t>，</w:t>
            </w:r>
            <w:r>
              <w:rPr>
                <w:rFonts w:ascii="仿宋" w:hAnsi="仿宋" w:eastAsia="仿宋" w:cs="仿宋"/>
                <w:spacing w:val="-3"/>
                <w:sz w:val="22"/>
                <w:szCs w:val="22"/>
              </w:rPr>
              <w:t>避免对当</w:t>
            </w:r>
            <w:r>
              <w:rPr>
                <w:rFonts w:ascii="仿宋" w:hAnsi="仿宋" w:eastAsia="仿宋" w:cs="仿宋"/>
                <w:spacing w:val="-2"/>
                <w:sz w:val="22"/>
                <w:szCs w:val="22"/>
              </w:rPr>
              <w:t>事人正常生活产生不当影响。</w:t>
            </w:r>
          </w:p>
        </w:tc>
        <w:tc>
          <w:tcPr>
            <w:tcW w:w="2279" w:type="dxa"/>
            <w:vMerge w:val="continue"/>
            <w:tcBorders>
              <w:top w:val="nil"/>
            </w:tcBorders>
            <w:vAlign w:val="top"/>
          </w:tcPr>
          <w:p>
            <w:pPr>
              <w:rPr>
                <w:rFonts w:ascii="宋体"/>
                <w:sz w:val="21"/>
              </w:rPr>
            </w:pPr>
          </w:p>
        </w:tc>
        <w:tc>
          <w:tcPr>
            <w:tcW w:w="3334" w:type="dxa"/>
            <w:vMerge w:val="continue"/>
            <w:tcBorders>
              <w:top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1" w:type="dxa"/>
            <w:vAlign w:val="top"/>
          </w:tcPr>
          <w:p>
            <w:pPr>
              <w:spacing w:before="29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17</w:t>
            </w:r>
          </w:p>
        </w:tc>
        <w:tc>
          <w:tcPr>
            <w:tcW w:w="788" w:type="dxa"/>
            <w:vMerge w:val="continue"/>
            <w:tcBorders>
              <w:top w:val="nil"/>
              <w:bottom w:val="nil"/>
            </w:tcBorders>
            <w:vAlign w:val="top"/>
          </w:tcPr>
          <w:p>
            <w:pPr>
              <w:rPr>
                <w:rFonts w:ascii="宋体"/>
                <w:sz w:val="21"/>
              </w:rPr>
            </w:pPr>
          </w:p>
        </w:tc>
        <w:tc>
          <w:tcPr>
            <w:tcW w:w="1047" w:type="dxa"/>
            <w:vMerge w:val="restart"/>
            <w:tcBorders>
              <w:bottom w:val="nil"/>
            </w:tcBorders>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2" w:line="185" w:lineRule="auto"/>
              <w:ind w:firstLine="207"/>
              <w:rPr>
                <w:rFonts w:ascii="仿宋" w:hAnsi="仿宋" w:eastAsia="仿宋" w:cs="仿宋"/>
                <w:sz w:val="22"/>
                <w:szCs w:val="22"/>
              </w:rPr>
            </w:pPr>
            <w:r>
              <w:rPr>
                <w:rFonts w:ascii="仿宋" w:hAnsi="仿宋" w:eastAsia="仿宋" w:cs="仿宋"/>
                <w:spacing w:val="-6"/>
                <w:sz w:val="22"/>
                <w:szCs w:val="22"/>
              </w:rPr>
              <w:t>高质量</w:t>
            </w:r>
          </w:p>
          <w:p>
            <w:pPr>
              <w:spacing w:before="120" w:line="185" w:lineRule="auto"/>
              <w:ind w:firstLine="196"/>
              <w:rPr>
                <w:rFonts w:ascii="仿宋" w:hAnsi="仿宋" w:eastAsia="仿宋" w:cs="仿宋"/>
                <w:sz w:val="22"/>
                <w:szCs w:val="22"/>
              </w:rPr>
            </w:pPr>
            <w:r>
              <w:rPr>
                <w:rFonts w:ascii="仿宋" w:hAnsi="仿宋" w:eastAsia="仿宋" w:cs="仿宋"/>
                <w:spacing w:val="-2"/>
                <w:sz w:val="22"/>
                <w:szCs w:val="22"/>
              </w:rPr>
              <w:t>公开民</w:t>
            </w:r>
          </w:p>
          <w:p>
            <w:pPr>
              <w:spacing w:before="117" w:line="185" w:lineRule="auto"/>
              <w:ind w:firstLine="211"/>
              <w:rPr>
                <w:rFonts w:ascii="仿宋" w:hAnsi="仿宋" w:eastAsia="仿宋" w:cs="仿宋"/>
                <w:sz w:val="22"/>
                <w:szCs w:val="22"/>
              </w:rPr>
            </w:pPr>
            <w:r>
              <w:rPr>
                <w:rFonts w:ascii="仿宋" w:hAnsi="仿宋" w:eastAsia="仿宋" w:cs="仿宋"/>
                <w:spacing w:val="-7"/>
                <w:sz w:val="22"/>
                <w:szCs w:val="22"/>
              </w:rPr>
              <w:t>生保障</w:t>
            </w:r>
          </w:p>
          <w:p>
            <w:pPr>
              <w:spacing w:before="120" w:line="185" w:lineRule="auto"/>
              <w:ind w:firstLine="301"/>
              <w:rPr>
                <w:rFonts w:ascii="仿宋" w:hAnsi="仿宋" w:eastAsia="仿宋" w:cs="仿宋"/>
                <w:sz w:val="22"/>
                <w:szCs w:val="22"/>
              </w:rPr>
            </w:pPr>
            <w:r>
              <w:rPr>
                <w:rFonts w:ascii="仿宋" w:hAnsi="仿宋" w:eastAsia="仿宋" w:cs="仿宋"/>
                <w:sz w:val="22"/>
                <w:szCs w:val="22"/>
              </w:rPr>
              <w:t>信息</w:t>
            </w:r>
          </w:p>
        </w:tc>
        <w:tc>
          <w:tcPr>
            <w:tcW w:w="6093" w:type="dxa"/>
            <w:vAlign w:val="top"/>
          </w:tcPr>
          <w:p>
            <w:pPr>
              <w:spacing w:before="87" w:line="235" w:lineRule="auto"/>
              <w:ind w:left="119" w:right="103" w:hanging="8"/>
              <w:rPr>
                <w:rFonts w:ascii="仿宋" w:hAnsi="仿宋" w:eastAsia="仿宋" w:cs="仿宋"/>
                <w:sz w:val="22"/>
                <w:szCs w:val="22"/>
              </w:rPr>
            </w:pPr>
            <w:r>
              <w:rPr>
                <w:rFonts w:ascii="仿宋" w:hAnsi="仿宋" w:eastAsia="仿宋" w:cs="仿宋"/>
                <w:spacing w:val="-3"/>
                <w:sz w:val="22"/>
                <w:szCs w:val="22"/>
              </w:rPr>
              <w:t>做好老旧小区、棚户区改造政策措施、项目清单公开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及时公</w:t>
            </w:r>
            <w:r>
              <w:rPr>
                <w:rFonts w:ascii="仿宋" w:hAnsi="仿宋" w:eastAsia="仿宋" w:cs="仿宋"/>
                <w:spacing w:val="-2"/>
                <w:sz w:val="22"/>
                <w:szCs w:val="22"/>
              </w:rPr>
              <w:t>开危旧楼房改建相关政策。</w:t>
            </w:r>
          </w:p>
        </w:tc>
        <w:tc>
          <w:tcPr>
            <w:tcW w:w="2279"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县住房城乡建设局</w:t>
            </w:r>
          </w:p>
        </w:tc>
        <w:tc>
          <w:tcPr>
            <w:tcW w:w="3334" w:type="dxa"/>
            <w:vAlign w:val="top"/>
          </w:tcPr>
          <w:p>
            <w:pPr>
              <w:spacing w:before="87" w:line="235" w:lineRule="auto"/>
              <w:ind w:left="119" w:right="105" w:hanging="9"/>
              <w:rPr>
                <w:rFonts w:ascii="仿宋" w:hAnsi="仿宋" w:eastAsia="仿宋" w:cs="仿宋"/>
                <w:sz w:val="22"/>
                <w:szCs w:val="22"/>
              </w:rPr>
            </w:pPr>
            <w:r>
              <w:rPr>
                <w:rFonts w:ascii="仿宋" w:hAnsi="仿宋" w:eastAsia="仿宋" w:cs="仿宋"/>
                <w:spacing w:val="7"/>
                <w:sz w:val="22"/>
                <w:szCs w:val="22"/>
              </w:rPr>
              <w:t>信息形成或变更之日起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个工</w:t>
            </w:r>
            <w:r>
              <w:rPr>
                <w:rFonts w:ascii="仿宋" w:hAnsi="仿宋" w:eastAsia="仿宋" w:cs="仿宋"/>
                <w:spacing w:val="-2"/>
                <w:sz w:val="22"/>
                <w:szCs w:val="22"/>
              </w:rPr>
              <w:t>作日内公开。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821" w:type="dxa"/>
            <w:vAlign w:val="top"/>
          </w:tcPr>
          <w:p>
            <w:pPr>
              <w:spacing w:line="319" w:lineRule="auto"/>
              <w:rPr>
                <w:rFonts w:ascii="宋体"/>
                <w:sz w:val="21"/>
              </w:rPr>
            </w:pPr>
          </w:p>
          <w:p>
            <w:pPr>
              <w:spacing w:line="320" w:lineRule="auto"/>
              <w:rPr>
                <w:rFonts w:ascii="宋体"/>
                <w:sz w:val="21"/>
              </w:rPr>
            </w:pPr>
          </w:p>
          <w:p>
            <w:pPr>
              <w:spacing w:line="320" w:lineRule="auto"/>
              <w:rPr>
                <w:rFonts w:ascii="宋体"/>
                <w:sz w:val="21"/>
              </w:rPr>
            </w:pPr>
          </w:p>
          <w:p>
            <w:pPr>
              <w:spacing w:before="6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18</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line="310" w:lineRule="auto"/>
              <w:rPr>
                <w:rFonts w:ascii="宋体"/>
                <w:sz w:val="21"/>
              </w:rPr>
            </w:pPr>
          </w:p>
          <w:p>
            <w:pPr>
              <w:spacing w:line="310" w:lineRule="auto"/>
              <w:rPr>
                <w:rFonts w:ascii="宋体"/>
                <w:sz w:val="21"/>
              </w:rPr>
            </w:pPr>
          </w:p>
          <w:p>
            <w:pPr>
              <w:spacing w:before="71" w:line="286" w:lineRule="auto"/>
              <w:ind w:left="107" w:right="103" w:firstLine="5"/>
              <w:rPr>
                <w:rFonts w:ascii="仿宋" w:hAnsi="仿宋" w:eastAsia="仿宋" w:cs="仿宋"/>
                <w:sz w:val="22"/>
                <w:szCs w:val="22"/>
              </w:rPr>
            </w:pPr>
            <w:r>
              <w:rPr>
                <w:rFonts w:ascii="仿宋" w:hAnsi="仿宋" w:eastAsia="仿宋" w:cs="仿宋"/>
                <w:spacing w:val="-3"/>
                <w:sz w:val="22"/>
                <w:szCs w:val="22"/>
              </w:rPr>
              <w:t>加强保障性租赁住房政策发布和解读</w:t>
            </w:r>
            <w:r>
              <w:rPr>
                <w:rFonts w:hint="eastAsia" w:ascii="仿宋" w:hAnsi="仿宋" w:eastAsia="仿宋" w:cs="仿宋"/>
                <w:spacing w:val="-3"/>
                <w:sz w:val="22"/>
                <w:szCs w:val="22"/>
                <w:lang w:eastAsia="zh-CN"/>
              </w:rPr>
              <w:t>，</w:t>
            </w:r>
            <w:r>
              <w:rPr>
                <w:rFonts w:ascii="仿宋" w:hAnsi="仿宋" w:eastAsia="仿宋" w:cs="仿宋"/>
                <w:spacing w:val="-3"/>
                <w:sz w:val="22"/>
                <w:szCs w:val="22"/>
              </w:rPr>
              <w:t>主动公开城镇保障性安居工程规划建设方案、年度建设计划信息、建设计划完成情况</w:t>
            </w:r>
            <w:r>
              <w:rPr>
                <w:rFonts w:ascii="仿宋" w:hAnsi="仿宋" w:eastAsia="仿宋" w:cs="仿宋"/>
                <w:spacing w:val="-1"/>
                <w:sz w:val="22"/>
                <w:szCs w:val="22"/>
              </w:rPr>
              <w:t>和住房分配情况。</w:t>
            </w:r>
          </w:p>
        </w:tc>
        <w:tc>
          <w:tcPr>
            <w:tcW w:w="2279" w:type="dxa"/>
            <w:vMerge w:val="continue"/>
            <w:tcBorders>
              <w:top w:val="nil"/>
            </w:tcBorders>
            <w:vAlign w:val="top"/>
          </w:tcPr>
          <w:p>
            <w:pPr>
              <w:rPr>
                <w:rFonts w:ascii="宋体"/>
                <w:sz w:val="21"/>
              </w:rPr>
            </w:pPr>
          </w:p>
        </w:tc>
        <w:tc>
          <w:tcPr>
            <w:tcW w:w="3334" w:type="dxa"/>
            <w:vAlign w:val="top"/>
          </w:tcPr>
          <w:p>
            <w:pPr>
              <w:spacing w:before="60" w:line="243" w:lineRule="auto"/>
              <w:ind w:left="113" w:right="105" w:firstLine="1"/>
              <w:rPr>
                <w:rFonts w:ascii="仿宋" w:hAnsi="仿宋" w:eastAsia="仿宋" w:cs="仿宋"/>
                <w:sz w:val="22"/>
                <w:szCs w:val="22"/>
              </w:rPr>
            </w:pPr>
            <w:r>
              <w:rPr>
                <w:rFonts w:ascii="仿宋" w:hAnsi="仿宋" w:eastAsia="仿宋" w:cs="仿宋"/>
                <w:spacing w:val="2"/>
                <w:sz w:val="22"/>
                <w:szCs w:val="22"/>
              </w:rPr>
              <w:t>保障性安居工程规划建设方案、年度建设计划信息应在方案、计</w:t>
            </w:r>
            <w:r>
              <w:rPr>
                <w:rFonts w:ascii="仿宋" w:hAnsi="仿宋" w:eastAsia="仿宋" w:cs="仿宋"/>
                <w:spacing w:val="-13"/>
                <w:sz w:val="22"/>
                <w:szCs w:val="22"/>
              </w:rPr>
              <w:t>划确定后</w:t>
            </w:r>
            <w:r>
              <w:rPr>
                <w:rFonts w:ascii="Times New Roman" w:hAnsi="Times New Roman" w:eastAsia="Times New Roman" w:cs="Times New Roman"/>
                <w:spacing w:val="-13"/>
                <w:sz w:val="22"/>
                <w:szCs w:val="22"/>
              </w:rPr>
              <w:t>20</w:t>
            </w:r>
            <w:r>
              <w:rPr>
                <w:rFonts w:ascii="仿宋" w:hAnsi="仿宋" w:eastAsia="仿宋" w:cs="仿宋"/>
                <w:spacing w:val="-13"/>
                <w:sz w:val="22"/>
                <w:szCs w:val="22"/>
              </w:rPr>
              <w:t>个工作日内公开；每</w:t>
            </w:r>
            <w:r>
              <w:rPr>
                <w:rFonts w:ascii="仿宋" w:hAnsi="仿宋" w:eastAsia="仿宋" w:cs="仿宋"/>
                <w:spacing w:val="5"/>
                <w:sz w:val="22"/>
                <w:szCs w:val="22"/>
              </w:rPr>
              <w:t>月后</w:t>
            </w:r>
            <w:r>
              <w:rPr>
                <w:rFonts w:ascii="Times New Roman" w:hAnsi="Times New Roman" w:eastAsia="Times New Roman" w:cs="Times New Roman"/>
                <w:spacing w:val="5"/>
                <w:sz w:val="22"/>
                <w:szCs w:val="22"/>
              </w:rPr>
              <w:t>10</w:t>
            </w:r>
            <w:r>
              <w:rPr>
                <w:rFonts w:ascii="仿宋" w:hAnsi="仿宋" w:eastAsia="仿宋" w:cs="仿宋"/>
                <w:spacing w:val="5"/>
                <w:sz w:val="22"/>
                <w:szCs w:val="22"/>
              </w:rPr>
              <w:t>个工作日内公开年度计</w:t>
            </w:r>
            <w:r>
              <w:rPr>
                <w:rFonts w:ascii="仿宋" w:hAnsi="仿宋" w:eastAsia="仿宋" w:cs="仿宋"/>
                <w:spacing w:val="-1"/>
                <w:sz w:val="22"/>
                <w:szCs w:val="22"/>
              </w:rPr>
              <w:t>划任务量完成进度</w:t>
            </w:r>
            <w:r>
              <w:rPr>
                <w:rFonts w:hint="eastAsia" w:ascii="仿宋" w:hAnsi="仿宋" w:eastAsia="仿宋" w:cs="仿宋"/>
                <w:spacing w:val="-1"/>
                <w:sz w:val="22"/>
                <w:szCs w:val="22"/>
                <w:lang w:eastAsia="zh-CN"/>
              </w:rPr>
              <w:t>，</w:t>
            </w:r>
            <w:r>
              <w:rPr>
                <w:rFonts w:ascii="仿宋" w:hAnsi="仿宋" w:eastAsia="仿宋" w:cs="仿宋"/>
                <w:spacing w:val="-1"/>
                <w:sz w:val="22"/>
                <w:szCs w:val="22"/>
              </w:rPr>
              <w:t>项目竣工后</w:t>
            </w:r>
            <w:r>
              <w:rPr>
                <w:rFonts w:ascii="Times New Roman" w:hAnsi="Times New Roman" w:eastAsia="Times New Roman" w:cs="Times New Roman"/>
                <w:spacing w:val="2"/>
                <w:sz w:val="22"/>
                <w:szCs w:val="22"/>
              </w:rPr>
              <w:t>20</w:t>
            </w:r>
            <w:r>
              <w:rPr>
                <w:rFonts w:ascii="仿宋" w:hAnsi="仿宋" w:eastAsia="仿宋" w:cs="仿宋"/>
                <w:spacing w:val="2"/>
                <w:sz w:val="22"/>
                <w:szCs w:val="22"/>
              </w:rPr>
              <w:t>个工作日内公开已竣工项目基</w:t>
            </w:r>
            <w:r>
              <w:rPr>
                <w:rFonts w:ascii="仿宋" w:hAnsi="仿宋" w:eastAsia="仿宋" w:cs="仿宋"/>
                <w:spacing w:val="-13"/>
                <w:sz w:val="22"/>
                <w:szCs w:val="22"/>
              </w:rPr>
              <w:t>本信息；分配结果确定后</w:t>
            </w:r>
            <w:r>
              <w:rPr>
                <w:rFonts w:ascii="Times New Roman" w:hAnsi="Times New Roman" w:eastAsia="Times New Roman" w:cs="Times New Roman"/>
                <w:spacing w:val="-13"/>
                <w:sz w:val="22"/>
                <w:szCs w:val="22"/>
              </w:rPr>
              <w:t>20</w:t>
            </w:r>
            <w:r>
              <w:rPr>
                <w:rFonts w:ascii="仿宋" w:hAnsi="仿宋" w:eastAsia="仿宋" w:cs="仿宋"/>
                <w:spacing w:val="-13"/>
                <w:sz w:val="22"/>
                <w:szCs w:val="22"/>
              </w:rPr>
              <w:t>个工</w:t>
            </w:r>
            <w:r>
              <w:rPr>
                <w:rFonts w:ascii="仿宋" w:hAnsi="仿宋" w:eastAsia="仿宋" w:cs="仿宋"/>
                <w:spacing w:val="-1"/>
                <w:sz w:val="22"/>
                <w:szCs w:val="22"/>
              </w:rPr>
              <w:t>作日内公开住房分配情况。</w:t>
            </w:r>
          </w:p>
        </w:tc>
      </w:tr>
    </w:tbl>
    <w:p>
      <w:pPr>
        <w:rPr>
          <w:rFonts w:ascii="宋体"/>
          <w:sz w:val="21"/>
        </w:rPr>
      </w:pPr>
    </w:p>
    <w:p>
      <w:pPr>
        <w:sectPr>
          <w:footerReference r:id="rId9" w:type="default"/>
          <w:pgSz w:w="16839" w:h="11906"/>
          <w:pgMar w:top="1012" w:right="1278" w:bottom="1525"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3" w:hRule="atLeast"/>
        </w:trPr>
        <w:tc>
          <w:tcPr>
            <w:tcW w:w="821" w:type="dxa"/>
            <w:vAlign w:val="top"/>
          </w:tcPr>
          <w:p>
            <w:pPr>
              <w:spacing w:line="316" w:lineRule="auto"/>
              <w:rPr>
                <w:rFonts w:ascii="宋体"/>
                <w:sz w:val="21"/>
              </w:rPr>
            </w:pPr>
          </w:p>
          <w:p>
            <w:pPr>
              <w:spacing w:line="316" w:lineRule="auto"/>
              <w:rPr>
                <w:rFonts w:ascii="宋体"/>
                <w:sz w:val="21"/>
              </w:rPr>
            </w:pPr>
          </w:p>
          <w:p>
            <w:pPr>
              <w:spacing w:line="316" w:lineRule="auto"/>
              <w:rPr>
                <w:rFonts w:ascii="宋体"/>
                <w:sz w:val="21"/>
              </w:rPr>
            </w:pPr>
          </w:p>
          <w:p>
            <w:pPr>
              <w:spacing w:before="63"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pacing w:val="-10"/>
                <w:w w:val="97"/>
                <w:sz w:val="22"/>
                <w:szCs w:val="22"/>
              </w:rPr>
              <w:t>19</w:t>
            </w:r>
          </w:p>
        </w:tc>
        <w:tc>
          <w:tcPr>
            <w:tcW w:w="788" w:type="dxa"/>
            <w:vMerge w:val="restart"/>
            <w:tcBorders>
              <w:bottom w:val="nil"/>
            </w:tcBorders>
            <w:vAlign w:val="top"/>
          </w:tcPr>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before="71" w:line="338"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6"/>
              <w:rPr>
                <w:rFonts w:ascii="仿宋" w:hAnsi="仿宋" w:eastAsia="仿宋" w:cs="仿宋"/>
                <w:sz w:val="22"/>
                <w:szCs w:val="22"/>
              </w:rPr>
            </w:pPr>
            <w:r>
              <w:rPr>
                <w:rFonts w:ascii="仿宋" w:hAnsi="仿宋" w:eastAsia="仿宋" w:cs="仿宋"/>
                <w:spacing w:val="-7"/>
                <w:sz w:val="22"/>
                <w:szCs w:val="22"/>
              </w:rPr>
              <w:t>维护</w:t>
            </w:r>
          </w:p>
          <w:p>
            <w:pPr>
              <w:spacing w:before="96" w:line="185" w:lineRule="auto"/>
              <w:ind w:firstLine="183"/>
              <w:rPr>
                <w:rFonts w:ascii="仿宋" w:hAnsi="仿宋" w:eastAsia="仿宋" w:cs="仿宋"/>
                <w:sz w:val="22"/>
                <w:szCs w:val="22"/>
              </w:rPr>
            </w:pPr>
            <w:r>
              <w:rPr>
                <w:rFonts w:ascii="仿宋" w:hAnsi="仿宋" w:eastAsia="仿宋" w:cs="仿宋"/>
                <w:spacing w:val="-6"/>
                <w:sz w:val="22"/>
                <w:szCs w:val="22"/>
              </w:rPr>
              <w:t>社会</w:t>
            </w:r>
          </w:p>
          <w:p>
            <w:pPr>
              <w:spacing w:before="120" w:line="185" w:lineRule="auto"/>
              <w:ind w:firstLine="184"/>
              <w:rPr>
                <w:rFonts w:ascii="仿宋" w:hAnsi="仿宋" w:eastAsia="仿宋" w:cs="仿宋"/>
                <w:sz w:val="22"/>
                <w:szCs w:val="22"/>
              </w:rPr>
            </w:pPr>
            <w:r>
              <w:rPr>
                <w:rFonts w:ascii="仿宋" w:hAnsi="仿宋" w:eastAsia="仿宋" w:cs="仿宋"/>
                <w:spacing w:val="-7"/>
                <w:sz w:val="22"/>
                <w:szCs w:val="22"/>
              </w:rPr>
              <w:t>和谐</w:t>
            </w:r>
          </w:p>
          <w:p>
            <w:pPr>
              <w:spacing w:before="118" w:line="185" w:lineRule="auto"/>
              <w:ind w:firstLine="183"/>
              <w:rPr>
                <w:rFonts w:ascii="仿宋" w:hAnsi="仿宋" w:eastAsia="仿宋" w:cs="仿宋"/>
                <w:sz w:val="22"/>
                <w:szCs w:val="22"/>
              </w:rPr>
            </w:pPr>
            <w:r>
              <w:rPr>
                <w:rFonts w:ascii="仿宋" w:hAnsi="仿宋" w:eastAsia="仿宋" w:cs="仿宋"/>
                <w:spacing w:val="-6"/>
                <w:sz w:val="22"/>
                <w:szCs w:val="22"/>
              </w:rPr>
              <w:t>稳定</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1"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2" w:line="185" w:lineRule="auto"/>
              <w:ind w:firstLine="207"/>
              <w:rPr>
                <w:rFonts w:ascii="仿宋" w:hAnsi="仿宋" w:eastAsia="仿宋" w:cs="仿宋"/>
                <w:sz w:val="22"/>
                <w:szCs w:val="22"/>
              </w:rPr>
            </w:pPr>
            <w:r>
              <w:rPr>
                <w:rFonts w:ascii="仿宋" w:hAnsi="仿宋" w:eastAsia="仿宋" w:cs="仿宋"/>
                <w:spacing w:val="-6"/>
                <w:sz w:val="22"/>
                <w:szCs w:val="22"/>
              </w:rPr>
              <w:t>高质量</w:t>
            </w:r>
          </w:p>
          <w:p>
            <w:pPr>
              <w:spacing w:before="120" w:line="185" w:lineRule="auto"/>
              <w:ind w:firstLine="196"/>
              <w:rPr>
                <w:rFonts w:ascii="仿宋" w:hAnsi="仿宋" w:eastAsia="仿宋" w:cs="仿宋"/>
                <w:sz w:val="22"/>
                <w:szCs w:val="22"/>
              </w:rPr>
            </w:pPr>
            <w:r>
              <w:rPr>
                <w:rFonts w:ascii="仿宋" w:hAnsi="仿宋" w:eastAsia="仿宋" w:cs="仿宋"/>
                <w:spacing w:val="-2"/>
                <w:sz w:val="22"/>
                <w:szCs w:val="22"/>
              </w:rPr>
              <w:t>公开民</w:t>
            </w:r>
          </w:p>
          <w:p>
            <w:pPr>
              <w:spacing w:before="117" w:line="185" w:lineRule="auto"/>
              <w:ind w:firstLine="211"/>
              <w:rPr>
                <w:rFonts w:ascii="仿宋" w:hAnsi="仿宋" w:eastAsia="仿宋" w:cs="仿宋"/>
                <w:sz w:val="22"/>
                <w:szCs w:val="22"/>
              </w:rPr>
            </w:pPr>
            <w:r>
              <w:rPr>
                <w:rFonts w:ascii="仿宋" w:hAnsi="仿宋" w:eastAsia="仿宋" w:cs="仿宋"/>
                <w:spacing w:val="-7"/>
                <w:sz w:val="22"/>
                <w:szCs w:val="22"/>
              </w:rPr>
              <w:t>生保障</w:t>
            </w:r>
          </w:p>
          <w:p>
            <w:pPr>
              <w:spacing w:before="120" w:line="185" w:lineRule="auto"/>
              <w:ind w:firstLine="301"/>
              <w:rPr>
                <w:rFonts w:ascii="仿宋" w:hAnsi="仿宋" w:eastAsia="仿宋" w:cs="仿宋"/>
                <w:sz w:val="22"/>
                <w:szCs w:val="22"/>
              </w:rPr>
            </w:pPr>
            <w:r>
              <w:rPr>
                <w:rFonts w:ascii="仿宋" w:hAnsi="仿宋" w:eastAsia="仿宋" w:cs="仿宋"/>
                <w:sz w:val="22"/>
                <w:szCs w:val="22"/>
              </w:rPr>
              <w:t>信息</w:t>
            </w:r>
          </w:p>
        </w:tc>
        <w:tc>
          <w:tcPr>
            <w:tcW w:w="6093" w:type="dxa"/>
            <w:vAlign w:val="top"/>
          </w:tcPr>
          <w:p>
            <w:pPr>
              <w:spacing w:before="84" w:line="271" w:lineRule="auto"/>
              <w:ind w:left="111" w:right="101"/>
              <w:rPr>
                <w:rFonts w:ascii="仿宋" w:hAnsi="仿宋" w:eastAsia="仿宋" w:cs="仿宋"/>
                <w:sz w:val="22"/>
                <w:szCs w:val="22"/>
              </w:rPr>
            </w:pPr>
            <w:r>
              <w:rPr>
                <w:rFonts w:ascii="仿宋" w:hAnsi="仿宋" w:eastAsia="仿宋" w:cs="仿宋"/>
                <w:spacing w:val="-3"/>
                <w:sz w:val="22"/>
                <w:szCs w:val="22"/>
              </w:rPr>
              <w:t>做好义务教育、学前教育、特殊教育、职业教育、高等教育等方面的信息公开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重点做好全县教育经费执行情况统计、各类教育学校名录的公开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义务教育招生时段</w:t>
            </w:r>
            <w:r>
              <w:rPr>
                <w:rFonts w:hint="eastAsia" w:ascii="仿宋" w:hAnsi="仿宋" w:eastAsia="仿宋" w:cs="仿宋"/>
                <w:spacing w:val="-3"/>
                <w:sz w:val="22"/>
                <w:szCs w:val="22"/>
                <w:lang w:eastAsia="zh-CN"/>
              </w:rPr>
              <w:t>，</w:t>
            </w:r>
            <w:r>
              <w:rPr>
                <w:rFonts w:ascii="仿宋" w:hAnsi="仿宋" w:eastAsia="仿宋" w:cs="仿宋"/>
                <w:spacing w:val="-3"/>
                <w:sz w:val="22"/>
                <w:szCs w:val="22"/>
              </w:rPr>
              <w:t>多形式主动向社会公开招生相关信息</w:t>
            </w:r>
            <w:r>
              <w:rPr>
                <w:rFonts w:hint="eastAsia" w:ascii="仿宋" w:hAnsi="仿宋" w:eastAsia="仿宋" w:cs="仿宋"/>
                <w:spacing w:val="-3"/>
                <w:sz w:val="22"/>
                <w:szCs w:val="22"/>
                <w:lang w:eastAsia="zh-CN"/>
              </w:rPr>
              <w:t>，</w:t>
            </w:r>
            <w:r>
              <w:rPr>
                <w:rFonts w:ascii="仿宋" w:hAnsi="仿宋" w:eastAsia="仿宋" w:cs="仿宋"/>
                <w:spacing w:val="-3"/>
                <w:sz w:val="22"/>
                <w:szCs w:val="22"/>
              </w:rPr>
              <w:t>包括具体政策</w:t>
            </w:r>
            <w:r>
              <w:rPr>
                <w:rFonts w:hint="eastAsia" w:ascii="仿宋" w:hAnsi="仿宋" w:eastAsia="仿宋" w:cs="仿宋"/>
                <w:spacing w:val="-3"/>
                <w:sz w:val="22"/>
                <w:szCs w:val="22"/>
                <w:lang w:eastAsia="zh-CN"/>
              </w:rPr>
              <w:t>，</w:t>
            </w:r>
            <w:r>
              <w:rPr>
                <w:rFonts w:ascii="仿宋" w:hAnsi="仿宋" w:eastAsia="仿宋" w:cs="仿宋"/>
                <w:spacing w:val="-3"/>
                <w:sz w:val="22"/>
                <w:szCs w:val="22"/>
              </w:rPr>
              <w:t>划片范围、招生计划、程序时间、办学条件</w:t>
            </w:r>
            <w:r>
              <w:rPr>
                <w:rFonts w:hint="eastAsia" w:ascii="仿宋" w:hAnsi="仿宋" w:eastAsia="仿宋" w:cs="仿宋"/>
                <w:spacing w:val="-3"/>
                <w:sz w:val="22"/>
                <w:szCs w:val="22"/>
                <w:lang w:eastAsia="zh-CN"/>
              </w:rPr>
              <w:t>，</w:t>
            </w:r>
            <w:r>
              <w:rPr>
                <w:rFonts w:ascii="仿宋" w:hAnsi="仿宋" w:eastAsia="仿宋" w:cs="仿宋"/>
                <w:spacing w:val="-3"/>
                <w:sz w:val="22"/>
                <w:szCs w:val="22"/>
              </w:rPr>
              <w:t>省级教育行政部门批准的特长生招生信息和录取办法</w:t>
            </w:r>
            <w:r>
              <w:rPr>
                <w:rFonts w:hint="eastAsia" w:ascii="仿宋" w:hAnsi="仿宋" w:eastAsia="仿宋" w:cs="仿宋"/>
                <w:spacing w:val="-3"/>
                <w:sz w:val="22"/>
                <w:szCs w:val="22"/>
                <w:lang w:eastAsia="zh-CN"/>
              </w:rPr>
              <w:t>，</w:t>
            </w:r>
            <w:r>
              <w:rPr>
                <w:rFonts w:ascii="仿宋" w:hAnsi="仿宋" w:eastAsia="仿宋" w:cs="仿宋"/>
                <w:spacing w:val="-3"/>
                <w:sz w:val="22"/>
                <w:szCs w:val="22"/>
              </w:rPr>
              <w:t>以及工作咨询方式、监督举报平台、信访接待地</w:t>
            </w:r>
            <w:r>
              <w:rPr>
                <w:rFonts w:ascii="仿宋" w:hAnsi="仿宋" w:eastAsia="仿宋" w:cs="仿宋"/>
                <w:spacing w:val="-2"/>
                <w:sz w:val="22"/>
                <w:szCs w:val="22"/>
              </w:rPr>
              <w:t>址等。</w:t>
            </w:r>
          </w:p>
        </w:tc>
        <w:tc>
          <w:tcPr>
            <w:tcW w:w="2279" w:type="dxa"/>
            <w:vAlign w:val="top"/>
          </w:tcPr>
          <w:p>
            <w:pPr>
              <w:spacing w:line="302" w:lineRule="auto"/>
              <w:rPr>
                <w:rFonts w:ascii="宋体"/>
                <w:sz w:val="21"/>
              </w:rPr>
            </w:pPr>
          </w:p>
          <w:p>
            <w:pPr>
              <w:spacing w:line="303" w:lineRule="auto"/>
              <w:rPr>
                <w:rFonts w:ascii="宋体"/>
                <w:sz w:val="21"/>
              </w:rPr>
            </w:pPr>
          </w:p>
          <w:p>
            <w:pPr>
              <w:spacing w:line="303" w:lineRule="auto"/>
              <w:rPr>
                <w:rFonts w:ascii="宋体"/>
                <w:sz w:val="21"/>
              </w:rPr>
            </w:pPr>
          </w:p>
          <w:p>
            <w:pPr>
              <w:spacing w:before="71" w:line="185" w:lineRule="auto"/>
              <w:ind w:firstLine="380"/>
              <w:rPr>
                <w:rFonts w:ascii="仿宋" w:hAnsi="仿宋" w:eastAsia="仿宋" w:cs="仿宋"/>
                <w:sz w:val="22"/>
                <w:szCs w:val="22"/>
              </w:rPr>
            </w:pPr>
            <w:r>
              <w:rPr>
                <w:rFonts w:ascii="仿宋" w:hAnsi="仿宋" w:eastAsia="仿宋" w:cs="仿宋"/>
                <w:spacing w:val="-2"/>
                <w:sz w:val="22"/>
                <w:szCs w:val="22"/>
              </w:rPr>
              <w:t>县教育和体育局</w:t>
            </w:r>
          </w:p>
        </w:tc>
        <w:tc>
          <w:tcPr>
            <w:tcW w:w="3334" w:type="dxa"/>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72" w:line="286" w:lineRule="auto"/>
              <w:ind w:left="122" w:right="105" w:hanging="12"/>
              <w:rPr>
                <w:rFonts w:ascii="仿宋" w:hAnsi="仿宋" w:eastAsia="仿宋" w:cs="仿宋"/>
                <w:sz w:val="22"/>
                <w:szCs w:val="22"/>
              </w:rPr>
            </w:pPr>
            <w:r>
              <w:rPr>
                <w:rFonts w:ascii="仿宋" w:hAnsi="仿宋" w:eastAsia="仿宋" w:cs="仿宋"/>
                <w:spacing w:val="7"/>
                <w:sz w:val="22"/>
                <w:szCs w:val="22"/>
              </w:rPr>
              <w:t>信息形成或者变更之日起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w:t>
            </w:r>
            <w:r>
              <w:rPr>
                <w:rFonts w:ascii="仿宋" w:hAnsi="仿宋" w:eastAsia="仿宋" w:cs="仿宋"/>
                <w:spacing w:val="-2"/>
                <w:sz w:val="22"/>
                <w:szCs w:val="22"/>
              </w:rPr>
              <w:t>工作日内公开。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821" w:type="dxa"/>
            <w:vAlign w:val="top"/>
          </w:tcPr>
          <w:p>
            <w:pPr>
              <w:spacing w:line="339" w:lineRule="auto"/>
              <w:rPr>
                <w:rFonts w:ascii="宋体"/>
                <w:sz w:val="21"/>
              </w:rPr>
            </w:pPr>
          </w:p>
          <w:p>
            <w:pPr>
              <w:spacing w:line="339" w:lineRule="auto"/>
              <w:rPr>
                <w:rFonts w:ascii="宋体"/>
                <w:sz w:val="21"/>
              </w:rPr>
            </w:pPr>
          </w:p>
          <w:p>
            <w:pPr>
              <w:spacing w:before="64"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340" w:lineRule="auto"/>
              <w:rPr>
                <w:rFonts w:ascii="宋体"/>
                <w:sz w:val="21"/>
              </w:rPr>
            </w:pPr>
          </w:p>
          <w:p>
            <w:pPr>
              <w:spacing w:before="71" w:line="285" w:lineRule="auto"/>
              <w:ind w:left="122" w:right="84" w:hanging="11"/>
              <w:rPr>
                <w:rFonts w:ascii="仿宋" w:hAnsi="仿宋" w:eastAsia="仿宋" w:cs="仿宋"/>
                <w:sz w:val="22"/>
                <w:szCs w:val="22"/>
              </w:rPr>
            </w:pPr>
            <w:r>
              <w:rPr>
                <w:rFonts w:ascii="仿宋" w:hAnsi="仿宋" w:eastAsia="仿宋" w:cs="仿宋"/>
                <w:spacing w:val="-2"/>
                <w:sz w:val="22"/>
                <w:szCs w:val="22"/>
              </w:rPr>
              <w:t>做好就业创业政策、服务信息公开</w:t>
            </w:r>
            <w:r>
              <w:rPr>
                <w:rFonts w:hint="eastAsia" w:ascii="仿宋" w:hAnsi="仿宋" w:eastAsia="仿宋" w:cs="仿宋"/>
                <w:spacing w:val="-2"/>
                <w:sz w:val="22"/>
                <w:szCs w:val="22"/>
                <w:lang w:eastAsia="zh-CN"/>
              </w:rPr>
              <w:t>，</w:t>
            </w:r>
            <w:r>
              <w:rPr>
                <w:rFonts w:ascii="仿宋" w:hAnsi="仿宋" w:eastAsia="仿宋" w:cs="仿宋"/>
                <w:spacing w:val="-2"/>
                <w:sz w:val="22"/>
                <w:szCs w:val="22"/>
              </w:rPr>
              <w:t>重点做好就业困难人员、</w:t>
            </w:r>
            <w:r>
              <w:rPr>
                <w:rFonts w:ascii="仿宋" w:hAnsi="仿宋" w:eastAsia="仿宋" w:cs="仿宋"/>
                <w:spacing w:val="-3"/>
                <w:sz w:val="22"/>
                <w:szCs w:val="22"/>
              </w:rPr>
              <w:t>高校毕业生、退役军人、困难人员就业创业补贴政策和服务信</w:t>
            </w:r>
            <w:r>
              <w:rPr>
                <w:rFonts w:ascii="仿宋" w:hAnsi="仿宋" w:eastAsia="仿宋" w:cs="仿宋"/>
                <w:spacing w:val="-4"/>
                <w:sz w:val="22"/>
                <w:szCs w:val="22"/>
              </w:rPr>
              <w:t>息的发布。</w:t>
            </w:r>
          </w:p>
        </w:tc>
        <w:tc>
          <w:tcPr>
            <w:tcW w:w="2279" w:type="dxa"/>
            <w:vAlign w:val="top"/>
          </w:tcPr>
          <w:p>
            <w:pPr>
              <w:spacing w:line="245" w:lineRule="auto"/>
              <w:rPr>
                <w:rFonts w:ascii="宋体"/>
                <w:sz w:val="21"/>
              </w:rPr>
            </w:pPr>
          </w:p>
          <w:p>
            <w:pPr>
              <w:spacing w:line="245" w:lineRule="auto"/>
              <w:rPr>
                <w:rFonts w:ascii="宋体"/>
                <w:sz w:val="21"/>
              </w:rPr>
            </w:pPr>
          </w:p>
          <w:p>
            <w:pPr>
              <w:spacing w:before="72" w:line="284" w:lineRule="auto"/>
              <w:ind w:left="490" w:right="172" w:hanging="271"/>
              <w:rPr>
                <w:rFonts w:ascii="仿宋" w:hAnsi="仿宋" w:eastAsia="仿宋" w:cs="仿宋"/>
                <w:sz w:val="22"/>
                <w:szCs w:val="22"/>
              </w:rPr>
            </w:pPr>
            <w:r>
              <w:rPr>
                <w:rFonts w:ascii="仿宋" w:hAnsi="仿宋" w:eastAsia="仿宋" w:cs="仿宋"/>
                <w:spacing w:val="-21"/>
                <w:w w:val="95"/>
                <w:sz w:val="22"/>
                <w:szCs w:val="22"/>
              </w:rPr>
              <w:t>县人力资源社会保障局</w:t>
            </w:r>
            <w:r>
              <w:rPr>
                <w:rFonts w:ascii="仿宋" w:hAnsi="仿宋" w:eastAsia="仿宋" w:cs="仿宋"/>
                <w:spacing w:val="-2"/>
                <w:sz w:val="22"/>
                <w:szCs w:val="22"/>
              </w:rPr>
              <w:t>县退役军人局</w:t>
            </w:r>
          </w:p>
        </w:tc>
        <w:tc>
          <w:tcPr>
            <w:tcW w:w="3334" w:type="dxa"/>
            <w:vAlign w:val="top"/>
          </w:tcPr>
          <w:p>
            <w:pPr>
              <w:spacing w:line="245" w:lineRule="auto"/>
              <w:rPr>
                <w:rFonts w:ascii="宋体"/>
                <w:sz w:val="21"/>
              </w:rPr>
            </w:pPr>
          </w:p>
          <w:p>
            <w:pPr>
              <w:spacing w:line="245" w:lineRule="auto"/>
              <w:rPr>
                <w:rFonts w:ascii="宋体"/>
                <w:sz w:val="21"/>
              </w:rPr>
            </w:pPr>
          </w:p>
          <w:p>
            <w:pPr>
              <w:spacing w:before="72" w:line="284" w:lineRule="auto"/>
              <w:ind w:left="122" w:right="105" w:hanging="12"/>
              <w:rPr>
                <w:rFonts w:ascii="仿宋" w:hAnsi="仿宋" w:eastAsia="仿宋" w:cs="仿宋"/>
                <w:sz w:val="22"/>
                <w:szCs w:val="22"/>
              </w:rPr>
            </w:pPr>
            <w:r>
              <w:rPr>
                <w:rFonts w:ascii="仿宋" w:hAnsi="仿宋" w:eastAsia="仿宋" w:cs="仿宋"/>
                <w:spacing w:val="7"/>
                <w:sz w:val="22"/>
                <w:szCs w:val="22"/>
              </w:rPr>
              <w:t>信息形成或者变更之日起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w:t>
            </w:r>
            <w:r>
              <w:rPr>
                <w:rFonts w:ascii="仿宋" w:hAnsi="仿宋" w:eastAsia="仿宋" w:cs="仿宋"/>
                <w:spacing w:val="-2"/>
                <w:sz w:val="22"/>
                <w:szCs w:val="22"/>
              </w:rPr>
              <w:t>工作日内公开。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821" w:type="dxa"/>
            <w:vAlign w:val="top"/>
          </w:tcPr>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before="64"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21</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451" w:lineRule="auto"/>
              <w:rPr>
                <w:rFonts w:ascii="宋体"/>
                <w:sz w:val="21"/>
              </w:rPr>
            </w:pPr>
          </w:p>
          <w:p>
            <w:pPr>
              <w:spacing w:before="71" w:line="286" w:lineRule="auto"/>
              <w:ind w:left="112" w:right="103"/>
              <w:rPr>
                <w:rFonts w:ascii="仿宋" w:hAnsi="仿宋" w:eastAsia="仿宋" w:cs="仿宋"/>
                <w:sz w:val="22"/>
                <w:szCs w:val="22"/>
              </w:rPr>
            </w:pPr>
            <w:r>
              <w:rPr>
                <w:rFonts w:ascii="仿宋" w:hAnsi="仿宋" w:eastAsia="仿宋" w:cs="仿宋"/>
                <w:spacing w:val="-3"/>
                <w:sz w:val="22"/>
                <w:szCs w:val="22"/>
              </w:rPr>
              <w:t>加大养老保险、医疗保险等社会保险信息公开力度</w:t>
            </w:r>
            <w:r>
              <w:rPr>
                <w:rFonts w:hint="eastAsia" w:ascii="仿宋" w:hAnsi="仿宋" w:eastAsia="仿宋" w:cs="仿宋"/>
                <w:spacing w:val="-3"/>
                <w:sz w:val="22"/>
                <w:szCs w:val="22"/>
                <w:lang w:eastAsia="zh-CN"/>
              </w:rPr>
              <w:t>，</w:t>
            </w:r>
            <w:r>
              <w:rPr>
                <w:rFonts w:ascii="仿宋" w:hAnsi="仿宋" w:eastAsia="仿宋" w:cs="仿宋"/>
                <w:spacing w:val="-3"/>
                <w:sz w:val="22"/>
                <w:szCs w:val="22"/>
              </w:rPr>
              <w:t>定期公开各类保险参保人数、待遇支付和基金收支情况</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及时发布本地</w:t>
            </w:r>
            <w:r>
              <w:rPr>
                <w:rFonts w:ascii="仿宋" w:hAnsi="仿宋" w:eastAsia="仿宋" w:cs="仿宋"/>
                <w:spacing w:val="-1"/>
                <w:sz w:val="22"/>
                <w:szCs w:val="22"/>
              </w:rPr>
              <w:t>区医保定点医院、药店及药品、诊疗项目目录等。</w:t>
            </w:r>
          </w:p>
        </w:tc>
        <w:tc>
          <w:tcPr>
            <w:tcW w:w="2279" w:type="dxa"/>
            <w:vAlign w:val="top"/>
          </w:tcPr>
          <w:p>
            <w:pPr>
              <w:spacing w:line="300" w:lineRule="auto"/>
              <w:rPr>
                <w:rFonts w:ascii="宋体"/>
                <w:sz w:val="21"/>
              </w:rPr>
            </w:pPr>
          </w:p>
          <w:p>
            <w:pPr>
              <w:spacing w:line="301" w:lineRule="auto"/>
              <w:rPr>
                <w:rFonts w:ascii="宋体"/>
                <w:sz w:val="21"/>
              </w:rPr>
            </w:pPr>
          </w:p>
          <w:p>
            <w:pPr>
              <w:spacing w:before="71" w:line="286" w:lineRule="auto"/>
              <w:ind w:left="156" w:right="109" w:hanging="11"/>
              <w:rPr>
                <w:rFonts w:ascii="仿宋" w:hAnsi="仿宋" w:eastAsia="仿宋" w:cs="仿宋"/>
                <w:sz w:val="22"/>
                <w:szCs w:val="22"/>
              </w:rPr>
            </w:pPr>
            <w:r>
              <w:rPr>
                <w:rFonts w:ascii="仿宋" w:hAnsi="仿宋" w:eastAsia="仿宋" w:cs="仿宋"/>
                <w:spacing w:val="-19"/>
                <w:sz w:val="22"/>
                <w:szCs w:val="22"/>
              </w:rPr>
              <w:t>县人力资源社会保障局</w:t>
            </w:r>
            <w:r>
              <w:rPr>
                <w:rFonts w:ascii="仿宋" w:hAnsi="仿宋" w:eastAsia="仿宋" w:cs="仿宋"/>
                <w:spacing w:val="-20"/>
                <w:sz w:val="22"/>
                <w:szCs w:val="22"/>
              </w:rPr>
              <w:t>市医疗保障局沂源分局</w:t>
            </w:r>
          </w:p>
        </w:tc>
        <w:tc>
          <w:tcPr>
            <w:tcW w:w="3334" w:type="dxa"/>
            <w:vAlign w:val="top"/>
          </w:tcPr>
          <w:p>
            <w:pPr>
              <w:spacing w:before="246" w:line="285" w:lineRule="auto"/>
              <w:ind w:left="113" w:right="105" w:firstLine="2"/>
              <w:rPr>
                <w:rFonts w:ascii="仿宋" w:hAnsi="仿宋" w:eastAsia="仿宋" w:cs="仿宋"/>
                <w:sz w:val="22"/>
                <w:szCs w:val="22"/>
              </w:rPr>
            </w:pPr>
            <w:r>
              <w:rPr>
                <w:rFonts w:ascii="仿宋" w:hAnsi="仿宋" w:eastAsia="仿宋" w:cs="仿宋"/>
                <w:spacing w:val="1"/>
                <w:sz w:val="22"/>
                <w:szCs w:val="22"/>
              </w:rPr>
              <w:t>各类保险参保人数、待遇支付、</w:t>
            </w:r>
            <w:r>
              <w:rPr>
                <w:rFonts w:ascii="仿宋" w:hAnsi="仿宋" w:eastAsia="仿宋" w:cs="仿宋"/>
                <w:spacing w:val="2"/>
                <w:sz w:val="22"/>
                <w:szCs w:val="22"/>
              </w:rPr>
              <w:t>基金收支情况等信息定期公开</w:t>
            </w:r>
            <w:r>
              <w:rPr>
                <w:rFonts w:hint="eastAsia" w:ascii="仿宋" w:hAnsi="仿宋" w:eastAsia="仿宋" w:cs="仿宋"/>
                <w:spacing w:val="2"/>
                <w:sz w:val="22"/>
                <w:szCs w:val="22"/>
                <w:lang w:eastAsia="zh-CN"/>
              </w:rPr>
              <w:t>，</w:t>
            </w:r>
            <w:r>
              <w:rPr>
                <w:rFonts w:ascii="仿宋" w:hAnsi="仿宋" w:eastAsia="仿宋" w:cs="仿宋"/>
                <w:spacing w:val="2"/>
                <w:sz w:val="22"/>
                <w:szCs w:val="22"/>
              </w:rPr>
              <w:t>医保定点医院、药店及药品、诊疗项目目录等一次性发布</w:t>
            </w:r>
            <w:r>
              <w:rPr>
                <w:rFonts w:hint="eastAsia" w:ascii="仿宋" w:hAnsi="仿宋" w:eastAsia="仿宋" w:cs="仿宋"/>
                <w:spacing w:val="2"/>
                <w:sz w:val="22"/>
                <w:szCs w:val="22"/>
                <w:lang w:eastAsia="zh-CN"/>
              </w:rPr>
              <w:t>，</w:t>
            </w:r>
            <w:r>
              <w:rPr>
                <w:rFonts w:ascii="仿宋" w:hAnsi="仿宋" w:eastAsia="仿宋" w:cs="仿宋"/>
                <w:spacing w:val="2"/>
                <w:sz w:val="22"/>
                <w:szCs w:val="22"/>
              </w:rPr>
              <w:t>动态</w:t>
            </w:r>
            <w:r>
              <w:rPr>
                <w:rFonts w:ascii="仿宋" w:hAnsi="仿宋" w:eastAsia="仿宋" w:cs="仿宋"/>
                <w:spacing w:val="-2"/>
                <w:sz w:val="22"/>
                <w:szCs w:val="22"/>
              </w:rPr>
              <w:t>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821" w:type="dxa"/>
            <w:vAlign w:val="top"/>
          </w:tcPr>
          <w:p>
            <w:pPr>
              <w:spacing w:line="248" w:lineRule="auto"/>
              <w:rPr>
                <w:rFonts w:ascii="宋体"/>
                <w:sz w:val="21"/>
              </w:rPr>
            </w:pPr>
          </w:p>
          <w:p>
            <w:pPr>
              <w:spacing w:line="249" w:lineRule="auto"/>
              <w:rPr>
                <w:rFonts w:ascii="宋体"/>
                <w:sz w:val="21"/>
              </w:rPr>
            </w:pPr>
          </w:p>
          <w:p>
            <w:pPr>
              <w:spacing w:before="63"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22</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253" w:line="285" w:lineRule="auto"/>
              <w:ind w:left="115" w:right="103" w:firstLine="8"/>
              <w:rPr>
                <w:rFonts w:ascii="仿宋" w:hAnsi="仿宋" w:eastAsia="仿宋" w:cs="仿宋"/>
                <w:sz w:val="22"/>
                <w:szCs w:val="22"/>
              </w:rPr>
            </w:pPr>
            <w:r>
              <w:rPr>
                <w:rFonts w:ascii="仿宋" w:hAnsi="仿宋" w:eastAsia="仿宋" w:cs="仿宋"/>
                <w:spacing w:val="-3"/>
                <w:sz w:val="22"/>
                <w:szCs w:val="22"/>
              </w:rPr>
              <w:t>多渠道发布养老保障、养老服务、养老机构、养老设施等相关补贴政策</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及时公开本地区养老服务设施评估结果、养老公共</w:t>
            </w:r>
            <w:r>
              <w:rPr>
                <w:rFonts w:ascii="仿宋" w:hAnsi="仿宋" w:eastAsia="仿宋" w:cs="仿宋"/>
                <w:spacing w:val="-2"/>
                <w:sz w:val="22"/>
                <w:szCs w:val="22"/>
              </w:rPr>
              <w:t>服务清单等信息。</w:t>
            </w:r>
          </w:p>
        </w:tc>
        <w:tc>
          <w:tcPr>
            <w:tcW w:w="2279" w:type="dxa"/>
            <w:vAlign w:val="top"/>
          </w:tcPr>
          <w:p>
            <w:pPr>
              <w:spacing w:line="309" w:lineRule="auto"/>
              <w:rPr>
                <w:rFonts w:ascii="宋体"/>
                <w:sz w:val="21"/>
              </w:rPr>
            </w:pPr>
          </w:p>
          <w:p>
            <w:pPr>
              <w:spacing w:before="72" w:line="338" w:lineRule="exact"/>
              <w:ind w:firstLine="709"/>
              <w:rPr>
                <w:rFonts w:ascii="仿宋" w:hAnsi="仿宋" w:eastAsia="仿宋" w:cs="仿宋"/>
                <w:sz w:val="22"/>
                <w:szCs w:val="22"/>
              </w:rPr>
            </w:pPr>
            <w:r>
              <w:rPr>
                <w:rFonts w:ascii="仿宋" w:hAnsi="仿宋" w:eastAsia="仿宋" w:cs="仿宋"/>
                <w:spacing w:val="-3"/>
                <w:position w:val="8"/>
                <w:sz w:val="22"/>
                <w:szCs w:val="22"/>
              </w:rPr>
              <w:t>县民政局</w:t>
            </w:r>
          </w:p>
          <w:p>
            <w:pPr>
              <w:spacing w:line="204" w:lineRule="auto"/>
              <w:ind w:firstLine="490"/>
              <w:rPr>
                <w:rFonts w:ascii="仿宋" w:hAnsi="仿宋" w:eastAsia="仿宋" w:cs="仿宋"/>
                <w:sz w:val="22"/>
                <w:szCs w:val="22"/>
              </w:rPr>
            </w:pPr>
            <w:r>
              <w:rPr>
                <w:rFonts w:ascii="仿宋" w:hAnsi="仿宋" w:eastAsia="仿宋" w:cs="仿宋"/>
                <w:spacing w:val="-2"/>
                <w:sz w:val="22"/>
                <w:szCs w:val="22"/>
              </w:rPr>
              <w:t>县卫生健康局</w:t>
            </w:r>
          </w:p>
        </w:tc>
        <w:tc>
          <w:tcPr>
            <w:tcW w:w="3334" w:type="dxa"/>
            <w:vAlign w:val="top"/>
          </w:tcPr>
          <w:p>
            <w:pPr>
              <w:spacing w:line="309" w:lineRule="auto"/>
              <w:rPr>
                <w:rFonts w:ascii="宋体"/>
                <w:sz w:val="21"/>
              </w:rPr>
            </w:pPr>
          </w:p>
          <w:p>
            <w:pPr>
              <w:spacing w:before="72" w:line="284" w:lineRule="auto"/>
              <w:ind w:left="122" w:right="105" w:hanging="12"/>
              <w:rPr>
                <w:rFonts w:ascii="仿宋" w:hAnsi="仿宋" w:eastAsia="仿宋" w:cs="仿宋"/>
                <w:sz w:val="22"/>
                <w:szCs w:val="22"/>
              </w:rPr>
            </w:pPr>
            <w:r>
              <w:rPr>
                <w:rFonts w:ascii="仿宋" w:hAnsi="仿宋" w:eastAsia="仿宋" w:cs="仿宋"/>
                <w:spacing w:val="7"/>
                <w:sz w:val="22"/>
                <w:szCs w:val="22"/>
              </w:rPr>
              <w:t>信息形成或者变更之日起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w:t>
            </w:r>
            <w:r>
              <w:rPr>
                <w:rFonts w:ascii="仿宋" w:hAnsi="仿宋" w:eastAsia="仿宋" w:cs="仿宋"/>
                <w:spacing w:val="-2"/>
                <w:sz w:val="22"/>
                <w:szCs w:val="22"/>
              </w:rPr>
              <w:t>工作日内公开。</w:t>
            </w:r>
          </w:p>
        </w:tc>
      </w:tr>
    </w:tbl>
    <w:p>
      <w:pPr>
        <w:rPr>
          <w:rFonts w:ascii="宋体"/>
          <w:sz w:val="21"/>
        </w:rPr>
      </w:pPr>
    </w:p>
    <w:p>
      <w:pPr>
        <w:sectPr>
          <w:footerReference r:id="rId10" w:type="default"/>
          <w:pgSz w:w="16839" w:h="11906"/>
          <w:pgMar w:top="1012" w:right="1278" w:bottom="1525"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821" w:type="dxa"/>
            <w:vAlign w:val="top"/>
          </w:tcPr>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before="63"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23</w:t>
            </w:r>
          </w:p>
        </w:tc>
        <w:tc>
          <w:tcPr>
            <w:tcW w:w="788" w:type="dxa"/>
            <w:vAlign w:val="top"/>
          </w:tcPr>
          <w:p>
            <w:pPr>
              <w:spacing w:before="253" w:line="340"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6"/>
              <w:rPr>
                <w:rFonts w:ascii="仿宋" w:hAnsi="仿宋" w:eastAsia="仿宋" w:cs="仿宋"/>
                <w:sz w:val="22"/>
                <w:szCs w:val="22"/>
              </w:rPr>
            </w:pPr>
            <w:r>
              <w:rPr>
                <w:rFonts w:ascii="仿宋" w:hAnsi="仿宋" w:eastAsia="仿宋" w:cs="仿宋"/>
                <w:spacing w:val="-7"/>
                <w:sz w:val="22"/>
                <w:szCs w:val="22"/>
              </w:rPr>
              <w:t>维护</w:t>
            </w:r>
          </w:p>
          <w:p>
            <w:pPr>
              <w:spacing w:before="96" w:line="185" w:lineRule="auto"/>
              <w:ind w:firstLine="183"/>
              <w:rPr>
                <w:rFonts w:ascii="仿宋" w:hAnsi="仿宋" w:eastAsia="仿宋" w:cs="仿宋"/>
                <w:sz w:val="22"/>
                <w:szCs w:val="22"/>
              </w:rPr>
            </w:pPr>
            <w:r>
              <w:rPr>
                <w:rFonts w:ascii="仿宋" w:hAnsi="仿宋" w:eastAsia="仿宋" w:cs="仿宋"/>
                <w:spacing w:val="-6"/>
                <w:sz w:val="22"/>
                <w:szCs w:val="22"/>
              </w:rPr>
              <w:t>社会</w:t>
            </w:r>
          </w:p>
          <w:p>
            <w:pPr>
              <w:spacing w:before="117" w:line="185" w:lineRule="auto"/>
              <w:ind w:firstLine="184"/>
              <w:rPr>
                <w:rFonts w:ascii="仿宋" w:hAnsi="仿宋" w:eastAsia="仿宋" w:cs="仿宋"/>
                <w:sz w:val="22"/>
                <w:szCs w:val="22"/>
              </w:rPr>
            </w:pPr>
            <w:r>
              <w:rPr>
                <w:rFonts w:ascii="仿宋" w:hAnsi="仿宋" w:eastAsia="仿宋" w:cs="仿宋"/>
                <w:spacing w:val="-7"/>
                <w:sz w:val="22"/>
                <w:szCs w:val="22"/>
              </w:rPr>
              <w:t>和谐</w:t>
            </w:r>
          </w:p>
          <w:p>
            <w:pPr>
              <w:spacing w:before="121" w:line="185" w:lineRule="auto"/>
              <w:ind w:firstLine="183"/>
              <w:rPr>
                <w:rFonts w:ascii="仿宋" w:hAnsi="仿宋" w:eastAsia="仿宋" w:cs="仿宋"/>
                <w:sz w:val="22"/>
                <w:szCs w:val="22"/>
              </w:rPr>
            </w:pPr>
            <w:r>
              <w:rPr>
                <w:rFonts w:ascii="仿宋" w:hAnsi="仿宋" w:eastAsia="仿宋" w:cs="仿宋"/>
                <w:spacing w:val="-6"/>
                <w:sz w:val="22"/>
                <w:szCs w:val="22"/>
              </w:rPr>
              <w:t>稳定</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18"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Align w:val="top"/>
          </w:tcPr>
          <w:p>
            <w:pPr>
              <w:spacing w:line="304" w:lineRule="auto"/>
              <w:rPr>
                <w:rFonts w:ascii="宋体"/>
                <w:sz w:val="21"/>
              </w:rPr>
            </w:pPr>
          </w:p>
          <w:p>
            <w:pPr>
              <w:spacing w:line="304" w:lineRule="auto"/>
              <w:rPr>
                <w:rFonts w:ascii="宋体"/>
                <w:sz w:val="21"/>
              </w:rPr>
            </w:pPr>
          </w:p>
          <w:p>
            <w:pPr>
              <w:spacing w:before="72" w:line="185" w:lineRule="auto"/>
              <w:ind w:firstLine="207"/>
              <w:rPr>
                <w:rFonts w:ascii="仿宋" w:hAnsi="仿宋" w:eastAsia="仿宋" w:cs="仿宋"/>
                <w:sz w:val="22"/>
                <w:szCs w:val="22"/>
              </w:rPr>
            </w:pPr>
            <w:r>
              <w:rPr>
                <w:rFonts w:ascii="仿宋" w:hAnsi="仿宋" w:eastAsia="仿宋" w:cs="仿宋"/>
                <w:spacing w:val="-6"/>
                <w:sz w:val="22"/>
                <w:szCs w:val="22"/>
              </w:rPr>
              <w:t>高质量</w:t>
            </w:r>
          </w:p>
          <w:p>
            <w:pPr>
              <w:spacing w:before="120" w:line="185" w:lineRule="auto"/>
              <w:ind w:firstLine="196"/>
              <w:rPr>
                <w:rFonts w:ascii="仿宋" w:hAnsi="仿宋" w:eastAsia="仿宋" w:cs="仿宋"/>
                <w:sz w:val="22"/>
                <w:szCs w:val="22"/>
              </w:rPr>
            </w:pPr>
            <w:r>
              <w:rPr>
                <w:rFonts w:ascii="仿宋" w:hAnsi="仿宋" w:eastAsia="仿宋" w:cs="仿宋"/>
                <w:spacing w:val="-2"/>
                <w:sz w:val="22"/>
                <w:szCs w:val="22"/>
              </w:rPr>
              <w:t>公开民</w:t>
            </w:r>
          </w:p>
          <w:p>
            <w:pPr>
              <w:spacing w:before="117" w:line="185" w:lineRule="auto"/>
              <w:ind w:firstLine="211"/>
              <w:rPr>
                <w:rFonts w:ascii="仿宋" w:hAnsi="仿宋" w:eastAsia="仿宋" w:cs="仿宋"/>
                <w:sz w:val="22"/>
                <w:szCs w:val="22"/>
              </w:rPr>
            </w:pPr>
            <w:r>
              <w:rPr>
                <w:rFonts w:ascii="仿宋" w:hAnsi="仿宋" w:eastAsia="仿宋" w:cs="仿宋"/>
                <w:spacing w:val="-7"/>
                <w:sz w:val="22"/>
                <w:szCs w:val="22"/>
              </w:rPr>
              <w:t>生保障</w:t>
            </w:r>
          </w:p>
          <w:p>
            <w:pPr>
              <w:spacing w:before="120" w:line="185" w:lineRule="auto"/>
              <w:ind w:firstLine="301"/>
              <w:rPr>
                <w:rFonts w:ascii="仿宋" w:hAnsi="仿宋" w:eastAsia="仿宋" w:cs="仿宋"/>
                <w:sz w:val="22"/>
                <w:szCs w:val="22"/>
              </w:rPr>
            </w:pPr>
            <w:r>
              <w:rPr>
                <w:rFonts w:ascii="仿宋" w:hAnsi="仿宋" w:eastAsia="仿宋" w:cs="仿宋"/>
                <w:sz w:val="22"/>
                <w:szCs w:val="22"/>
              </w:rPr>
              <w:t>信息</w:t>
            </w:r>
          </w:p>
        </w:tc>
        <w:tc>
          <w:tcPr>
            <w:tcW w:w="6093" w:type="dxa"/>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72" w:line="285" w:lineRule="auto"/>
              <w:ind w:left="112" w:right="34" w:hanging="1"/>
              <w:rPr>
                <w:rFonts w:ascii="仿宋" w:hAnsi="仿宋" w:eastAsia="仿宋" w:cs="仿宋"/>
                <w:sz w:val="22"/>
                <w:szCs w:val="22"/>
              </w:rPr>
            </w:pPr>
            <w:r>
              <w:rPr>
                <w:rFonts w:ascii="仿宋" w:hAnsi="仿宋" w:eastAsia="仿宋" w:cs="仿宋"/>
                <w:spacing w:val="-8"/>
                <w:sz w:val="22"/>
                <w:szCs w:val="22"/>
              </w:rPr>
              <w:t>做好城乡低保、特困人员救助供养、受灾人员救助、医疗救助、</w:t>
            </w:r>
            <w:r>
              <w:rPr>
                <w:rFonts w:ascii="仿宋" w:hAnsi="仿宋" w:eastAsia="仿宋" w:cs="仿宋"/>
                <w:spacing w:val="-3"/>
                <w:sz w:val="22"/>
                <w:szCs w:val="22"/>
              </w:rPr>
              <w:t>教育救助、住房救助、就业救助、临时救助等社会救助信息公</w:t>
            </w:r>
            <w:r>
              <w:rPr>
                <w:rFonts w:ascii="仿宋" w:hAnsi="仿宋" w:eastAsia="仿宋" w:cs="仿宋"/>
                <w:spacing w:val="-1"/>
                <w:sz w:val="22"/>
                <w:szCs w:val="22"/>
              </w:rPr>
              <w:t>开</w:t>
            </w:r>
            <w:r>
              <w:rPr>
                <w:rFonts w:hint="eastAsia" w:ascii="仿宋" w:hAnsi="仿宋" w:eastAsia="仿宋" w:cs="仿宋"/>
                <w:spacing w:val="-1"/>
                <w:sz w:val="22"/>
                <w:szCs w:val="22"/>
                <w:lang w:eastAsia="zh-CN"/>
              </w:rPr>
              <w:t>，</w:t>
            </w:r>
            <w:r>
              <w:rPr>
                <w:rFonts w:ascii="仿宋" w:hAnsi="仿宋" w:eastAsia="仿宋" w:cs="仿宋"/>
                <w:spacing w:val="-1"/>
                <w:sz w:val="22"/>
                <w:szCs w:val="22"/>
              </w:rPr>
              <w:t>加大公益慈善事业信息公开力度。</w:t>
            </w:r>
          </w:p>
        </w:tc>
        <w:tc>
          <w:tcPr>
            <w:tcW w:w="2279" w:type="dxa"/>
            <w:vAlign w:val="top"/>
          </w:tcPr>
          <w:p>
            <w:pPr>
              <w:spacing w:line="308" w:lineRule="auto"/>
              <w:rPr>
                <w:rFonts w:ascii="宋体"/>
                <w:sz w:val="21"/>
              </w:rPr>
            </w:pPr>
          </w:p>
          <w:p>
            <w:pPr>
              <w:spacing w:before="72" w:line="185" w:lineRule="auto"/>
              <w:ind w:firstLine="709"/>
              <w:rPr>
                <w:rFonts w:ascii="仿宋" w:hAnsi="仿宋" w:eastAsia="仿宋" w:cs="仿宋"/>
                <w:sz w:val="22"/>
                <w:szCs w:val="22"/>
              </w:rPr>
            </w:pPr>
            <w:r>
              <w:rPr>
                <w:rFonts w:ascii="仿宋" w:hAnsi="仿宋" w:eastAsia="仿宋" w:cs="仿宋"/>
                <w:spacing w:val="-3"/>
                <w:sz w:val="22"/>
                <w:szCs w:val="22"/>
              </w:rPr>
              <w:t>县民政局</w:t>
            </w:r>
          </w:p>
          <w:p>
            <w:pPr>
              <w:spacing w:before="120" w:line="185" w:lineRule="auto"/>
              <w:ind w:firstLine="709"/>
              <w:rPr>
                <w:rFonts w:ascii="仿宋" w:hAnsi="仿宋" w:eastAsia="仿宋" w:cs="仿宋"/>
                <w:sz w:val="22"/>
                <w:szCs w:val="22"/>
              </w:rPr>
            </w:pPr>
            <w:r>
              <w:rPr>
                <w:rFonts w:ascii="仿宋" w:hAnsi="仿宋" w:eastAsia="仿宋" w:cs="仿宋"/>
                <w:spacing w:val="-3"/>
                <w:sz w:val="22"/>
                <w:szCs w:val="22"/>
              </w:rPr>
              <w:t>县应急局</w:t>
            </w:r>
          </w:p>
          <w:p>
            <w:pPr>
              <w:spacing w:before="120" w:line="185" w:lineRule="auto"/>
              <w:ind w:firstLine="156"/>
              <w:rPr>
                <w:rFonts w:ascii="仿宋" w:hAnsi="仿宋" w:eastAsia="仿宋" w:cs="仿宋"/>
                <w:sz w:val="22"/>
                <w:szCs w:val="22"/>
              </w:rPr>
            </w:pPr>
            <w:r>
              <w:rPr>
                <w:rFonts w:ascii="仿宋" w:hAnsi="仿宋" w:eastAsia="仿宋" w:cs="仿宋"/>
                <w:spacing w:val="-18"/>
                <w:sz w:val="22"/>
                <w:szCs w:val="22"/>
              </w:rPr>
              <w:t>市医疗保障局沂源分局</w:t>
            </w:r>
          </w:p>
          <w:p>
            <w:pPr>
              <w:spacing w:before="117" w:line="185" w:lineRule="auto"/>
              <w:ind w:firstLine="380"/>
              <w:rPr>
                <w:rFonts w:ascii="仿宋" w:hAnsi="仿宋" w:eastAsia="仿宋" w:cs="仿宋"/>
                <w:sz w:val="22"/>
                <w:szCs w:val="22"/>
              </w:rPr>
            </w:pPr>
            <w:r>
              <w:rPr>
                <w:rFonts w:ascii="仿宋" w:hAnsi="仿宋" w:eastAsia="仿宋" w:cs="仿宋"/>
                <w:spacing w:val="-2"/>
                <w:sz w:val="22"/>
                <w:szCs w:val="22"/>
              </w:rPr>
              <w:t>县教育和体育局</w:t>
            </w:r>
          </w:p>
          <w:p>
            <w:pPr>
              <w:spacing w:before="120" w:line="185" w:lineRule="auto"/>
              <w:ind w:firstLine="269"/>
              <w:rPr>
                <w:rFonts w:ascii="仿宋" w:hAnsi="仿宋" w:eastAsia="仿宋" w:cs="仿宋"/>
                <w:sz w:val="22"/>
                <w:szCs w:val="22"/>
              </w:rPr>
            </w:pPr>
            <w:r>
              <w:rPr>
                <w:rFonts w:ascii="仿宋" w:hAnsi="仿宋" w:eastAsia="仿宋" w:cs="仿宋"/>
                <w:spacing w:val="-2"/>
                <w:sz w:val="22"/>
                <w:szCs w:val="22"/>
              </w:rPr>
              <w:t>县住房城乡建设局</w:t>
            </w:r>
          </w:p>
          <w:p>
            <w:pPr>
              <w:spacing w:before="120" w:line="185" w:lineRule="auto"/>
              <w:ind w:firstLine="149"/>
              <w:rPr>
                <w:rFonts w:ascii="仿宋" w:hAnsi="仿宋" w:eastAsia="仿宋" w:cs="仿宋"/>
                <w:sz w:val="22"/>
                <w:szCs w:val="22"/>
              </w:rPr>
            </w:pPr>
            <w:r>
              <w:rPr>
                <w:rFonts w:ascii="仿宋" w:hAnsi="仿宋" w:eastAsia="仿宋" w:cs="仿宋"/>
                <w:spacing w:val="-17"/>
                <w:sz w:val="22"/>
                <w:szCs w:val="22"/>
              </w:rPr>
              <w:t>县人力资源社会保障局</w:t>
            </w:r>
          </w:p>
        </w:tc>
        <w:tc>
          <w:tcPr>
            <w:tcW w:w="3334" w:type="dxa"/>
            <w:vAlign w:val="top"/>
          </w:tcPr>
          <w:p>
            <w:pPr>
              <w:spacing w:line="302" w:lineRule="auto"/>
              <w:rPr>
                <w:rFonts w:ascii="宋体"/>
                <w:sz w:val="21"/>
              </w:rPr>
            </w:pPr>
          </w:p>
          <w:p>
            <w:pPr>
              <w:spacing w:line="303" w:lineRule="auto"/>
              <w:rPr>
                <w:rFonts w:ascii="宋体"/>
                <w:sz w:val="21"/>
              </w:rPr>
            </w:pPr>
          </w:p>
          <w:p>
            <w:pPr>
              <w:spacing w:line="303" w:lineRule="auto"/>
              <w:rPr>
                <w:rFonts w:ascii="宋体"/>
                <w:sz w:val="21"/>
              </w:rPr>
            </w:pPr>
          </w:p>
          <w:p>
            <w:pPr>
              <w:spacing w:before="72" w:line="284" w:lineRule="auto"/>
              <w:ind w:left="122" w:right="105" w:hanging="12"/>
              <w:rPr>
                <w:rFonts w:ascii="仿宋" w:hAnsi="仿宋" w:eastAsia="仿宋" w:cs="仿宋"/>
                <w:sz w:val="22"/>
                <w:szCs w:val="22"/>
              </w:rPr>
            </w:pPr>
            <w:r>
              <w:rPr>
                <w:rFonts w:ascii="仿宋" w:hAnsi="仿宋" w:eastAsia="仿宋" w:cs="仿宋"/>
                <w:spacing w:val="7"/>
                <w:sz w:val="22"/>
                <w:szCs w:val="22"/>
              </w:rPr>
              <w:t>信息形成或者变更之日起</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w:t>
            </w:r>
            <w:r>
              <w:rPr>
                <w:rFonts w:ascii="仿宋" w:hAnsi="仿宋" w:eastAsia="仿宋" w:cs="仿宋"/>
                <w:spacing w:val="-2"/>
                <w:sz w:val="22"/>
                <w:szCs w:val="22"/>
              </w:rPr>
              <w:t>工作日内公开。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0" w:hRule="atLeast"/>
        </w:trPr>
        <w:tc>
          <w:tcPr>
            <w:tcW w:w="821" w:type="dxa"/>
            <w:vAlign w:val="top"/>
          </w:tcPr>
          <w:p>
            <w:pPr>
              <w:spacing w:line="290" w:lineRule="auto"/>
              <w:rPr>
                <w:rFonts w:ascii="宋体"/>
                <w:sz w:val="21"/>
              </w:rPr>
            </w:pPr>
          </w:p>
          <w:p>
            <w:pPr>
              <w:spacing w:line="291" w:lineRule="auto"/>
              <w:rPr>
                <w:rFonts w:ascii="宋体"/>
                <w:sz w:val="21"/>
              </w:rPr>
            </w:pPr>
          </w:p>
          <w:p>
            <w:pPr>
              <w:spacing w:line="291" w:lineRule="auto"/>
              <w:rPr>
                <w:rFonts w:ascii="宋体"/>
                <w:sz w:val="21"/>
              </w:rPr>
            </w:pPr>
          </w:p>
          <w:p>
            <w:pPr>
              <w:spacing w:before="63"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24</w:t>
            </w:r>
          </w:p>
        </w:tc>
        <w:tc>
          <w:tcPr>
            <w:tcW w:w="788" w:type="dxa"/>
            <w:vMerge w:val="restart"/>
            <w:tcBorders>
              <w:bottom w:val="nil"/>
            </w:tcBorders>
            <w:vAlign w:val="top"/>
          </w:tcPr>
          <w:p>
            <w:pPr>
              <w:spacing w:line="270"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before="71" w:line="339"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6"/>
              <w:rPr>
                <w:rFonts w:ascii="仿宋" w:hAnsi="仿宋" w:eastAsia="仿宋" w:cs="仿宋"/>
                <w:sz w:val="22"/>
                <w:szCs w:val="22"/>
              </w:rPr>
            </w:pPr>
            <w:r>
              <w:rPr>
                <w:rFonts w:ascii="仿宋" w:hAnsi="仿宋" w:eastAsia="仿宋" w:cs="仿宋"/>
                <w:spacing w:val="-7"/>
                <w:sz w:val="22"/>
                <w:szCs w:val="22"/>
              </w:rPr>
              <w:t>维护</w:t>
            </w:r>
          </w:p>
          <w:p>
            <w:pPr>
              <w:spacing w:before="96" w:line="185" w:lineRule="auto"/>
              <w:ind w:firstLine="183"/>
              <w:rPr>
                <w:rFonts w:ascii="仿宋" w:hAnsi="仿宋" w:eastAsia="仿宋" w:cs="仿宋"/>
                <w:sz w:val="22"/>
                <w:szCs w:val="22"/>
              </w:rPr>
            </w:pPr>
            <w:r>
              <w:rPr>
                <w:rFonts w:ascii="仿宋" w:hAnsi="仿宋" w:eastAsia="仿宋" w:cs="仿宋"/>
                <w:spacing w:val="-6"/>
                <w:sz w:val="22"/>
                <w:szCs w:val="22"/>
              </w:rPr>
              <w:t>社会</w:t>
            </w:r>
          </w:p>
          <w:p>
            <w:pPr>
              <w:spacing w:before="120" w:line="185" w:lineRule="auto"/>
              <w:ind w:firstLine="184"/>
              <w:rPr>
                <w:rFonts w:ascii="仿宋" w:hAnsi="仿宋" w:eastAsia="仿宋" w:cs="仿宋"/>
                <w:sz w:val="22"/>
                <w:szCs w:val="22"/>
              </w:rPr>
            </w:pPr>
            <w:r>
              <w:rPr>
                <w:rFonts w:ascii="仿宋" w:hAnsi="仿宋" w:eastAsia="仿宋" w:cs="仿宋"/>
                <w:spacing w:val="-7"/>
                <w:sz w:val="22"/>
                <w:szCs w:val="22"/>
              </w:rPr>
              <w:t>和谐</w:t>
            </w:r>
          </w:p>
          <w:p>
            <w:pPr>
              <w:spacing w:before="117" w:line="185" w:lineRule="auto"/>
              <w:ind w:firstLine="183"/>
              <w:rPr>
                <w:rFonts w:ascii="仿宋" w:hAnsi="仿宋" w:eastAsia="仿宋" w:cs="仿宋"/>
                <w:sz w:val="22"/>
                <w:szCs w:val="22"/>
              </w:rPr>
            </w:pPr>
            <w:r>
              <w:rPr>
                <w:rFonts w:ascii="仿宋" w:hAnsi="仿宋" w:eastAsia="仿宋" w:cs="仿宋"/>
                <w:spacing w:val="-6"/>
                <w:sz w:val="22"/>
                <w:szCs w:val="22"/>
              </w:rPr>
              <w:t>稳定</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1"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before="72" w:line="185" w:lineRule="auto"/>
              <w:ind w:firstLine="204"/>
              <w:rPr>
                <w:rFonts w:ascii="仿宋" w:hAnsi="仿宋" w:eastAsia="仿宋" w:cs="仿宋"/>
                <w:sz w:val="22"/>
                <w:szCs w:val="22"/>
              </w:rPr>
            </w:pPr>
            <w:r>
              <w:rPr>
                <w:rFonts w:ascii="仿宋" w:hAnsi="仿宋" w:eastAsia="仿宋" w:cs="仿宋"/>
                <w:spacing w:val="-5"/>
                <w:sz w:val="22"/>
                <w:szCs w:val="22"/>
              </w:rPr>
              <w:t>规范化</w:t>
            </w:r>
          </w:p>
          <w:p>
            <w:pPr>
              <w:spacing w:before="117" w:line="185" w:lineRule="auto"/>
              <w:ind w:firstLine="196"/>
              <w:rPr>
                <w:rFonts w:ascii="仿宋" w:hAnsi="仿宋" w:eastAsia="仿宋" w:cs="仿宋"/>
                <w:sz w:val="22"/>
                <w:szCs w:val="22"/>
              </w:rPr>
            </w:pPr>
            <w:r>
              <w:rPr>
                <w:rFonts w:ascii="仿宋" w:hAnsi="仿宋" w:eastAsia="仿宋" w:cs="仿宋"/>
                <w:spacing w:val="-2"/>
                <w:sz w:val="22"/>
                <w:szCs w:val="22"/>
              </w:rPr>
              <w:t>公开公</w:t>
            </w:r>
          </w:p>
          <w:p>
            <w:pPr>
              <w:spacing w:before="120" w:line="185" w:lineRule="auto"/>
              <w:ind w:firstLine="200"/>
              <w:rPr>
                <w:rFonts w:ascii="仿宋" w:hAnsi="仿宋" w:eastAsia="仿宋" w:cs="仿宋"/>
                <w:sz w:val="22"/>
                <w:szCs w:val="22"/>
              </w:rPr>
            </w:pPr>
            <w:r>
              <w:rPr>
                <w:rFonts w:ascii="仿宋" w:hAnsi="仿宋" w:eastAsia="仿宋" w:cs="仿宋"/>
                <w:spacing w:val="-4"/>
                <w:sz w:val="22"/>
                <w:szCs w:val="22"/>
              </w:rPr>
              <w:t>共企事</w:t>
            </w:r>
          </w:p>
          <w:p>
            <w:pPr>
              <w:spacing w:before="120" w:line="185" w:lineRule="auto"/>
              <w:ind w:firstLine="207"/>
              <w:rPr>
                <w:rFonts w:ascii="仿宋" w:hAnsi="仿宋" w:eastAsia="仿宋" w:cs="仿宋"/>
                <w:sz w:val="22"/>
                <w:szCs w:val="22"/>
              </w:rPr>
            </w:pPr>
            <w:r>
              <w:rPr>
                <w:rFonts w:ascii="仿宋" w:hAnsi="仿宋" w:eastAsia="仿宋" w:cs="仿宋"/>
                <w:spacing w:val="-6"/>
                <w:sz w:val="22"/>
                <w:szCs w:val="22"/>
              </w:rPr>
              <w:t>业单位</w:t>
            </w:r>
          </w:p>
          <w:p>
            <w:pPr>
              <w:spacing w:before="117" w:line="185" w:lineRule="auto"/>
              <w:ind w:firstLine="301"/>
              <w:rPr>
                <w:rFonts w:ascii="仿宋" w:hAnsi="仿宋" w:eastAsia="仿宋" w:cs="仿宋"/>
                <w:sz w:val="22"/>
                <w:szCs w:val="22"/>
              </w:rPr>
            </w:pPr>
            <w:r>
              <w:rPr>
                <w:rFonts w:ascii="仿宋" w:hAnsi="仿宋" w:eastAsia="仿宋" w:cs="仿宋"/>
                <w:sz w:val="22"/>
                <w:szCs w:val="22"/>
              </w:rPr>
              <w:t>信息</w:t>
            </w:r>
          </w:p>
        </w:tc>
        <w:tc>
          <w:tcPr>
            <w:tcW w:w="6093" w:type="dxa"/>
            <w:vAlign w:val="top"/>
          </w:tcPr>
          <w:p>
            <w:pPr>
              <w:spacing w:before="341" w:line="285" w:lineRule="auto"/>
              <w:ind w:left="104" w:right="43" w:firstLine="6"/>
              <w:rPr>
                <w:rFonts w:ascii="仿宋" w:hAnsi="仿宋" w:eastAsia="仿宋" w:cs="仿宋"/>
                <w:sz w:val="22"/>
                <w:szCs w:val="22"/>
              </w:rPr>
            </w:pPr>
            <w:r>
              <w:rPr>
                <w:rFonts w:ascii="仿宋" w:hAnsi="仿宋" w:eastAsia="仿宋" w:cs="仿宋"/>
                <w:spacing w:val="-1"/>
                <w:sz w:val="22"/>
                <w:szCs w:val="22"/>
              </w:rPr>
              <w:t>做好校务公开工作</w:t>
            </w:r>
            <w:r>
              <w:rPr>
                <w:rFonts w:hint="eastAsia" w:ascii="仿宋" w:hAnsi="仿宋" w:eastAsia="仿宋" w:cs="仿宋"/>
                <w:spacing w:val="-1"/>
                <w:sz w:val="22"/>
                <w:szCs w:val="22"/>
                <w:lang w:eastAsia="zh-CN"/>
              </w:rPr>
              <w:t>，</w:t>
            </w:r>
            <w:r>
              <w:rPr>
                <w:rFonts w:ascii="仿宋" w:hAnsi="仿宋" w:eastAsia="仿宋" w:cs="仿宋"/>
                <w:spacing w:val="-1"/>
                <w:sz w:val="22"/>
                <w:szCs w:val="22"/>
              </w:rPr>
              <w:t>各级教育行政部门要推进、指导、协调、</w:t>
            </w:r>
            <w:r>
              <w:rPr>
                <w:rFonts w:ascii="仿宋" w:hAnsi="仿宋" w:eastAsia="仿宋" w:cs="仿宋"/>
                <w:spacing w:val="-3"/>
                <w:sz w:val="22"/>
                <w:szCs w:val="22"/>
              </w:rPr>
              <w:t>监督职业学校、中小学校、民办学校等按照《山东省教育厅关</w:t>
            </w:r>
            <w:r>
              <w:rPr>
                <w:rFonts w:ascii="仿宋" w:hAnsi="仿宋" w:eastAsia="仿宋" w:cs="仿宋"/>
                <w:spacing w:val="-7"/>
                <w:sz w:val="22"/>
                <w:szCs w:val="22"/>
              </w:rPr>
              <w:t>于印发〈山东省中等及中等以下学校信息公开办法〉的通知》</w:t>
            </w:r>
            <w:r>
              <w:rPr>
                <w:rFonts w:ascii="仿宋" w:hAnsi="仿宋" w:eastAsia="仿宋" w:cs="仿宋"/>
                <w:spacing w:val="-5"/>
                <w:sz w:val="22"/>
                <w:szCs w:val="22"/>
              </w:rPr>
              <w:t>（鲁教办发〔</w:t>
            </w:r>
            <w:r>
              <w:rPr>
                <w:rFonts w:ascii="Times New Roman" w:hAnsi="Times New Roman" w:eastAsia="Times New Roman" w:cs="Times New Roman"/>
                <w:spacing w:val="-5"/>
                <w:sz w:val="22"/>
                <w:szCs w:val="22"/>
              </w:rPr>
              <w:t>2021</w:t>
            </w:r>
            <w:r>
              <w:rPr>
                <w:rFonts w:ascii="仿宋" w:hAnsi="仿宋" w:eastAsia="仿宋" w:cs="仿宋"/>
                <w:spacing w:val="-5"/>
                <w:sz w:val="22"/>
                <w:szCs w:val="22"/>
              </w:rPr>
              <w:t>〕</w:t>
            </w:r>
            <w:r>
              <w:rPr>
                <w:rFonts w:ascii="Times New Roman" w:hAnsi="Times New Roman" w:eastAsia="Times New Roman" w:cs="Times New Roman"/>
                <w:spacing w:val="-5"/>
                <w:sz w:val="22"/>
                <w:szCs w:val="22"/>
              </w:rPr>
              <w:t>3</w:t>
            </w:r>
            <w:r>
              <w:rPr>
                <w:rFonts w:ascii="仿宋" w:hAnsi="仿宋" w:eastAsia="仿宋" w:cs="仿宋"/>
                <w:spacing w:val="-5"/>
                <w:sz w:val="22"/>
                <w:szCs w:val="22"/>
              </w:rPr>
              <w:t>号）及时公开各类校务信息并做好在政</w:t>
            </w:r>
            <w:r>
              <w:rPr>
                <w:rFonts w:ascii="仿宋" w:hAnsi="仿宋" w:eastAsia="仿宋" w:cs="仿宋"/>
                <w:sz w:val="22"/>
                <w:szCs w:val="22"/>
              </w:rPr>
              <w:t>府网站的信息归集展示。</w:t>
            </w:r>
          </w:p>
        </w:tc>
        <w:tc>
          <w:tcPr>
            <w:tcW w:w="2279" w:type="dxa"/>
            <w:vAlign w:val="top"/>
          </w:tcPr>
          <w:p>
            <w:pPr>
              <w:spacing w:line="277" w:lineRule="auto"/>
              <w:rPr>
                <w:rFonts w:ascii="宋体"/>
                <w:sz w:val="21"/>
              </w:rPr>
            </w:pPr>
          </w:p>
          <w:p>
            <w:pPr>
              <w:spacing w:line="278" w:lineRule="auto"/>
              <w:rPr>
                <w:rFonts w:ascii="宋体"/>
                <w:sz w:val="21"/>
              </w:rPr>
            </w:pPr>
          </w:p>
          <w:p>
            <w:pPr>
              <w:spacing w:line="278" w:lineRule="auto"/>
              <w:rPr>
                <w:rFonts w:ascii="宋体"/>
                <w:sz w:val="21"/>
              </w:rPr>
            </w:pPr>
          </w:p>
          <w:p>
            <w:pPr>
              <w:spacing w:before="72" w:line="185" w:lineRule="auto"/>
              <w:ind w:firstLine="380"/>
              <w:rPr>
                <w:rFonts w:ascii="仿宋" w:hAnsi="仿宋" w:eastAsia="仿宋" w:cs="仿宋"/>
                <w:sz w:val="22"/>
                <w:szCs w:val="22"/>
              </w:rPr>
            </w:pPr>
            <w:r>
              <w:rPr>
                <w:rFonts w:ascii="仿宋" w:hAnsi="仿宋" w:eastAsia="仿宋" w:cs="仿宋"/>
                <w:spacing w:val="-2"/>
                <w:sz w:val="22"/>
                <w:szCs w:val="22"/>
              </w:rPr>
              <w:t>县教育和体育局</w:t>
            </w:r>
          </w:p>
        </w:tc>
        <w:tc>
          <w:tcPr>
            <w:tcW w:w="3334" w:type="dxa"/>
            <w:vAlign w:val="top"/>
          </w:tcPr>
          <w:p>
            <w:pPr>
              <w:spacing w:before="338" w:line="185" w:lineRule="auto"/>
              <w:ind w:firstLine="119"/>
              <w:rPr>
                <w:rFonts w:hint="eastAsia" w:ascii="仿宋" w:hAnsi="仿宋" w:eastAsia="仿宋" w:cs="仿宋"/>
                <w:sz w:val="22"/>
                <w:szCs w:val="22"/>
                <w:lang w:eastAsia="zh-CN"/>
              </w:rPr>
            </w:pPr>
            <w:r>
              <w:rPr>
                <w:rFonts w:ascii="仿宋" w:hAnsi="仿宋" w:eastAsia="仿宋" w:cs="仿宋"/>
                <w:spacing w:val="18"/>
                <w:sz w:val="22"/>
                <w:szCs w:val="22"/>
              </w:rPr>
              <w:t>长期落实推动校务公开工作</w:t>
            </w:r>
            <w:r>
              <w:rPr>
                <w:rFonts w:hint="eastAsia" w:ascii="仿宋" w:hAnsi="仿宋" w:eastAsia="仿宋" w:cs="仿宋"/>
                <w:spacing w:val="18"/>
                <w:sz w:val="22"/>
                <w:szCs w:val="22"/>
                <w:lang w:eastAsia="zh-CN"/>
              </w:rPr>
              <w:t>，</w:t>
            </w:r>
          </w:p>
          <w:p>
            <w:pPr>
              <w:spacing w:before="122" w:line="285" w:lineRule="auto"/>
              <w:ind w:left="110" w:right="105" w:firstLine="2"/>
              <w:rPr>
                <w:rFonts w:ascii="仿宋" w:hAnsi="仿宋" w:eastAsia="仿宋" w:cs="仿宋"/>
                <w:sz w:val="22"/>
                <w:szCs w:val="22"/>
              </w:rPr>
            </w:pPr>
            <w:r>
              <w:rPr>
                <w:rFonts w:ascii="Times New Roman" w:hAnsi="Times New Roman" w:eastAsia="Times New Roman" w:cs="Times New Roman"/>
                <w:spacing w:val="-3"/>
                <w:sz w:val="22"/>
                <w:szCs w:val="22"/>
              </w:rPr>
              <w:t>2022</w:t>
            </w:r>
            <w:r>
              <w:rPr>
                <w:rFonts w:ascii="仿宋" w:hAnsi="仿宋" w:eastAsia="仿宋" w:cs="仿宋"/>
                <w:spacing w:val="-3"/>
                <w:sz w:val="22"/>
                <w:szCs w:val="22"/>
              </w:rPr>
              <w:t>年</w:t>
            </w:r>
            <w:r>
              <w:rPr>
                <w:rFonts w:ascii="Times New Roman" w:hAnsi="Times New Roman" w:eastAsia="Times New Roman" w:cs="Times New Roman"/>
                <w:spacing w:val="-3"/>
                <w:sz w:val="22"/>
                <w:szCs w:val="22"/>
              </w:rPr>
              <w:t>8</w:t>
            </w:r>
            <w:r>
              <w:rPr>
                <w:rFonts w:ascii="仿宋" w:hAnsi="仿宋" w:eastAsia="仿宋" w:cs="仿宋"/>
                <w:spacing w:val="-3"/>
                <w:sz w:val="22"/>
                <w:szCs w:val="22"/>
              </w:rPr>
              <w:t>月底前县教育和体育局</w:t>
            </w:r>
            <w:r>
              <w:rPr>
                <w:rFonts w:ascii="仿宋" w:hAnsi="仿宋" w:eastAsia="仿宋" w:cs="仿宋"/>
                <w:spacing w:val="2"/>
                <w:sz w:val="22"/>
                <w:szCs w:val="22"/>
              </w:rPr>
              <w:t>要明确并通过政府网站向社会公开适用主体清单</w:t>
            </w:r>
            <w:r>
              <w:rPr>
                <w:rFonts w:hint="eastAsia" w:ascii="仿宋" w:hAnsi="仿宋" w:eastAsia="仿宋" w:cs="仿宋"/>
                <w:spacing w:val="2"/>
                <w:sz w:val="22"/>
                <w:szCs w:val="22"/>
                <w:lang w:eastAsia="zh-CN"/>
              </w:rPr>
              <w:t>，</w:t>
            </w:r>
            <w:r>
              <w:rPr>
                <w:rFonts w:ascii="仿宋" w:hAnsi="仿宋" w:eastAsia="仿宋" w:cs="仿宋"/>
                <w:spacing w:val="2"/>
                <w:sz w:val="22"/>
                <w:szCs w:val="22"/>
              </w:rPr>
              <w:t>归集展示相关</w:t>
            </w:r>
            <w:r>
              <w:rPr>
                <w:rFonts w:ascii="仿宋" w:hAnsi="仿宋" w:eastAsia="仿宋" w:cs="仿宋"/>
                <w:sz w:val="22"/>
                <w:szCs w:val="22"/>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821" w:type="dxa"/>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before="63"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25</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line="255" w:lineRule="auto"/>
              <w:rPr>
                <w:rFonts w:ascii="宋体"/>
                <w:sz w:val="21"/>
              </w:rPr>
            </w:pPr>
          </w:p>
          <w:p>
            <w:pPr>
              <w:spacing w:before="72" w:line="286" w:lineRule="auto"/>
              <w:ind w:left="104" w:right="84" w:firstLine="6"/>
              <w:rPr>
                <w:rFonts w:ascii="仿宋" w:hAnsi="仿宋" w:eastAsia="仿宋" w:cs="仿宋"/>
                <w:sz w:val="22"/>
                <w:szCs w:val="22"/>
              </w:rPr>
            </w:pPr>
            <w:r>
              <w:rPr>
                <w:rFonts w:ascii="仿宋" w:hAnsi="仿宋" w:eastAsia="仿宋" w:cs="仿宋"/>
                <w:spacing w:val="-2"/>
                <w:sz w:val="22"/>
                <w:szCs w:val="22"/>
              </w:rPr>
              <w:t>做好企业环境信息依法披露工作</w:t>
            </w:r>
            <w:r>
              <w:rPr>
                <w:rFonts w:hint="eastAsia" w:ascii="仿宋" w:hAnsi="仿宋" w:eastAsia="仿宋" w:cs="仿宋"/>
                <w:spacing w:val="-2"/>
                <w:sz w:val="22"/>
                <w:szCs w:val="22"/>
                <w:lang w:eastAsia="zh-CN"/>
              </w:rPr>
              <w:t>，</w:t>
            </w:r>
            <w:r>
              <w:rPr>
                <w:rFonts w:ascii="仿宋" w:hAnsi="仿宋" w:eastAsia="仿宋" w:cs="仿宋"/>
                <w:spacing w:val="-2"/>
                <w:sz w:val="22"/>
                <w:szCs w:val="22"/>
              </w:rPr>
              <w:t>县生态环境主管部门组织、</w:t>
            </w:r>
            <w:r>
              <w:rPr>
                <w:rFonts w:ascii="仿宋" w:hAnsi="仿宋" w:eastAsia="仿宋" w:cs="仿宋"/>
                <w:spacing w:val="6"/>
                <w:sz w:val="22"/>
                <w:szCs w:val="22"/>
              </w:rPr>
              <w:t>监督重点排污单位、实施强制性清洁生产审核的企业等按照</w:t>
            </w:r>
            <w:r>
              <w:rPr>
                <w:rFonts w:ascii="仿宋" w:hAnsi="仿宋" w:eastAsia="仿宋" w:cs="仿宋"/>
                <w:sz w:val="22"/>
                <w:szCs w:val="22"/>
              </w:rPr>
              <w:t>《生态环境部企业环境信息依法披露管理办法》（部令第</w:t>
            </w:r>
            <w:r>
              <w:rPr>
                <w:rFonts w:ascii="Times New Roman" w:hAnsi="Times New Roman" w:eastAsia="Times New Roman" w:cs="Times New Roman"/>
                <w:sz w:val="22"/>
                <w:szCs w:val="22"/>
              </w:rPr>
              <w:t>24</w:t>
            </w:r>
            <w:r>
              <w:rPr>
                <w:rFonts w:ascii="仿宋" w:hAnsi="仿宋" w:eastAsia="仿宋" w:cs="仿宋"/>
                <w:spacing w:val="-6"/>
                <w:sz w:val="22"/>
                <w:szCs w:val="22"/>
              </w:rPr>
              <w:t>号）依法、及时、真实、准确、完整地披露环境信息</w:t>
            </w:r>
            <w:r>
              <w:rPr>
                <w:rFonts w:hint="eastAsia" w:ascii="仿宋" w:hAnsi="仿宋" w:eastAsia="仿宋" w:cs="仿宋"/>
                <w:spacing w:val="-6"/>
                <w:sz w:val="22"/>
                <w:szCs w:val="22"/>
                <w:lang w:eastAsia="zh-CN"/>
              </w:rPr>
              <w:t>，</w:t>
            </w:r>
            <w:r>
              <w:rPr>
                <w:rFonts w:ascii="仿宋" w:hAnsi="仿宋" w:eastAsia="仿宋" w:cs="仿宋"/>
                <w:spacing w:val="-6"/>
                <w:sz w:val="22"/>
                <w:szCs w:val="22"/>
              </w:rPr>
              <w:t>依托政</w:t>
            </w:r>
            <w:r>
              <w:rPr>
                <w:rFonts w:ascii="仿宋" w:hAnsi="仿宋" w:eastAsia="仿宋" w:cs="仿宋"/>
                <w:spacing w:val="-3"/>
                <w:sz w:val="22"/>
                <w:szCs w:val="22"/>
              </w:rPr>
              <w:t>府网站等设立企业环境信息依法披露系统</w:t>
            </w:r>
            <w:r>
              <w:rPr>
                <w:rFonts w:hint="eastAsia" w:ascii="仿宋" w:hAnsi="仿宋" w:eastAsia="仿宋" w:cs="仿宋"/>
                <w:spacing w:val="-3"/>
                <w:sz w:val="22"/>
                <w:szCs w:val="22"/>
                <w:lang w:eastAsia="zh-CN"/>
              </w:rPr>
              <w:t>，</w:t>
            </w:r>
            <w:r>
              <w:rPr>
                <w:rFonts w:ascii="仿宋" w:hAnsi="仿宋" w:eastAsia="仿宋" w:cs="仿宋"/>
                <w:spacing w:val="-3"/>
                <w:sz w:val="22"/>
                <w:szCs w:val="22"/>
              </w:rPr>
              <w:t>集中公布企业环境</w:t>
            </w:r>
            <w:r>
              <w:rPr>
                <w:rFonts w:ascii="仿宋" w:hAnsi="仿宋" w:eastAsia="仿宋" w:cs="仿宋"/>
                <w:spacing w:val="-1"/>
                <w:sz w:val="22"/>
                <w:szCs w:val="22"/>
              </w:rPr>
              <w:t>信息依法披露内容</w:t>
            </w:r>
            <w:r>
              <w:rPr>
                <w:rFonts w:hint="eastAsia" w:ascii="仿宋" w:hAnsi="仿宋" w:eastAsia="仿宋" w:cs="仿宋"/>
                <w:spacing w:val="-1"/>
                <w:sz w:val="22"/>
                <w:szCs w:val="22"/>
                <w:lang w:eastAsia="zh-CN"/>
              </w:rPr>
              <w:t>，</w:t>
            </w:r>
            <w:r>
              <w:rPr>
                <w:rFonts w:ascii="仿宋" w:hAnsi="仿宋" w:eastAsia="仿宋" w:cs="仿宋"/>
                <w:spacing w:val="-1"/>
                <w:sz w:val="22"/>
                <w:szCs w:val="22"/>
              </w:rPr>
              <w:t>供社会公众免费查询。</w:t>
            </w:r>
          </w:p>
        </w:tc>
        <w:tc>
          <w:tcPr>
            <w:tcW w:w="2279" w:type="dxa"/>
            <w:vAlign w:val="top"/>
          </w:tcPr>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72" w:line="185" w:lineRule="auto"/>
              <w:ind w:firstLine="149"/>
              <w:rPr>
                <w:rFonts w:ascii="仿宋" w:hAnsi="仿宋" w:eastAsia="仿宋" w:cs="仿宋"/>
                <w:sz w:val="22"/>
                <w:szCs w:val="22"/>
              </w:rPr>
            </w:pPr>
            <w:r>
              <w:rPr>
                <w:rFonts w:ascii="仿宋" w:hAnsi="仿宋" w:eastAsia="仿宋" w:cs="仿宋"/>
                <w:spacing w:val="-17"/>
                <w:sz w:val="22"/>
                <w:szCs w:val="22"/>
              </w:rPr>
              <w:t>市生态环境局沂源分局</w:t>
            </w:r>
          </w:p>
        </w:tc>
        <w:tc>
          <w:tcPr>
            <w:tcW w:w="3334" w:type="dxa"/>
            <w:vAlign w:val="top"/>
          </w:tcPr>
          <w:p>
            <w:pPr>
              <w:spacing w:line="410" w:lineRule="auto"/>
              <w:rPr>
                <w:rFonts w:ascii="宋体"/>
                <w:sz w:val="21"/>
              </w:rPr>
            </w:pPr>
          </w:p>
          <w:p>
            <w:pPr>
              <w:spacing w:before="72" w:line="285" w:lineRule="auto"/>
              <w:ind w:left="117" w:right="105" w:firstLine="2"/>
              <w:rPr>
                <w:rFonts w:ascii="仿宋" w:hAnsi="仿宋" w:eastAsia="仿宋" w:cs="仿宋"/>
                <w:sz w:val="22"/>
                <w:szCs w:val="22"/>
              </w:rPr>
            </w:pPr>
            <w:r>
              <w:rPr>
                <w:rFonts w:ascii="仿宋" w:hAnsi="仿宋" w:eastAsia="仿宋" w:cs="仿宋"/>
                <w:spacing w:val="1"/>
                <w:sz w:val="22"/>
                <w:szCs w:val="22"/>
              </w:rPr>
              <w:t>长期落实推动企业环境信息依法</w:t>
            </w:r>
            <w:r>
              <w:rPr>
                <w:rFonts w:ascii="仿宋" w:hAnsi="仿宋" w:eastAsia="仿宋" w:cs="仿宋"/>
                <w:spacing w:val="-5"/>
                <w:sz w:val="22"/>
                <w:szCs w:val="22"/>
              </w:rPr>
              <w:t>披露工作</w:t>
            </w:r>
            <w:r>
              <w:rPr>
                <w:rFonts w:hint="eastAsia" w:ascii="仿宋" w:hAnsi="仿宋" w:eastAsia="仿宋" w:cs="仿宋"/>
                <w:spacing w:val="-5"/>
                <w:sz w:val="22"/>
                <w:szCs w:val="22"/>
                <w:lang w:eastAsia="zh-CN"/>
              </w:rPr>
              <w:t>，</w:t>
            </w:r>
            <w:r>
              <w:rPr>
                <w:rFonts w:ascii="Times New Roman" w:hAnsi="Times New Roman" w:eastAsia="Times New Roman" w:cs="Times New Roman"/>
                <w:spacing w:val="-5"/>
                <w:sz w:val="22"/>
                <w:szCs w:val="22"/>
              </w:rPr>
              <w:t>2022</w:t>
            </w:r>
            <w:r>
              <w:rPr>
                <w:rFonts w:ascii="仿宋" w:hAnsi="仿宋" w:eastAsia="仿宋" w:cs="仿宋"/>
                <w:spacing w:val="-5"/>
                <w:sz w:val="22"/>
                <w:szCs w:val="22"/>
              </w:rPr>
              <w:t>年</w:t>
            </w:r>
            <w:r>
              <w:rPr>
                <w:rFonts w:ascii="Times New Roman" w:hAnsi="Times New Roman" w:eastAsia="Times New Roman" w:cs="Times New Roman"/>
                <w:spacing w:val="-5"/>
                <w:sz w:val="22"/>
                <w:szCs w:val="22"/>
              </w:rPr>
              <w:t>8</w:t>
            </w:r>
            <w:r>
              <w:rPr>
                <w:rFonts w:ascii="仿宋" w:hAnsi="仿宋" w:eastAsia="仿宋" w:cs="仿宋"/>
                <w:spacing w:val="-5"/>
                <w:sz w:val="22"/>
                <w:szCs w:val="22"/>
              </w:rPr>
              <w:t>月底前县生</w:t>
            </w:r>
            <w:r>
              <w:rPr>
                <w:rFonts w:ascii="仿宋" w:hAnsi="仿宋" w:eastAsia="仿宋" w:cs="仿宋"/>
                <w:spacing w:val="1"/>
                <w:sz w:val="22"/>
                <w:szCs w:val="22"/>
              </w:rPr>
              <w:t>态环境局要依托政府网站等设立企业环境信息依法披露系统</w:t>
            </w:r>
            <w:r>
              <w:rPr>
                <w:rFonts w:hint="eastAsia" w:ascii="仿宋" w:hAnsi="仿宋" w:eastAsia="仿宋" w:cs="仿宋"/>
                <w:spacing w:val="1"/>
                <w:sz w:val="22"/>
                <w:szCs w:val="22"/>
                <w:lang w:eastAsia="zh-CN"/>
              </w:rPr>
              <w:t>，</w:t>
            </w:r>
            <w:r>
              <w:rPr>
                <w:rFonts w:ascii="仿宋" w:hAnsi="仿宋" w:eastAsia="仿宋" w:cs="仿宋"/>
                <w:spacing w:val="1"/>
                <w:sz w:val="22"/>
                <w:szCs w:val="22"/>
              </w:rPr>
              <w:t>公</w:t>
            </w:r>
            <w:r>
              <w:rPr>
                <w:rFonts w:ascii="仿宋" w:hAnsi="仿宋" w:eastAsia="仿宋" w:cs="仿宋"/>
                <w:spacing w:val="-2"/>
                <w:sz w:val="22"/>
                <w:szCs w:val="22"/>
              </w:rPr>
              <w:t>开相应信息。</w:t>
            </w:r>
          </w:p>
        </w:tc>
      </w:tr>
    </w:tbl>
    <w:p>
      <w:pPr>
        <w:rPr>
          <w:rFonts w:ascii="宋体"/>
          <w:sz w:val="21"/>
        </w:rPr>
      </w:pPr>
    </w:p>
    <w:p>
      <w:pPr>
        <w:sectPr>
          <w:footerReference r:id="rId11"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2" w:hRule="atLeast"/>
        </w:trPr>
        <w:tc>
          <w:tcPr>
            <w:tcW w:w="821" w:type="dxa"/>
            <w:vAlign w:val="top"/>
          </w:tcPr>
          <w:p>
            <w:pPr>
              <w:spacing w:line="265" w:lineRule="auto"/>
              <w:rPr>
                <w:rFonts w:ascii="宋体"/>
                <w:sz w:val="21"/>
              </w:rPr>
            </w:pPr>
          </w:p>
          <w:p>
            <w:pPr>
              <w:spacing w:line="265" w:lineRule="auto"/>
              <w:rPr>
                <w:rFonts w:ascii="宋体"/>
                <w:sz w:val="21"/>
              </w:rPr>
            </w:pPr>
          </w:p>
          <w:p>
            <w:pPr>
              <w:spacing w:line="266" w:lineRule="auto"/>
              <w:rPr>
                <w:rFonts w:ascii="宋体"/>
                <w:sz w:val="21"/>
              </w:rPr>
            </w:pPr>
          </w:p>
          <w:p>
            <w:pPr>
              <w:spacing w:before="64"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26</w:t>
            </w:r>
          </w:p>
        </w:tc>
        <w:tc>
          <w:tcPr>
            <w:tcW w:w="788" w:type="dxa"/>
            <w:vMerge w:val="restart"/>
            <w:tcBorders>
              <w:bottom w:val="nil"/>
            </w:tcBorders>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line="259" w:lineRule="auto"/>
              <w:rPr>
                <w:rFonts w:ascii="宋体"/>
                <w:sz w:val="21"/>
              </w:rPr>
            </w:pPr>
          </w:p>
          <w:p>
            <w:pPr>
              <w:spacing w:before="71" w:line="339"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6"/>
              <w:rPr>
                <w:rFonts w:ascii="仿宋" w:hAnsi="仿宋" w:eastAsia="仿宋" w:cs="仿宋"/>
                <w:sz w:val="22"/>
                <w:szCs w:val="22"/>
              </w:rPr>
            </w:pPr>
            <w:r>
              <w:rPr>
                <w:rFonts w:ascii="仿宋" w:hAnsi="仿宋" w:eastAsia="仿宋" w:cs="仿宋"/>
                <w:spacing w:val="-7"/>
                <w:sz w:val="22"/>
                <w:szCs w:val="22"/>
              </w:rPr>
              <w:t>维护</w:t>
            </w:r>
          </w:p>
          <w:p>
            <w:pPr>
              <w:spacing w:before="96" w:line="185" w:lineRule="auto"/>
              <w:ind w:firstLine="183"/>
              <w:rPr>
                <w:rFonts w:ascii="仿宋" w:hAnsi="仿宋" w:eastAsia="仿宋" w:cs="仿宋"/>
                <w:sz w:val="22"/>
                <w:szCs w:val="22"/>
              </w:rPr>
            </w:pPr>
            <w:r>
              <w:rPr>
                <w:rFonts w:ascii="仿宋" w:hAnsi="仿宋" w:eastAsia="仿宋" w:cs="仿宋"/>
                <w:spacing w:val="-6"/>
                <w:sz w:val="22"/>
                <w:szCs w:val="22"/>
              </w:rPr>
              <w:t>社会</w:t>
            </w:r>
          </w:p>
          <w:p>
            <w:pPr>
              <w:spacing w:before="120" w:line="185" w:lineRule="auto"/>
              <w:ind w:firstLine="184"/>
              <w:rPr>
                <w:rFonts w:ascii="仿宋" w:hAnsi="仿宋" w:eastAsia="仿宋" w:cs="仿宋"/>
                <w:sz w:val="22"/>
                <w:szCs w:val="22"/>
              </w:rPr>
            </w:pPr>
            <w:r>
              <w:rPr>
                <w:rFonts w:ascii="仿宋" w:hAnsi="仿宋" w:eastAsia="仿宋" w:cs="仿宋"/>
                <w:spacing w:val="-7"/>
                <w:sz w:val="22"/>
                <w:szCs w:val="22"/>
              </w:rPr>
              <w:t>和谐</w:t>
            </w:r>
          </w:p>
          <w:p>
            <w:pPr>
              <w:spacing w:before="117" w:line="185" w:lineRule="auto"/>
              <w:ind w:firstLine="183"/>
              <w:rPr>
                <w:rFonts w:ascii="仿宋" w:hAnsi="仿宋" w:eastAsia="仿宋" w:cs="仿宋"/>
                <w:sz w:val="22"/>
                <w:szCs w:val="22"/>
              </w:rPr>
            </w:pPr>
            <w:r>
              <w:rPr>
                <w:rFonts w:ascii="仿宋" w:hAnsi="仿宋" w:eastAsia="仿宋" w:cs="仿宋"/>
                <w:spacing w:val="-6"/>
                <w:sz w:val="22"/>
                <w:szCs w:val="22"/>
              </w:rPr>
              <w:t>稳定</w:t>
            </w:r>
          </w:p>
          <w:p>
            <w:pPr>
              <w:spacing w:before="121"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0"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2" w:line="185" w:lineRule="auto"/>
              <w:ind w:firstLine="204"/>
              <w:rPr>
                <w:rFonts w:ascii="仿宋" w:hAnsi="仿宋" w:eastAsia="仿宋" w:cs="仿宋"/>
                <w:sz w:val="22"/>
                <w:szCs w:val="22"/>
              </w:rPr>
            </w:pPr>
            <w:r>
              <w:rPr>
                <w:rFonts w:ascii="仿宋" w:hAnsi="仿宋" w:eastAsia="仿宋" w:cs="仿宋"/>
                <w:spacing w:val="-5"/>
                <w:sz w:val="22"/>
                <w:szCs w:val="22"/>
              </w:rPr>
              <w:t>规范化</w:t>
            </w:r>
          </w:p>
          <w:p>
            <w:pPr>
              <w:spacing w:before="117" w:line="185" w:lineRule="auto"/>
              <w:ind w:firstLine="196"/>
              <w:rPr>
                <w:rFonts w:ascii="仿宋" w:hAnsi="仿宋" w:eastAsia="仿宋" w:cs="仿宋"/>
                <w:sz w:val="22"/>
                <w:szCs w:val="22"/>
              </w:rPr>
            </w:pPr>
            <w:r>
              <w:rPr>
                <w:rFonts w:ascii="仿宋" w:hAnsi="仿宋" w:eastAsia="仿宋" w:cs="仿宋"/>
                <w:spacing w:val="-2"/>
                <w:sz w:val="22"/>
                <w:szCs w:val="22"/>
              </w:rPr>
              <w:t>公开公</w:t>
            </w:r>
          </w:p>
          <w:p>
            <w:pPr>
              <w:spacing w:before="120" w:line="185" w:lineRule="auto"/>
              <w:ind w:firstLine="200"/>
              <w:rPr>
                <w:rFonts w:ascii="仿宋" w:hAnsi="仿宋" w:eastAsia="仿宋" w:cs="仿宋"/>
                <w:sz w:val="22"/>
                <w:szCs w:val="22"/>
              </w:rPr>
            </w:pPr>
            <w:r>
              <w:rPr>
                <w:rFonts w:ascii="仿宋" w:hAnsi="仿宋" w:eastAsia="仿宋" w:cs="仿宋"/>
                <w:spacing w:val="-4"/>
                <w:sz w:val="22"/>
                <w:szCs w:val="22"/>
              </w:rPr>
              <w:t>共企事</w:t>
            </w:r>
          </w:p>
          <w:p>
            <w:pPr>
              <w:spacing w:before="120" w:line="185" w:lineRule="auto"/>
              <w:ind w:firstLine="207"/>
              <w:rPr>
                <w:rFonts w:ascii="仿宋" w:hAnsi="仿宋" w:eastAsia="仿宋" w:cs="仿宋"/>
                <w:sz w:val="22"/>
                <w:szCs w:val="22"/>
              </w:rPr>
            </w:pPr>
            <w:r>
              <w:rPr>
                <w:rFonts w:ascii="仿宋" w:hAnsi="仿宋" w:eastAsia="仿宋" w:cs="仿宋"/>
                <w:spacing w:val="-6"/>
                <w:sz w:val="22"/>
                <w:szCs w:val="22"/>
              </w:rPr>
              <w:t>业单位</w:t>
            </w:r>
          </w:p>
          <w:p>
            <w:pPr>
              <w:spacing w:before="117" w:line="185" w:lineRule="auto"/>
              <w:ind w:firstLine="301"/>
              <w:rPr>
                <w:rFonts w:ascii="仿宋" w:hAnsi="仿宋" w:eastAsia="仿宋" w:cs="仿宋"/>
                <w:sz w:val="22"/>
                <w:szCs w:val="22"/>
              </w:rPr>
            </w:pPr>
            <w:r>
              <w:rPr>
                <w:rFonts w:ascii="仿宋" w:hAnsi="仿宋" w:eastAsia="仿宋" w:cs="仿宋"/>
                <w:sz w:val="22"/>
                <w:szCs w:val="22"/>
              </w:rPr>
              <w:t>信息</w:t>
            </w:r>
          </w:p>
        </w:tc>
        <w:tc>
          <w:tcPr>
            <w:tcW w:w="6093" w:type="dxa"/>
            <w:vAlign w:val="top"/>
          </w:tcPr>
          <w:p>
            <w:pPr>
              <w:spacing w:before="169" w:line="252" w:lineRule="auto"/>
              <w:ind w:left="107" w:right="44" w:firstLine="3"/>
              <w:rPr>
                <w:rFonts w:ascii="仿宋" w:hAnsi="仿宋" w:eastAsia="仿宋" w:cs="仿宋"/>
                <w:sz w:val="22"/>
                <w:szCs w:val="22"/>
              </w:rPr>
            </w:pPr>
            <w:r>
              <w:rPr>
                <w:rFonts w:ascii="仿宋" w:hAnsi="仿宋" w:eastAsia="仿宋" w:cs="仿宋"/>
                <w:spacing w:val="-3"/>
                <w:sz w:val="22"/>
                <w:szCs w:val="22"/>
              </w:rPr>
              <w:t>做好供水、供气、供热等公共企事业单位信息公开工作</w:t>
            </w:r>
            <w:r>
              <w:rPr>
                <w:rFonts w:hint="eastAsia" w:ascii="仿宋" w:hAnsi="仿宋" w:eastAsia="仿宋" w:cs="仿宋"/>
                <w:spacing w:val="-3"/>
                <w:sz w:val="22"/>
                <w:szCs w:val="22"/>
                <w:lang w:eastAsia="zh-CN"/>
              </w:rPr>
              <w:t>，</w:t>
            </w:r>
            <w:r>
              <w:rPr>
                <w:rFonts w:ascii="仿宋" w:hAnsi="仿宋" w:eastAsia="仿宋" w:cs="仿宋"/>
                <w:spacing w:val="-3"/>
                <w:sz w:val="22"/>
                <w:szCs w:val="22"/>
              </w:rPr>
              <w:t>城市供水、供气、供热等主管部门要指导、规范各类公共企事业单位按照《住房和城乡建设部〈关于印发供水、供气、供热等公</w:t>
            </w:r>
            <w:r>
              <w:rPr>
                <w:rFonts w:ascii="仿宋" w:hAnsi="仿宋" w:eastAsia="仿宋" w:cs="仿宋"/>
                <w:spacing w:val="-8"/>
                <w:sz w:val="22"/>
                <w:szCs w:val="22"/>
              </w:rPr>
              <w:t>共企事业单位信息公开实施办法〉的通知》（建城规〔</w:t>
            </w:r>
            <w:r>
              <w:rPr>
                <w:rFonts w:ascii="Times New Roman" w:hAnsi="Times New Roman" w:eastAsia="Times New Roman" w:cs="Times New Roman"/>
                <w:spacing w:val="-8"/>
                <w:sz w:val="22"/>
                <w:szCs w:val="22"/>
              </w:rPr>
              <w:t>2021</w:t>
            </w:r>
            <w:r>
              <w:rPr>
                <w:rFonts w:ascii="仿宋" w:hAnsi="仿宋" w:eastAsia="仿宋" w:cs="仿宋"/>
                <w:spacing w:val="-8"/>
                <w:sz w:val="22"/>
                <w:szCs w:val="22"/>
              </w:rPr>
              <w:t>〕</w:t>
            </w:r>
            <w:r>
              <w:rPr>
                <w:rFonts w:ascii="Times New Roman" w:hAnsi="Times New Roman" w:eastAsia="Times New Roman" w:cs="Times New Roman"/>
                <w:spacing w:val="-5"/>
                <w:sz w:val="22"/>
                <w:szCs w:val="22"/>
              </w:rPr>
              <w:t>4</w:t>
            </w:r>
            <w:r>
              <w:rPr>
                <w:rFonts w:ascii="仿宋" w:hAnsi="仿宋" w:eastAsia="仿宋" w:cs="仿宋"/>
                <w:spacing w:val="-5"/>
                <w:sz w:val="22"/>
                <w:szCs w:val="22"/>
              </w:rPr>
              <w:t>号）要求依法履行信息公开义务</w:t>
            </w:r>
            <w:r>
              <w:rPr>
                <w:rFonts w:hint="eastAsia" w:ascii="仿宋" w:hAnsi="仿宋" w:eastAsia="仿宋" w:cs="仿宋"/>
                <w:spacing w:val="-5"/>
                <w:sz w:val="22"/>
                <w:szCs w:val="22"/>
                <w:lang w:eastAsia="zh-CN"/>
              </w:rPr>
              <w:t>，</w:t>
            </w:r>
            <w:r>
              <w:rPr>
                <w:rFonts w:ascii="仿宋" w:hAnsi="仿宋" w:eastAsia="仿宋" w:cs="仿宋"/>
                <w:spacing w:val="-5"/>
                <w:sz w:val="22"/>
                <w:szCs w:val="22"/>
              </w:rPr>
              <w:t>及时、准确公开各类企事</w:t>
            </w:r>
            <w:r>
              <w:rPr>
                <w:rFonts w:ascii="仿宋" w:hAnsi="仿宋" w:eastAsia="仿宋" w:cs="仿宋"/>
                <w:spacing w:val="-1"/>
                <w:sz w:val="22"/>
                <w:szCs w:val="22"/>
              </w:rPr>
              <w:t>业信息。</w:t>
            </w:r>
          </w:p>
        </w:tc>
        <w:tc>
          <w:tcPr>
            <w:tcW w:w="2279" w:type="dxa"/>
            <w:vAlign w:val="top"/>
          </w:tcPr>
          <w:p>
            <w:pPr>
              <w:spacing w:line="307" w:lineRule="auto"/>
              <w:rPr>
                <w:rFonts w:ascii="宋体"/>
                <w:sz w:val="21"/>
              </w:rPr>
            </w:pPr>
          </w:p>
          <w:p>
            <w:pPr>
              <w:spacing w:line="307" w:lineRule="auto"/>
              <w:rPr>
                <w:rFonts w:ascii="宋体"/>
                <w:sz w:val="21"/>
              </w:rPr>
            </w:pPr>
          </w:p>
          <w:p>
            <w:pPr>
              <w:spacing w:before="72" w:line="252" w:lineRule="auto"/>
              <w:ind w:left="708" w:right="253" w:hanging="439"/>
              <w:rPr>
                <w:rFonts w:ascii="仿宋" w:hAnsi="仿宋" w:eastAsia="仿宋" w:cs="仿宋"/>
                <w:sz w:val="22"/>
                <w:szCs w:val="22"/>
              </w:rPr>
            </w:pPr>
            <w:r>
              <w:rPr>
                <w:rFonts w:ascii="仿宋" w:hAnsi="仿宋" w:eastAsia="仿宋" w:cs="仿宋"/>
                <w:spacing w:val="-2"/>
                <w:sz w:val="22"/>
                <w:szCs w:val="22"/>
              </w:rPr>
              <w:t>县住房城乡建设局</w:t>
            </w:r>
            <w:r>
              <w:rPr>
                <w:rFonts w:ascii="仿宋" w:hAnsi="仿宋" w:eastAsia="仿宋" w:cs="仿宋"/>
                <w:spacing w:val="-3"/>
                <w:sz w:val="22"/>
                <w:szCs w:val="22"/>
              </w:rPr>
              <w:t>县水利局</w:t>
            </w:r>
          </w:p>
        </w:tc>
        <w:tc>
          <w:tcPr>
            <w:tcW w:w="3334" w:type="dxa"/>
            <w:vAlign w:val="top"/>
          </w:tcPr>
          <w:p>
            <w:pPr>
              <w:spacing w:before="169" w:line="252" w:lineRule="auto"/>
              <w:ind w:left="115" w:right="105" w:firstLine="4"/>
              <w:rPr>
                <w:rFonts w:ascii="仿宋" w:hAnsi="仿宋" w:eastAsia="仿宋" w:cs="仿宋"/>
                <w:sz w:val="22"/>
                <w:szCs w:val="22"/>
              </w:rPr>
            </w:pPr>
            <w:r>
              <w:rPr>
                <w:rFonts w:ascii="仿宋" w:hAnsi="仿宋" w:eastAsia="仿宋" w:cs="仿宋"/>
                <w:spacing w:val="1"/>
                <w:sz w:val="22"/>
                <w:szCs w:val="22"/>
              </w:rPr>
              <w:t>长期落实推动供水、供气、供热</w:t>
            </w:r>
            <w:r>
              <w:rPr>
                <w:rFonts w:ascii="仿宋" w:hAnsi="仿宋" w:eastAsia="仿宋" w:cs="仿宋"/>
                <w:spacing w:val="19"/>
                <w:sz w:val="22"/>
                <w:szCs w:val="22"/>
              </w:rPr>
              <w:t>等公共企事业单位信息公开工</w:t>
            </w:r>
            <w:r>
              <w:rPr>
                <w:rFonts w:ascii="仿宋" w:hAnsi="仿宋" w:eastAsia="仿宋" w:cs="仿宋"/>
                <w:spacing w:val="-5"/>
                <w:sz w:val="22"/>
                <w:szCs w:val="22"/>
              </w:rPr>
              <w:t>作</w:t>
            </w:r>
            <w:r>
              <w:rPr>
                <w:rFonts w:hint="eastAsia" w:ascii="仿宋" w:hAnsi="仿宋" w:eastAsia="仿宋" w:cs="仿宋"/>
                <w:spacing w:val="-5"/>
                <w:sz w:val="22"/>
                <w:szCs w:val="22"/>
                <w:lang w:eastAsia="zh-CN"/>
              </w:rPr>
              <w:t>，</w:t>
            </w:r>
            <w:r>
              <w:rPr>
                <w:rFonts w:ascii="Times New Roman" w:hAnsi="Times New Roman" w:eastAsia="Times New Roman" w:cs="Times New Roman"/>
                <w:spacing w:val="-5"/>
                <w:sz w:val="22"/>
                <w:szCs w:val="22"/>
              </w:rPr>
              <w:t>2022</w:t>
            </w:r>
            <w:r>
              <w:rPr>
                <w:rFonts w:ascii="仿宋" w:hAnsi="仿宋" w:eastAsia="仿宋" w:cs="仿宋"/>
                <w:spacing w:val="-5"/>
                <w:sz w:val="22"/>
                <w:szCs w:val="22"/>
              </w:rPr>
              <w:t>年</w:t>
            </w:r>
            <w:r>
              <w:rPr>
                <w:rFonts w:ascii="Times New Roman" w:hAnsi="Times New Roman" w:eastAsia="Times New Roman" w:cs="Times New Roman"/>
                <w:spacing w:val="-5"/>
                <w:sz w:val="22"/>
                <w:szCs w:val="22"/>
              </w:rPr>
              <w:t>8</w:t>
            </w:r>
            <w:r>
              <w:rPr>
                <w:rFonts w:ascii="仿宋" w:hAnsi="仿宋" w:eastAsia="仿宋" w:cs="仿宋"/>
                <w:spacing w:val="-5"/>
                <w:sz w:val="22"/>
                <w:szCs w:val="22"/>
              </w:rPr>
              <w:t>月底前县住房城乡</w:t>
            </w:r>
            <w:r>
              <w:rPr>
                <w:rFonts w:ascii="仿宋" w:hAnsi="仿宋" w:eastAsia="仿宋" w:cs="仿宋"/>
                <w:spacing w:val="2"/>
                <w:sz w:val="22"/>
                <w:szCs w:val="22"/>
              </w:rPr>
              <w:t>建设局、县水利局要明确并通过政府网站向社会公开适用主体清</w:t>
            </w:r>
            <w:r>
              <w:rPr>
                <w:rFonts w:ascii="仿宋" w:hAnsi="仿宋" w:eastAsia="仿宋" w:cs="仿宋"/>
                <w:spacing w:val="-1"/>
                <w:sz w:val="22"/>
                <w:szCs w:val="22"/>
              </w:rPr>
              <w:t>单</w:t>
            </w:r>
            <w:r>
              <w:rPr>
                <w:rFonts w:hint="eastAsia" w:ascii="仿宋" w:hAnsi="仿宋" w:eastAsia="仿宋" w:cs="仿宋"/>
                <w:spacing w:val="-1"/>
                <w:sz w:val="22"/>
                <w:szCs w:val="22"/>
                <w:lang w:eastAsia="zh-CN"/>
              </w:rPr>
              <w:t>，</w:t>
            </w:r>
            <w:r>
              <w:rPr>
                <w:rFonts w:ascii="仿宋" w:hAnsi="仿宋" w:eastAsia="仿宋" w:cs="仿宋"/>
                <w:spacing w:val="-1"/>
                <w:sz w:val="22"/>
                <w:szCs w:val="22"/>
              </w:rPr>
              <w:t>归集展示相关信息。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6" w:hRule="atLeast"/>
        </w:trPr>
        <w:tc>
          <w:tcPr>
            <w:tcW w:w="821" w:type="dxa"/>
            <w:vAlign w:val="top"/>
          </w:tcPr>
          <w:p>
            <w:pPr>
              <w:spacing w:line="318" w:lineRule="auto"/>
              <w:rPr>
                <w:rFonts w:ascii="宋体"/>
                <w:sz w:val="21"/>
              </w:rPr>
            </w:pPr>
          </w:p>
          <w:p>
            <w:pPr>
              <w:spacing w:line="318" w:lineRule="auto"/>
              <w:rPr>
                <w:rFonts w:ascii="宋体"/>
                <w:sz w:val="21"/>
              </w:rPr>
            </w:pPr>
          </w:p>
          <w:p>
            <w:pPr>
              <w:spacing w:before="63"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27</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288" w:line="252" w:lineRule="auto"/>
              <w:ind w:left="111" w:right="103"/>
              <w:rPr>
                <w:rFonts w:ascii="仿宋" w:hAnsi="仿宋" w:eastAsia="仿宋" w:cs="仿宋"/>
                <w:sz w:val="22"/>
                <w:szCs w:val="22"/>
              </w:rPr>
            </w:pPr>
            <w:r>
              <w:rPr>
                <w:rFonts w:ascii="仿宋" w:hAnsi="仿宋" w:eastAsia="仿宋" w:cs="仿宋"/>
                <w:spacing w:val="-3"/>
                <w:sz w:val="22"/>
                <w:szCs w:val="22"/>
              </w:rPr>
              <w:t>做好公共交通企业信息公开工作</w:t>
            </w:r>
            <w:r>
              <w:rPr>
                <w:rFonts w:hint="eastAsia" w:ascii="仿宋" w:hAnsi="仿宋" w:eastAsia="仿宋" w:cs="仿宋"/>
                <w:spacing w:val="-3"/>
                <w:sz w:val="22"/>
                <w:szCs w:val="22"/>
                <w:lang w:eastAsia="zh-CN"/>
              </w:rPr>
              <w:t>，</w:t>
            </w:r>
            <w:r>
              <w:rPr>
                <w:rFonts w:ascii="仿宋" w:hAnsi="仿宋" w:eastAsia="仿宋" w:cs="仿宋"/>
                <w:spacing w:val="-3"/>
                <w:sz w:val="22"/>
                <w:szCs w:val="22"/>
              </w:rPr>
              <w:t>各级交通运输主管部门要监督城市公共交通运营企业按照交通运输部《公共交通企业信息</w:t>
            </w:r>
            <w:r>
              <w:rPr>
                <w:rFonts w:ascii="仿宋" w:hAnsi="仿宋" w:eastAsia="仿宋" w:cs="仿宋"/>
                <w:spacing w:val="-9"/>
                <w:sz w:val="22"/>
                <w:szCs w:val="22"/>
              </w:rPr>
              <w:t>公开规定》（交通运输部令</w:t>
            </w:r>
            <w:r>
              <w:rPr>
                <w:rFonts w:ascii="Times New Roman" w:hAnsi="Times New Roman" w:eastAsia="Times New Roman" w:cs="Times New Roman"/>
                <w:spacing w:val="-9"/>
                <w:sz w:val="22"/>
                <w:szCs w:val="22"/>
              </w:rPr>
              <w:t>2022</w:t>
            </w:r>
            <w:r>
              <w:rPr>
                <w:rFonts w:ascii="仿宋" w:hAnsi="仿宋" w:eastAsia="仿宋" w:cs="仿宋"/>
                <w:spacing w:val="-9"/>
                <w:sz w:val="22"/>
                <w:szCs w:val="22"/>
              </w:rPr>
              <w:t>年第</w:t>
            </w:r>
            <w:r>
              <w:rPr>
                <w:rFonts w:ascii="Times New Roman" w:hAnsi="Times New Roman" w:eastAsia="Times New Roman" w:cs="Times New Roman"/>
                <w:spacing w:val="-9"/>
                <w:sz w:val="22"/>
                <w:szCs w:val="22"/>
              </w:rPr>
              <w:t>11</w:t>
            </w:r>
            <w:r>
              <w:rPr>
                <w:rFonts w:ascii="仿宋" w:hAnsi="仿宋" w:eastAsia="仿宋" w:cs="仿宋"/>
                <w:spacing w:val="-9"/>
                <w:sz w:val="22"/>
                <w:szCs w:val="22"/>
              </w:rPr>
              <w:t>号）要求及时全面公</w:t>
            </w:r>
            <w:r>
              <w:rPr>
                <w:rFonts w:ascii="仿宋" w:hAnsi="仿宋" w:eastAsia="仿宋" w:cs="仿宋"/>
                <w:spacing w:val="-1"/>
                <w:sz w:val="22"/>
                <w:szCs w:val="22"/>
              </w:rPr>
              <w:t>开各类企事业信息。</w:t>
            </w:r>
          </w:p>
        </w:tc>
        <w:tc>
          <w:tcPr>
            <w:tcW w:w="2279" w:type="dxa"/>
            <w:vAlign w:val="top"/>
          </w:tcPr>
          <w:p>
            <w:pPr>
              <w:spacing w:line="293" w:lineRule="auto"/>
              <w:rPr>
                <w:rFonts w:ascii="宋体"/>
                <w:sz w:val="21"/>
              </w:rPr>
            </w:pPr>
          </w:p>
          <w:p>
            <w:pPr>
              <w:spacing w:line="294" w:lineRule="auto"/>
              <w:rPr>
                <w:rFonts w:ascii="宋体"/>
                <w:sz w:val="21"/>
              </w:rPr>
            </w:pPr>
          </w:p>
          <w:p>
            <w:pPr>
              <w:spacing w:before="72" w:line="185" w:lineRule="auto"/>
              <w:ind w:firstLine="490"/>
              <w:rPr>
                <w:rFonts w:ascii="仿宋" w:hAnsi="仿宋" w:eastAsia="仿宋" w:cs="仿宋"/>
                <w:sz w:val="22"/>
                <w:szCs w:val="22"/>
              </w:rPr>
            </w:pPr>
            <w:r>
              <w:rPr>
                <w:rFonts w:ascii="仿宋" w:hAnsi="仿宋" w:eastAsia="仿宋" w:cs="仿宋"/>
                <w:spacing w:val="-2"/>
                <w:sz w:val="22"/>
                <w:szCs w:val="22"/>
              </w:rPr>
              <w:t>县交通运输局</w:t>
            </w:r>
          </w:p>
        </w:tc>
        <w:tc>
          <w:tcPr>
            <w:tcW w:w="3334" w:type="dxa"/>
            <w:vAlign w:val="top"/>
          </w:tcPr>
          <w:p>
            <w:pPr>
              <w:spacing w:before="138" w:line="252" w:lineRule="auto"/>
              <w:ind w:left="114" w:right="105" w:firstLine="5"/>
              <w:rPr>
                <w:rFonts w:ascii="仿宋" w:hAnsi="仿宋" w:eastAsia="仿宋" w:cs="仿宋"/>
                <w:sz w:val="22"/>
                <w:szCs w:val="22"/>
              </w:rPr>
            </w:pPr>
            <w:r>
              <w:rPr>
                <w:rFonts w:ascii="仿宋" w:hAnsi="仿宋" w:eastAsia="仿宋" w:cs="仿宋"/>
                <w:spacing w:val="1"/>
                <w:sz w:val="22"/>
                <w:szCs w:val="22"/>
              </w:rPr>
              <w:t>长期落实公共交通企业信息公开</w:t>
            </w:r>
            <w:r>
              <w:rPr>
                <w:rFonts w:ascii="仿宋" w:hAnsi="仿宋" w:eastAsia="仿宋" w:cs="仿宋"/>
                <w:spacing w:val="-5"/>
                <w:sz w:val="22"/>
                <w:szCs w:val="22"/>
              </w:rPr>
              <w:t>工作</w:t>
            </w:r>
            <w:r>
              <w:rPr>
                <w:rFonts w:hint="eastAsia" w:ascii="仿宋" w:hAnsi="仿宋" w:eastAsia="仿宋" w:cs="仿宋"/>
                <w:spacing w:val="-5"/>
                <w:sz w:val="22"/>
                <w:szCs w:val="22"/>
                <w:lang w:eastAsia="zh-CN"/>
              </w:rPr>
              <w:t>，</w:t>
            </w:r>
            <w:r>
              <w:rPr>
                <w:rFonts w:ascii="Times New Roman" w:hAnsi="Times New Roman" w:eastAsia="Times New Roman" w:cs="Times New Roman"/>
                <w:spacing w:val="-5"/>
                <w:sz w:val="22"/>
                <w:szCs w:val="22"/>
              </w:rPr>
              <w:t>2022</w:t>
            </w:r>
            <w:r>
              <w:rPr>
                <w:rFonts w:ascii="仿宋" w:hAnsi="仿宋" w:eastAsia="仿宋" w:cs="仿宋"/>
                <w:spacing w:val="-5"/>
                <w:sz w:val="22"/>
                <w:szCs w:val="22"/>
              </w:rPr>
              <w:t>年</w:t>
            </w:r>
            <w:r>
              <w:rPr>
                <w:rFonts w:ascii="Times New Roman" w:hAnsi="Times New Roman" w:eastAsia="Times New Roman" w:cs="Times New Roman"/>
                <w:spacing w:val="-5"/>
                <w:sz w:val="22"/>
                <w:szCs w:val="22"/>
              </w:rPr>
              <w:t>8</w:t>
            </w:r>
            <w:r>
              <w:rPr>
                <w:rFonts w:ascii="仿宋" w:hAnsi="仿宋" w:eastAsia="仿宋" w:cs="仿宋"/>
                <w:spacing w:val="-5"/>
                <w:sz w:val="22"/>
                <w:szCs w:val="22"/>
              </w:rPr>
              <w:t>月底前县交通运</w:t>
            </w:r>
            <w:r>
              <w:rPr>
                <w:rFonts w:ascii="仿宋" w:hAnsi="仿宋" w:eastAsia="仿宋" w:cs="仿宋"/>
                <w:spacing w:val="2"/>
                <w:sz w:val="22"/>
                <w:szCs w:val="22"/>
              </w:rPr>
              <w:t>输局要明确并通过政府网站向社会公开适用主体清单</w:t>
            </w:r>
            <w:r>
              <w:rPr>
                <w:rFonts w:hint="eastAsia" w:ascii="仿宋" w:hAnsi="仿宋" w:eastAsia="仿宋" w:cs="仿宋"/>
                <w:spacing w:val="2"/>
                <w:sz w:val="22"/>
                <w:szCs w:val="22"/>
                <w:lang w:eastAsia="zh-CN"/>
              </w:rPr>
              <w:t>，</w:t>
            </w:r>
            <w:r>
              <w:rPr>
                <w:rFonts w:ascii="仿宋" w:hAnsi="仿宋" w:eastAsia="仿宋" w:cs="仿宋"/>
                <w:spacing w:val="2"/>
                <w:sz w:val="22"/>
                <w:szCs w:val="22"/>
              </w:rPr>
              <w:t>归集展示</w:t>
            </w:r>
            <w:r>
              <w:rPr>
                <w:rFonts w:ascii="仿宋" w:hAnsi="仿宋" w:eastAsia="仿宋" w:cs="仿宋"/>
                <w:spacing w:val="-1"/>
                <w:sz w:val="22"/>
                <w:szCs w:val="22"/>
              </w:rPr>
              <w:t>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21" w:type="dxa"/>
            <w:vAlign w:val="top"/>
          </w:tcPr>
          <w:p>
            <w:pPr>
              <w:spacing w:line="275" w:lineRule="auto"/>
              <w:rPr>
                <w:rFonts w:ascii="宋体"/>
                <w:sz w:val="21"/>
              </w:rPr>
            </w:pPr>
          </w:p>
          <w:p>
            <w:pPr>
              <w:spacing w:line="275" w:lineRule="auto"/>
              <w:rPr>
                <w:rFonts w:ascii="宋体"/>
                <w:sz w:val="21"/>
              </w:rPr>
            </w:pPr>
          </w:p>
          <w:p>
            <w:pPr>
              <w:spacing w:line="275" w:lineRule="auto"/>
              <w:rPr>
                <w:rFonts w:ascii="宋体"/>
                <w:sz w:val="21"/>
              </w:rPr>
            </w:pPr>
          </w:p>
          <w:p>
            <w:pPr>
              <w:spacing w:before="64"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28</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56" w:line="242" w:lineRule="auto"/>
              <w:ind w:left="115" w:right="101" w:hanging="4"/>
              <w:rPr>
                <w:rFonts w:ascii="仿宋" w:hAnsi="仿宋" w:eastAsia="仿宋" w:cs="仿宋"/>
                <w:sz w:val="22"/>
                <w:szCs w:val="22"/>
              </w:rPr>
            </w:pPr>
            <w:r>
              <w:rPr>
                <w:rFonts w:ascii="仿宋" w:hAnsi="仿宋" w:eastAsia="仿宋" w:cs="仿宋"/>
                <w:spacing w:val="-3"/>
                <w:sz w:val="22"/>
                <w:szCs w:val="22"/>
              </w:rPr>
              <w:t>做好医疗卫生机构信息公开工作</w:t>
            </w:r>
            <w:r>
              <w:rPr>
                <w:rFonts w:hint="eastAsia" w:ascii="仿宋" w:hAnsi="仿宋" w:eastAsia="仿宋" w:cs="仿宋"/>
                <w:spacing w:val="-3"/>
                <w:sz w:val="22"/>
                <w:szCs w:val="22"/>
                <w:lang w:eastAsia="zh-CN"/>
              </w:rPr>
              <w:t>，</w:t>
            </w:r>
            <w:r>
              <w:rPr>
                <w:rFonts w:ascii="仿宋" w:hAnsi="仿宋" w:eastAsia="仿宋" w:cs="仿宋"/>
                <w:spacing w:val="-3"/>
                <w:sz w:val="22"/>
                <w:szCs w:val="22"/>
              </w:rPr>
              <w:t>各级卫生健康、中医药、疾控主管部门要督促、指导各级各类医疗卫生机构按照《国家卫生健康委国家中医药局国家疾控局关于印发〈医疗卫生机构信</w:t>
            </w:r>
            <w:r>
              <w:rPr>
                <w:rFonts w:ascii="仿宋" w:hAnsi="仿宋" w:eastAsia="仿宋" w:cs="仿宋"/>
                <w:spacing w:val="-7"/>
                <w:sz w:val="22"/>
                <w:szCs w:val="22"/>
              </w:rPr>
              <w:t>息公开管理办法〉的通知》（国卫办发〔</w:t>
            </w:r>
            <w:r>
              <w:rPr>
                <w:rFonts w:ascii="Times New Roman" w:hAnsi="Times New Roman" w:eastAsia="Times New Roman" w:cs="Times New Roman"/>
                <w:spacing w:val="-7"/>
                <w:sz w:val="22"/>
                <w:szCs w:val="22"/>
              </w:rPr>
              <w:t>2021</w:t>
            </w:r>
            <w:r>
              <w:rPr>
                <w:rFonts w:ascii="仿宋" w:hAnsi="仿宋" w:eastAsia="仿宋" w:cs="仿宋"/>
                <w:spacing w:val="-7"/>
                <w:sz w:val="22"/>
                <w:szCs w:val="22"/>
              </w:rPr>
              <w:t>〕</w:t>
            </w:r>
            <w:r>
              <w:rPr>
                <w:rFonts w:ascii="Times New Roman" w:hAnsi="Times New Roman" w:eastAsia="Times New Roman" w:cs="Times New Roman"/>
                <w:spacing w:val="-7"/>
                <w:sz w:val="22"/>
                <w:szCs w:val="22"/>
              </w:rPr>
              <w:t>43</w:t>
            </w:r>
            <w:r>
              <w:rPr>
                <w:rFonts w:ascii="仿宋" w:hAnsi="仿宋" w:eastAsia="仿宋" w:cs="仿宋"/>
                <w:spacing w:val="-7"/>
                <w:sz w:val="22"/>
                <w:szCs w:val="22"/>
              </w:rPr>
              <w:t>号）《国</w:t>
            </w:r>
            <w:r>
              <w:rPr>
                <w:rFonts w:ascii="仿宋" w:hAnsi="仿宋" w:eastAsia="仿宋" w:cs="仿宋"/>
                <w:spacing w:val="5"/>
                <w:sz w:val="22"/>
                <w:szCs w:val="22"/>
              </w:rPr>
              <w:t>家卫生健康委办公厅关于印发医疗卫生机构信息公开基本目</w:t>
            </w:r>
            <w:r>
              <w:rPr>
                <w:rFonts w:ascii="仿宋" w:hAnsi="仿宋" w:eastAsia="仿宋" w:cs="仿宋"/>
                <w:spacing w:val="-10"/>
                <w:sz w:val="22"/>
                <w:szCs w:val="22"/>
              </w:rPr>
              <w:t>录的通知》（国卫办政务发〔</w:t>
            </w:r>
            <w:r>
              <w:rPr>
                <w:rFonts w:ascii="Times New Roman" w:hAnsi="Times New Roman" w:eastAsia="Times New Roman" w:cs="Times New Roman"/>
                <w:spacing w:val="-10"/>
                <w:sz w:val="22"/>
                <w:szCs w:val="22"/>
              </w:rPr>
              <w:t>2022</w:t>
            </w:r>
            <w:r>
              <w:rPr>
                <w:rFonts w:ascii="仿宋" w:hAnsi="仿宋" w:eastAsia="仿宋" w:cs="仿宋"/>
                <w:spacing w:val="-10"/>
                <w:sz w:val="22"/>
                <w:szCs w:val="22"/>
              </w:rPr>
              <w:t>〕</w:t>
            </w:r>
            <w:r>
              <w:rPr>
                <w:rFonts w:ascii="Times New Roman" w:hAnsi="Times New Roman" w:eastAsia="Times New Roman" w:cs="Times New Roman"/>
                <w:spacing w:val="-10"/>
                <w:sz w:val="22"/>
                <w:szCs w:val="22"/>
              </w:rPr>
              <w:t>1</w:t>
            </w:r>
            <w:r>
              <w:rPr>
                <w:rFonts w:ascii="仿宋" w:hAnsi="仿宋" w:eastAsia="仿宋" w:cs="仿宋"/>
                <w:spacing w:val="-10"/>
                <w:sz w:val="22"/>
                <w:szCs w:val="22"/>
              </w:rPr>
              <w:t>号）等要求做好相关信</w:t>
            </w:r>
            <w:r>
              <w:rPr>
                <w:rFonts w:ascii="仿宋" w:hAnsi="仿宋" w:eastAsia="仿宋" w:cs="仿宋"/>
                <w:spacing w:val="-3"/>
                <w:sz w:val="22"/>
                <w:szCs w:val="22"/>
              </w:rPr>
              <w:t>息公开。</w:t>
            </w:r>
          </w:p>
        </w:tc>
        <w:tc>
          <w:tcPr>
            <w:tcW w:w="2279" w:type="dxa"/>
            <w:vAlign w:val="top"/>
          </w:tcPr>
          <w:p>
            <w:pPr>
              <w:spacing w:line="258" w:lineRule="auto"/>
              <w:rPr>
                <w:rFonts w:ascii="宋体"/>
                <w:sz w:val="21"/>
              </w:rPr>
            </w:pPr>
          </w:p>
          <w:p>
            <w:pPr>
              <w:spacing w:line="259" w:lineRule="auto"/>
              <w:rPr>
                <w:rFonts w:ascii="宋体"/>
                <w:sz w:val="21"/>
              </w:rPr>
            </w:pPr>
          </w:p>
          <w:p>
            <w:pPr>
              <w:spacing w:line="259" w:lineRule="auto"/>
              <w:rPr>
                <w:rFonts w:ascii="宋体"/>
                <w:sz w:val="21"/>
              </w:rPr>
            </w:pPr>
          </w:p>
          <w:p>
            <w:pPr>
              <w:spacing w:before="72" w:line="185" w:lineRule="auto"/>
              <w:ind w:firstLine="490"/>
              <w:rPr>
                <w:rFonts w:ascii="仿宋" w:hAnsi="仿宋" w:eastAsia="仿宋" w:cs="仿宋"/>
                <w:sz w:val="22"/>
                <w:szCs w:val="22"/>
              </w:rPr>
            </w:pPr>
            <w:r>
              <w:rPr>
                <w:rFonts w:ascii="仿宋" w:hAnsi="仿宋" w:eastAsia="仿宋" w:cs="仿宋"/>
                <w:spacing w:val="-2"/>
                <w:sz w:val="22"/>
                <w:szCs w:val="22"/>
              </w:rPr>
              <w:t>县卫生健康局</w:t>
            </w:r>
          </w:p>
        </w:tc>
        <w:tc>
          <w:tcPr>
            <w:tcW w:w="3334" w:type="dxa"/>
            <w:vAlign w:val="top"/>
          </w:tcPr>
          <w:p>
            <w:pPr>
              <w:spacing w:line="248" w:lineRule="auto"/>
              <w:rPr>
                <w:rFonts w:ascii="宋体"/>
                <w:sz w:val="21"/>
              </w:rPr>
            </w:pPr>
          </w:p>
          <w:p>
            <w:pPr>
              <w:spacing w:before="71" w:line="252" w:lineRule="auto"/>
              <w:ind w:left="110" w:right="105" w:firstLine="9"/>
              <w:rPr>
                <w:rFonts w:ascii="仿宋" w:hAnsi="仿宋" w:eastAsia="仿宋" w:cs="仿宋"/>
                <w:sz w:val="22"/>
                <w:szCs w:val="22"/>
              </w:rPr>
            </w:pPr>
            <w:r>
              <w:rPr>
                <w:rFonts w:ascii="仿宋" w:hAnsi="仿宋" w:eastAsia="仿宋" w:cs="仿宋"/>
                <w:spacing w:val="1"/>
                <w:sz w:val="22"/>
                <w:szCs w:val="22"/>
              </w:rPr>
              <w:t>长期落实医疗卫生机构信息公开</w:t>
            </w:r>
            <w:r>
              <w:rPr>
                <w:rFonts w:ascii="仿宋" w:hAnsi="仿宋" w:eastAsia="仿宋" w:cs="仿宋"/>
                <w:spacing w:val="-4"/>
                <w:sz w:val="22"/>
                <w:szCs w:val="22"/>
              </w:rPr>
              <w:t>工作</w:t>
            </w:r>
            <w:r>
              <w:rPr>
                <w:rFonts w:hint="eastAsia" w:ascii="仿宋" w:hAnsi="仿宋" w:eastAsia="仿宋" w:cs="仿宋"/>
                <w:spacing w:val="-4"/>
                <w:sz w:val="22"/>
                <w:szCs w:val="22"/>
                <w:lang w:eastAsia="zh-CN"/>
              </w:rPr>
              <w:t>，</w:t>
            </w:r>
            <w:r>
              <w:rPr>
                <w:rFonts w:ascii="Times New Roman" w:hAnsi="Times New Roman" w:eastAsia="Times New Roman" w:cs="Times New Roman"/>
                <w:spacing w:val="-4"/>
                <w:sz w:val="22"/>
                <w:szCs w:val="22"/>
              </w:rPr>
              <w:t>2022</w:t>
            </w:r>
            <w:r>
              <w:rPr>
                <w:rFonts w:ascii="仿宋" w:hAnsi="仿宋" w:eastAsia="仿宋" w:cs="仿宋"/>
                <w:spacing w:val="-4"/>
                <w:sz w:val="22"/>
                <w:szCs w:val="22"/>
              </w:rPr>
              <w:t>年</w:t>
            </w:r>
            <w:r>
              <w:rPr>
                <w:rFonts w:ascii="Times New Roman" w:hAnsi="Times New Roman" w:eastAsia="Times New Roman" w:cs="Times New Roman"/>
                <w:spacing w:val="-4"/>
                <w:sz w:val="22"/>
                <w:szCs w:val="22"/>
              </w:rPr>
              <w:t>8</w:t>
            </w:r>
            <w:r>
              <w:rPr>
                <w:rFonts w:ascii="仿宋" w:hAnsi="仿宋" w:eastAsia="仿宋" w:cs="仿宋"/>
                <w:spacing w:val="-4"/>
                <w:sz w:val="22"/>
                <w:szCs w:val="22"/>
              </w:rPr>
              <w:t>月底前县卫生健</w:t>
            </w:r>
            <w:r>
              <w:rPr>
                <w:rFonts w:ascii="仿宋" w:hAnsi="仿宋" w:eastAsia="仿宋" w:cs="仿宋"/>
                <w:spacing w:val="2"/>
                <w:sz w:val="22"/>
                <w:szCs w:val="22"/>
              </w:rPr>
              <w:t>康局要明确并通过政府网站向社会公开适用主体清单</w:t>
            </w:r>
            <w:r>
              <w:rPr>
                <w:rFonts w:hint="eastAsia" w:ascii="仿宋" w:hAnsi="仿宋" w:eastAsia="仿宋" w:cs="仿宋"/>
                <w:spacing w:val="2"/>
                <w:sz w:val="22"/>
                <w:szCs w:val="22"/>
                <w:lang w:eastAsia="zh-CN"/>
              </w:rPr>
              <w:t>，</w:t>
            </w:r>
            <w:r>
              <w:rPr>
                <w:rFonts w:ascii="仿宋" w:hAnsi="仿宋" w:eastAsia="仿宋" w:cs="仿宋"/>
                <w:spacing w:val="2"/>
                <w:sz w:val="22"/>
                <w:szCs w:val="22"/>
              </w:rPr>
              <w:t>归集展示</w:t>
            </w:r>
            <w:r>
              <w:rPr>
                <w:rFonts w:ascii="仿宋" w:hAnsi="仿宋" w:eastAsia="仿宋" w:cs="仿宋"/>
                <w:spacing w:val="-1"/>
                <w:sz w:val="22"/>
                <w:szCs w:val="22"/>
              </w:rPr>
              <w:t>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821" w:type="dxa"/>
            <w:vAlign w:val="top"/>
          </w:tcPr>
          <w:p>
            <w:pPr>
              <w:spacing w:line="347" w:lineRule="auto"/>
              <w:rPr>
                <w:rFonts w:ascii="宋体"/>
                <w:sz w:val="21"/>
              </w:rPr>
            </w:pPr>
          </w:p>
          <w:p>
            <w:pPr>
              <w:spacing w:line="347" w:lineRule="auto"/>
              <w:rPr>
                <w:rFonts w:ascii="宋体"/>
                <w:sz w:val="21"/>
              </w:rPr>
            </w:pPr>
          </w:p>
          <w:p>
            <w:pPr>
              <w:spacing w:before="64" w:line="180" w:lineRule="auto"/>
              <w:ind w:firstLine="302"/>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29</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line="380" w:lineRule="auto"/>
              <w:rPr>
                <w:rFonts w:ascii="宋体"/>
                <w:sz w:val="21"/>
              </w:rPr>
            </w:pPr>
          </w:p>
          <w:p>
            <w:pPr>
              <w:spacing w:before="71" w:line="252" w:lineRule="auto"/>
              <w:ind w:left="112" w:right="103" w:firstLine="14"/>
              <w:rPr>
                <w:rFonts w:ascii="仿宋" w:hAnsi="仿宋" w:eastAsia="仿宋" w:cs="仿宋"/>
                <w:sz w:val="22"/>
                <w:szCs w:val="22"/>
              </w:rPr>
            </w:pPr>
            <w:r>
              <w:rPr>
                <w:rFonts w:ascii="仿宋" w:hAnsi="仿宋" w:eastAsia="仿宋" w:cs="仿宋"/>
                <w:spacing w:val="-4"/>
                <w:sz w:val="22"/>
                <w:szCs w:val="22"/>
              </w:rPr>
              <w:t>强化社会监督</w:t>
            </w:r>
            <w:r>
              <w:rPr>
                <w:rFonts w:hint="eastAsia" w:ascii="仿宋" w:hAnsi="仿宋" w:eastAsia="仿宋" w:cs="仿宋"/>
                <w:spacing w:val="-4"/>
                <w:sz w:val="22"/>
                <w:szCs w:val="22"/>
                <w:lang w:eastAsia="zh-CN"/>
              </w:rPr>
              <w:t>，</w:t>
            </w:r>
            <w:r>
              <w:rPr>
                <w:rFonts w:ascii="仿宋" w:hAnsi="仿宋" w:eastAsia="仿宋" w:cs="仿宋"/>
                <w:spacing w:val="-4"/>
                <w:sz w:val="22"/>
                <w:szCs w:val="22"/>
              </w:rPr>
              <w:t>各行业主管部门对外明确监督投诉渠道</w:t>
            </w:r>
            <w:r>
              <w:rPr>
                <w:rFonts w:hint="eastAsia" w:ascii="仿宋" w:hAnsi="仿宋" w:eastAsia="仿宋" w:cs="仿宋"/>
                <w:spacing w:val="-4"/>
                <w:sz w:val="22"/>
                <w:szCs w:val="22"/>
                <w:lang w:eastAsia="zh-CN"/>
              </w:rPr>
              <w:t>，</w:t>
            </w:r>
            <w:r>
              <w:rPr>
                <w:rFonts w:ascii="仿宋" w:hAnsi="仿宋" w:eastAsia="仿宋" w:cs="仿宋"/>
                <w:spacing w:val="-4"/>
                <w:sz w:val="22"/>
                <w:szCs w:val="22"/>
              </w:rPr>
              <w:t>对因</w:t>
            </w:r>
            <w:r>
              <w:rPr>
                <w:rFonts w:ascii="仿宋" w:hAnsi="仿宋" w:eastAsia="仿宋" w:cs="仿宋"/>
                <w:spacing w:val="-3"/>
                <w:sz w:val="22"/>
                <w:szCs w:val="22"/>
              </w:rPr>
              <w:t>公共企事业单位未依法及时公开相关信息</w:t>
            </w:r>
            <w:r>
              <w:rPr>
                <w:rFonts w:hint="eastAsia" w:ascii="仿宋" w:hAnsi="仿宋" w:eastAsia="仿宋" w:cs="仿宋"/>
                <w:spacing w:val="-3"/>
                <w:sz w:val="22"/>
                <w:szCs w:val="22"/>
                <w:lang w:eastAsia="zh-CN"/>
              </w:rPr>
              <w:t>，</w:t>
            </w:r>
            <w:r>
              <w:rPr>
                <w:rFonts w:ascii="仿宋" w:hAnsi="仿宋" w:eastAsia="仿宋" w:cs="仿宋"/>
                <w:spacing w:val="-3"/>
                <w:sz w:val="22"/>
                <w:szCs w:val="22"/>
              </w:rPr>
              <w:t>损害群众、企业权</w:t>
            </w:r>
            <w:r>
              <w:rPr>
                <w:rFonts w:ascii="仿宋" w:hAnsi="仿宋" w:eastAsia="仿宋" w:cs="仿宋"/>
                <w:spacing w:val="-1"/>
                <w:sz w:val="22"/>
                <w:szCs w:val="22"/>
              </w:rPr>
              <w:t>益的</w:t>
            </w:r>
            <w:r>
              <w:rPr>
                <w:rFonts w:hint="eastAsia" w:ascii="仿宋" w:hAnsi="仿宋" w:eastAsia="仿宋" w:cs="仿宋"/>
                <w:spacing w:val="-1"/>
                <w:sz w:val="22"/>
                <w:szCs w:val="22"/>
                <w:lang w:eastAsia="zh-CN"/>
              </w:rPr>
              <w:t>，</w:t>
            </w:r>
            <w:r>
              <w:rPr>
                <w:rFonts w:ascii="仿宋" w:hAnsi="仿宋" w:eastAsia="仿宋" w:cs="仿宋"/>
                <w:spacing w:val="-1"/>
                <w:sz w:val="22"/>
                <w:szCs w:val="22"/>
              </w:rPr>
              <w:t>要严肃处理</w:t>
            </w:r>
            <w:r>
              <w:rPr>
                <w:rFonts w:hint="eastAsia" w:ascii="仿宋" w:hAnsi="仿宋" w:eastAsia="仿宋" w:cs="仿宋"/>
                <w:spacing w:val="-1"/>
                <w:sz w:val="22"/>
                <w:szCs w:val="22"/>
                <w:lang w:eastAsia="zh-CN"/>
              </w:rPr>
              <w:t>，</w:t>
            </w:r>
            <w:r>
              <w:rPr>
                <w:rFonts w:ascii="仿宋" w:hAnsi="仿宋" w:eastAsia="仿宋" w:cs="仿宋"/>
                <w:spacing w:val="-1"/>
                <w:sz w:val="22"/>
                <w:szCs w:val="22"/>
              </w:rPr>
              <w:t>限期整改。</w:t>
            </w:r>
          </w:p>
        </w:tc>
        <w:tc>
          <w:tcPr>
            <w:tcW w:w="2279" w:type="dxa"/>
            <w:vAlign w:val="top"/>
          </w:tcPr>
          <w:p>
            <w:pPr>
              <w:spacing w:before="55" w:line="185" w:lineRule="auto"/>
              <w:ind w:firstLine="380"/>
              <w:rPr>
                <w:rFonts w:ascii="仿宋" w:hAnsi="仿宋" w:eastAsia="仿宋" w:cs="仿宋"/>
                <w:sz w:val="22"/>
                <w:szCs w:val="22"/>
              </w:rPr>
            </w:pPr>
            <w:r>
              <w:rPr>
                <w:rFonts w:ascii="仿宋" w:hAnsi="仿宋" w:eastAsia="仿宋" w:cs="仿宋"/>
                <w:spacing w:val="-2"/>
                <w:sz w:val="22"/>
                <w:szCs w:val="22"/>
              </w:rPr>
              <w:t>县教育和体育局</w:t>
            </w:r>
          </w:p>
          <w:p>
            <w:pPr>
              <w:spacing w:before="79" w:line="185" w:lineRule="auto"/>
              <w:ind w:firstLine="221"/>
              <w:rPr>
                <w:rFonts w:ascii="仿宋" w:hAnsi="仿宋" w:eastAsia="仿宋" w:cs="仿宋"/>
                <w:sz w:val="22"/>
                <w:szCs w:val="22"/>
              </w:rPr>
            </w:pPr>
            <w:r>
              <w:rPr>
                <w:rFonts w:ascii="仿宋" w:hAnsi="仿宋" w:eastAsia="仿宋" w:cs="仿宋"/>
                <w:spacing w:val="-12"/>
                <w:sz w:val="22"/>
                <w:szCs w:val="22"/>
              </w:rPr>
              <w:t>市生态环境局沂源分</w:t>
            </w:r>
          </w:p>
          <w:p>
            <w:pPr>
              <w:spacing w:before="79" w:line="185" w:lineRule="auto"/>
              <w:ind w:firstLine="167"/>
              <w:rPr>
                <w:rFonts w:ascii="仿宋" w:hAnsi="仿宋" w:eastAsia="仿宋" w:cs="仿宋"/>
                <w:sz w:val="22"/>
                <w:szCs w:val="22"/>
              </w:rPr>
            </w:pPr>
            <w:r>
              <w:rPr>
                <w:rFonts w:ascii="仿宋" w:hAnsi="仿宋" w:eastAsia="仿宋" w:cs="仿宋"/>
                <w:spacing w:val="-3"/>
                <w:sz w:val="22"/>
                <w:szCs w:val="22"/>
              </w:rPr>
              <w:t>局县住房城乡建设局</w:t>
            </w:r>
          </w:p>
          <w:p>
            <w:pPr>
              <w:spacing w:before="79" w:line="185" w:lineRule="auto"/>
              <w:ind w:firstLine="709"/>
              <w:rPr>
                <w:rFonts w:ascii="仿宋" w:hAnsi="仿宋" w:eastAsia="仿宋" w:cs="仿宋"/>
                <w:sz w:val="22"/>
                <w:szCs w:val="22"/>
              </w:rPr>
            </w:pPr>
            <w:r>
              <w:rPr>
                <w:rFonts w:ascii="仿宋" w:hAnsi="仿宋" w:eastAsia="仿宋" w:cs="仿宋"/>
                <w:spacing w:val="-3"/>
                <w:sz w:val="22"/>
                <w:szCs w:val="22"/>
              </w:rPr>
              <w:t>县水利局</w:t>
            </w:r>
          </w:p>
          <w:p>
            <w:pPr>
              <w:spacing w:before="79" w:line="185" w:lineRule="auto"/>
              <w:ind w:firstLine="490"/>
              <w:rPr>
                <w:rFonts w:ascii="仿宋" w:hAnsi="仿宋" w:eastAsia="仿宋" w:cs="仿宋"/>
                <w:sz w:val="22"/>
                <w:szCs w:val="22"/>
              </w:rPr>
            </w:pPr>
            <w:r>
              <w:rPr>
                <w:rFonts w:ascii="仿宋" w:hAnsi="仿宋" w:eastAsia="仿宋" w:cs="仿宋"/>
                <w:spacing w:val="-2"/>
                <w:sz w:val="22"/>
                <w:szCs w:val="22"/>
              </w:rPr>
              <w:t>县交通运输局</w:t>
            </w:r>
          </w:p>
          <w:p>
            <w:pPr>
              <w:spacing w:before="80" w:line="185" w:lineRule="auto"/>
              <w:ind w:firstLine="490"/>
              <w:rPr>
                <w:rFonts w:ascii="仿宋" w:hAnsi="仿宋" w:eastAsia="仿宋" w:cs="仿宋"/>
                <w:sz w:val="22"/>
                <w:szCs w:val="22"/>
              </w:rPr>
            </w:pPr>
            <w:r>
              <w:rPr>
                <w:rFonts w:ascii="仿宋" w:hAnsi="仿宋" w:eastAsia="仿宋" w:cs="仿宋"/>
                <w:spacing w:val="-2"/>
                <w:sz w:val="22"/>
                <w:szCs w:val="22"/>
              </w:rPr>
              <w:t>县卫生健康局</w:t>
            </w:r>
          </w:p>
        </w:tc>
        <w:tc>
          <w:tcPr>
            <w:tcW w:w="3334" w:type="dxa"/>
            <w:vAlign w:val="top"/>
          </w:tcPr>
          <w:p>
            <w:pPr>
              <w:spacing w:line="322" w:lineRule="auto"/>
              <w:rPr>
                <w:rFonts w:ascii="宋体"/>
                <w:sz w:val="21"/>
              </w:rPr>
            </w:pPr>
          </w:p>
          <w:p>
            <w:pPr>
              <w:spacing w:line="322" w:lineRule="auto"/>
              <w:rPr>
                <w:rFonts w:ascii="宋体"/>
                <w:sz w:val="21"/>
              </w:rPr>
            </w:pPr>
          </w:p>
          <w:p>
            <w:pPr>
              <w:spacing w:before="71" w:line="185" w:lineRule="auto"/>
              <w:ind w:firstLine="1235"/>
              <w:rPr>
                <w:rFonts w:ascii="仿宋" w:hAnsi="仿宋" w:eastAsia="仿宋" w:cs="仿宋"/>
                <w:sz w:val="22"/>
                <w:szCs w:val="22"/>
              </w:rPr>
            </w:pPr>
            <w:r>
              <w:rPr>
                <w:rFonts w:ascii="仿宋" w:hAnsi="仿宋" w:eastAsia="仿宋" w:cs="仿宋"/>
                <w:spacing w:val="-3"/>
                <w:sz w:val="22"/>
                <w:szCs w:val="22"/>
              </w:rPr>
              <w:t>长期公示</w:t>
            </w:r>
          </w:p>
        </w:tc>
      </w:tr>
    </w:tbl>
    <w:p>
      <w:pPr>
        <w:rPr>
          <w:rFonts w:ascii="宋体"/>
          <w:sz w:val="21"/>
        </w:rPr>
      </w:pPr>
    </w:p>
    <w:p>
      <w:pPr>
        <w:sectPr>
          <w:footerReference r:id="rId12"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4" w:hRule="atLeast"/>
        </w:trPr>
        <w:tc>
          <w:tcPr>
            <w:tcW w:w="821" w:type="dxa"/>
            <w:vAlign w:val="top"/>
          </w:tcPr>
          <w:p>
            <w:pPr>
              <w:spacing w:line="264" w:lineRule="auto"/>
              <w:rPr>
                <w:rFonts w:ascii="宋体"/>
                <w:sz w:val="21"/>
              </w:rPr>
            </w:pPr>
          </w:p>
          <w:p>
            <w:pPr>
              <w:spacing w:line="265" w:lineRule="auto"/>
              <w:rPr>
                <w:rFonts w:ascii="宋体"/>
                <w:sz w:val="21"/>
              </w:rPr>
            </w:pPr>
          </w:p>
          <w:p>
            <w:pPr>
              <w:spacing w:line="265" w:lineRule="auto"/>
              <w:rPr>
                <w:rFonts w:ascii="宋体"/>
                <w:sz w:val="21"/>
              </w:rPr>
            </w:pPr>
          </w:p>
          <w:p>
            <w:pPr>
              <w:spacing w:before="64"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30</w:t>
            </w:r>
          </w:p>
        </w:tc>
        <w:tc>
          <w:tcPr>
            <w:tcW w:w="788" w:type="dxa"/>
            <w:vMerge w:val="restart"/>
            <w:tcBorders>
              <w:bottom w:val="nil"/>
            </w:tcBorders>
            <w:vAlign w:val="top"/>
          </w:tcPr>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72" w:line="379" w:lineRule="exact"/>
              <w:ind w:firstLine="195"/>
              <w:rPr>
                <w:rFonts w:ascii="仿宋" w:hAnsi="仿宋" w:eastAsia="仿宋" w:cs="仿宋"/>
                <w:sz w:val="22"/>
                <w:szCs w:val="22"/>
              </w:rPr>
            </w:pPr>
            <w:r>
              <w:rPr>
                <w:rFonts w:ascii="仿宋" w:hAnsi="仿宋" w:eastAsia="仿宋" w:cs="仿宋"/>
                <w:spacing w:val="-12"/>
                <w:position w:val="11"/>
                <w:sz w:val="22"/>
                <w:szCs w:val="22"/>
              </w:rPr>
              <w:t>紧扣</w:t>
            </w:r>
          </w:p>
          <w:p>
            <w:pPr>
              <w:spacing w:line="204" w:lineRule="auto"/>
              <w:ind w:firstLine="177"/>
              <w:rPr>
                <w:rFonts w:ascii="仿宋" w:hAnsi="仿宋" w:eastAsia="仿宋" w:cs="仿宋"/>
                <w:sz w:val="22"/>
                <w:szCs w:val="22"/>
              </w:rPr>
            </w:pPr>
            <w:r>
              <w:rPr>
                <w:rFonts w:ascii="仿宋" w:hAnsi="仿宋" w:eastAsia="仿宋" w:cs="仿宋"/>
                <w:spacing w:val="-3"/>
                <w:sz w:val="22"/>
                <w:szCs w:val="22"/>
              </w:rPr>
              <w:t>提高</w:t>
            </w:r>
          </w:p>
          <w:p>
            <w:pPr>
              <w:spacing w:before="134" w:line="185" w:lineRule="auto"/>
              <w:ind w:firstLine="190"/>
              <w:rPr>
                <w:rFonts w:ascii="仿宋" w:hAnsi="仿宋" w:eastAsia="仿宋" w:cs="仿宋"/>
                <w:sz w:val="22"/>
                <w:szCs w:val="22"/>
              </w:rPr>
            </w:pPr>
            <w:r>
              <w:rPr>
                <w:rFonts w:ascii="仿宋" w:hAnsi="仿宋" w:eastAsia="仿宋" w:cs="仿宋"/>
                <w:spacing w:val="-10"/>
                <w:sz w:val="22"/>
                <w:szCs w:val="22"/>
              </w:rPr>
              <w:t>实效</w:t>
            </w:r>
          </w:p>
          <w:p>
            <w:pPr>
              <w:spacing w:before="161"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59"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before="71" w:line="185" w:lineRule="auto"/>
              <w:ind w:firstLine="197"/>
              <w:rPr>
                <w:rFonts w:ascii="仿宋" w:hAnsi="仿宋" w:eastAsia="仿宋" w:cs="仿宋"/>
                <w:sz w:val="22"/>
                <w:szCs w:val="22"/>
              </w:rPr>
            </w:pPr>
            <w:r>
              <w:rPr>
                <w:rFonts w:ascii="仿宋" w:hAnsi="仿宋" w:eastAsia="仿宋" w:cs="仿宋"/>
                <w:spacing w:val="-3"/>
                <w:sz w:val="22"/>
                <w:szCs w:val="22"/>
              </w:rPr>
              <w:t>推进行</w:t>
            </w:r>
          </w:p>
          <w:p>
            <w:pPr>
              <w:spacing w:before="158" w:line="185" w:lineRule="auto"/>
              <w:ind w:firstLine="202"/>
              <w:rPr>
                <w:rFonts w:ascii="仿宋" w:hAnsi="仿宋" w:eastAsia="仿宋" w:cs="仿宋"/>
                <w:sz w:val="22"/>
                <w:szCs w:val="22"/>
              </w:rPr>
            </w:pPr>
            <w:r>
              <w:rPr>
                <w:rFonts w:ascii="仿宋" w:hAnsi="仿宋" w:eastAsia="仿宋" w:cs="仿宋"/>
                <w:spacing w:val="-4"/>
                <w:sz w:val="22"/>
                <w:szCs w:val="22"/>
              </w:rPr>
              <w:t>政决策</w:t>
            </w:r>
          </w:p>
          <w:p>
            <w:pPr>
              <w:spacing w:before="161" w:line="185" w:lineRule="auto"/>
              <w:ind w:firstLine="196"/>
              <w:rPr>
                <w:rFonts w:ascii="仿宋" w:hAnsi="仿宋" w:eastAsia="仿宋" w:cs="仿宋"/>
                <w:sz w:val="22"/>
                <w:szCs w:val="22"/>
              </w:rPr>
            </w:pPr>
            <w:r>
              <w:rPr>
                <w:rFonts w:ascii="仿宋" w:hAnsi="仿宋" w:eastAsia="仿宋" w:cs="仿宋"/>
                <w:spacing w:val="-2"/>
                <w:sz w:val="22"/>
                <w:szCs w:val="22"/>
              </w:rPr>
              <w:t>公开透</w:t>
            </w:r>
          </w:p>
          <w:p>
            <w:pPr>
              <w:spacing w:before="158" w:line="185" w:lineRule="auto"/>
              <w:ind w:firstLine="439"/>
              <w:rPr>
                <w:rFonts w:ascii="仿宋" w:hAnsi="仿宋" w:eastAsia="仿宋" w:cs="仿宋"/>
                <w:sz w:val="22"/>
                <w:szCs w:val="22"/>
              </w:rPr>
            </w:pPr>
            <w:r>
              <w:rPr>
                <w:rFonts w:ascii="仿宋" w:hAnsi="仿宋" w:eastAsia="仿宋" w:cs="仿宋"/>
                <w:sz w:val="22"/>
                <w:szCs w:val="22"/>
              </w:rPr>
              <w:t>明</w:t>
            </w:r>
          </w:p>
        </w:tc>
        <w:tc>
          <w:tcPr>
            <w:tcW w:w="6093" w:type="dxa"/>
            <w:vAlign w:val="top"/>
          </w:tcPr>
          <w:p>
            <w:pPr>
              <w:spacing w:before="306" w:line="252" w:lineRule="auto"/>
              <w:ind w:left="115" w:right="34" w:firstLine="4"/>
              <w:rPr>
                <w:rFonts w:ascii="仿宋" w:hAnsi="仿宋" w:eastAsia="仿宋" w:cs="仿宋"/>
                <w:sz w:val="22"/>
                <w:szCs w:val="22"/>
              </w:rPr>
            </w:pPr>
            <w:r>
              <w:rPr>
                <w:rFonts w:ascii="仿宋" w:hAnsi="仿宋" w:eastAsia="仿宋" w:cs="仿宋"/>
                <w:spacing w:val="5"/>
                <w:sz w:val="22"/>
                <w:szCs w:val="22"/>
              </w:rPr>
              <w:t>继续实行重大行政决策事项目录管理</w:t>
            </w:r>
            <w:r>
              <w:rPr>
                <w:rFonts w:hint="eastAsia" w:ascii="仿宋" w:hAnsi="仿宋" w:eastAsia="仿宋" w:cs="仿宋"/>
                <w:spacing w:val="5"/>
                <w:sz w:val="22"/>
                <w:szCs w:val="22"/>
                <w:lang w:eastAsia="zh-CN"/>
              </w:rPr>
              <w:t>，</w:t>
            </w:r>
            <w:r>
              <w:rPr>
                <w:rFonts w:ascii="仿宋" w:hAnsi="仿宋" w:eastAsia="仿宋" w:cs="仿宋"/>
                <w:spacing w:val="5"/>
                <w:sz w:val="22"/>
                <w:szCs w:val="22"/>
              </w:rPr>
              <w:t>按照决策事项推进流</w:t>
            </w:r>
            <w:r>
              <w:rPr>
                <w:rFonts w:ascii="仿宋" w:hAnsi="仿宋" w:eastAsia="仿宋" w:cs="仿宋"/>
                <w:spacing w:val="-8"/>
                <w:sz w:val="22"/>
                <w:szCs w:val="22"/>
              </w:rPr>
              <w:t>程</w:t>
            </w:r>
            <w:r>
              <w:rPr>
                <w:rFonts w:hint="eastAsia" w:ascii="仿宋" w:hAnsi="仿宋" w:eastAsia="仿宋" w:cs="仿宋"/>
                <w:spacing w:val="-8"/>
                <w:sz w:val="22"/>
                <w:szCs w:val="22"/>
                <w:lang w:eastAsia="zh-CN"/>
              </w:rPr>
              <w:t>，</w:t>
            </w:r>
            <w:r>
              <w:rPr>
                <w:rFonts w:ascii="仿宋" w:hAnsi="仿宋" w:eastAsia="仿宋" w:cs="仿宋"/>
                <w:spacing w:val="-8"/>
                <w:sz w:val="22"/>
                <w:szCs w:val="22"/>
              </w:rPr>
              <w:t>以事项目录超链接方式归集展示决策草案全文、草案说明、</w:t>
            </w:r>
            <w:r>
              <w:rPr>
                <w:rFonts w:ascii="仿宋" w:hAnsi="仿宋" w:eastAsia="仿宋" w:cs="仿宋"/>
                <w:spacing w:val="-3"/>
                <w:sz w:val="22"/>
                <w:szCs w:val="22"/>
              </w:rPr>
              <w:t>决策背景、公众意见建议收集和采纳情况、公众代表列席决策会议情况、决策结果等信息</w:t>
            </w:r>
            <w:r>
              <w:rPr>
                <w:rFonts w:hint="eastAsia" w:ascii="仿宋" w:hAnsi="仿宋" w:eastAsia="仿宋" w:cs="仿宋"/>
                <w:spacing w:val="-3"/>
                <w:sz w:val="22"/>
                <w:szCs w:val="22"/>
                <w:lang w:eastAsia="zh-CN"/>
              </w:rPr>
              <w:t>，</w:t>
            </w:r>
            <w:r>
              <w:rPr>
                <w:rFonts w:ascii="仿宋" w:hAnsi="仿宋" w:eastAsia="仿宋" w:cs="仿宋"/>
                <w:spacing w:val="-3"/>
                <w:sz w:val="22"/>
                <w:szCs w:val="22"/>
              </w:rPr>
              <w:t>视情公开重大决策风险评估、专</w:t>
            </w:r>
            <w:r>
              <w:rPr>
                <w:rFonts w:ascii="仿宋" w:hAnsi="仿宋" w:eastAsia="仿宋" w:cs="仿宋"/>
                <w:spacing w:val="-1"/>
                <w:sz w:val="22"/>
                <w:szCs w:val="22"/>
              </w:rPr>
              <w:t>家论证、效果评估等信息。</w:t>
            </w:r>
          </w:p>
        </w:tc>
        <w:tc>
          <w:tcPr>
            <w:tcW w:w="2279" w:type="dxa"/>
            <w:vMerge w:val="restart"/>
            <w:tcBorders>
              <w:bottom w:val="nil"/>
            </w:tcBorders>
            <w:vAlign w:val="top"/>
          </w:tcPr>
          <w:p>
            <w:pPr>
              <w:spacing w:line="249" w:lineRule="auto"/>
              <w:rPr>
                <w:rFonts w:ascii="宋体"/>
                <w:sz w:val="21"/>
              </w:rPr>
            </w:pPr>
          </w:p>
          <w:p>
            <w:pPr>
              <w:spacing w:line="249" w:lineRule="auto"/>
              <w:rPr>
                <w:rFonts w:ascii="宋体"/>
                <w:sz w:val="21"/>
              </w:rPr>
            </w:pPr>
          </w:p>
          <w:p>
            <w:pPr>
              <w:spacing w:line="250" w:lineRule="auto"/>
              <w:rPr>
                <w:rFonts w:ascii="宋体"/>
                <w:sz w:val="21"/>
              </w:rPr>
            </w:pPr>
          </w:p>
          <w:p>
            <w:pPr>
              <w:spacing w:before="71" w:line="252" w:lineRule="auto"/>
              <w:ind w:left="112" w:right="102" w:firstLine="6"/>
              <w:rPr>
                <w:rFonts w:ascii="仿宋" w:hAnsi="仿宋" w:eastAsia="仿宋" w:cs="仿宋"/>
                <w:sz w:val="22"/>
                <w:szCs w:val="22"/>
              </w:rPr>
            </w:pPr>
            <w:r>
              <w:rPr>
                <w:rFonts w:ascii="仿宋" w:hAnsi="仿宋" w:eastAsia="仿宋" w:cs="仿宋"/>
                <w:spacing w:val="8"/>
                <w:sz w:val="22"/>
                <w:szCs w:val="22"/>
              </w:rPr>
              <w:t>县司法局牵头</w:t>
            </w:r>
            <w:r>
              <w:rPr>
                <w:rFonts w:hint="eastAsia" w:ascii="仿宋" w:hAnsi="仿宋" w:eastAsia="仿宋" w:cs="仿宋"/>
                <w:spacing w:val="8"/>
                <w:sz w:val="22"/>
                <w:szCs w:val="22"/>
                <w:lang w:eastAsia="zh-CN"/>
              </w:rPr>
              <w:t>，</w:t>
            </w:r>
            <w:r>
              <w:rPr>
                <w:rFonts w:ascii="仿宋" w:hAnsi="仿宋" w:eastAsia="仿宋" w:cs="仿宋"/>
                <w:spacing w:val="8"/>
                <w:sz w:val="22"/>
                <w:szCs w:val="22"/>
              </w:rPr>
              <w:t>县政府重大行政决策承办部门单位具体落实县政府重大行政决策公开相关工作</w:t>
            </w:r>
            <w:r>
              <w:rPr>
                <w:rFonts w:hint="eastAsia" w:ascii="仿宋" w:hAnsi="仿宋" w:eastAsia="仿宋" w:cs="仿宋"/>
                <w:spacing w:val="8"/>
                <w:sz w:val="22"/>
                <w:szCs w:val="22"/>
                <w:lang w:eastAsia="zh-CN"/>
              </w:rPr>
              <w:t>，</w:t>
            </w:r>
            <w:r>
              <w:rPr>
                <w:rFonts w:ascii="仿宋" w:hAnsi="仿宋" w:eastAsia="仿宋" w:cs="仿宋"/>
                <w:spacing w:val="8"/>
                <w:sz w:val="22"/>
                <w:szCs w:val="22"/>
              </w:rPr>
              <w:t>县政府各部门负责做好本单位重大行政决策相关</w:t>
            </w:r>
            <w:r>
              <w:rPr>
                <w:rFonts w:ascii="仿宋" w:hAnsi="仿宋" w:eastAsia="仿宋" w:cs="仿宋"/>
                <w:spacing w:val="-2"/>
                <w:sz w:val="22"/>
                <w:szCs w:val="22"/>
              </w:rPr>
              <w:t>公开工作</w:t>
            </w:r>
          </w:p>
        </w:tc>
        <w:tc>
          <w:tcPr>
            <w:tcW w:w="3334" w:type="dxa"/>
            <w:vAlign w:val="top"/>
          </w:tcPr>
          <w:p>
            <w:pPr>
              <w:spacing w:line="248" w:lineRule="auto"/>
              <w:rPr>
                <w:rFonts w:ascii="宋体"/>
                <w:sz w:val="21"/>
              </w:rPr>
            </w:pPr>
          </w:p>
          <w:p>
            <w:pPr>
              <w:spacing w:line="248" w:lineRule="auto"/>
              <w:rPr>
                <w:rFonts w:ascii="宋体"/>
                <w:sz w:val="21"/>
              </w:rPr>
            </w:pPr>
          </w:p>
          <w:p>
            <w:pPr>
              <w:spacing w:line="249" w:lineRule="auto"/>
              <w:rPr>
                <w:rFonts w:ascii="宋体"/>
                <w:sz w:val="21"/>
              </w:rPr>
            </w:pPr>
          </w:p>
          <w:p>
            <w:pPr>
              <w:spacing w:before="72"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7" w:hRule="atLeast"/>
        </w:trPr>
        <w:tc>
          <w:tcPr>
            <w:tcW w:w="821" w:type="dxa"/>
            <w:vAlign w:val="top"/>
          </w:tcPr>
          <w:p>
            <w:pPr>
              <w:spacing w:line="282" w:lineRule="auto"/>
              <w:rPr>
                <w:rFonts w:ascii="宋体"/>
                <w:sz w:val="21"/>
              </w:rPr>
            </w:pPr>
          </w:p>
          <w:p>
            <w:pPr>
              <w:spacing w:line="282" w:lineRule="auto"/>
              <w:rPr>
                <w:rFonts w:ascii="宋体"/>
                <w:sz w:val="21"/>
              </w:rPr>
            </w:pPr>
          </w:p>
          <w:p>
            <w:pPr>
              <w:spacing w:line="283"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31</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390" w:lineRule="auto"/>
              <w:rPr>
                <w:rFonts w:ascii="宋体"/>
                <w:sz w:val="21"/>
              </w:rPr>
            </w:pPr>
          </w:p>
          <w:p>
            <w:pPr>
              <w:spacing w:before="71" w:line="252" w:lineRule="auto"/>
              <w:ind w:left="112" w:right="34" w:firstLine="10"/>
              <w:rPr>
                <w:rFonts w:ascii="仿宋" w:hAnsi="仿宋" w:eastAsia="仿宋" w:cs="仿宋"/>
                <w:sz w:val="22"/>
                <w:szCs w:val="22"/>
              </w:rPr>
            </w:pPr>
            <w:r>
              <w:rPr>
                <w:rFonts w:ascii="仿宋" w:hAnsi="仿宋" w:eastAsia="仿宋" w:cs="仿宋"/>
                <w:spacing w:val="-3"/>
                <w:sz w:val="22"/>
                <w:szCs w:val="22"/>
              </w:rPr>
              <w:t>重大行政决策事项向社会公开征求意见的</w:t>
            </w:r>
            <w:r>
              <w:rPr>
                <w:rFonts w:hint="eastAsia" w:ascii="仿宋" w:hAnsi="仿宋" w:eastAsia="仿宋" w:cs="仿宋"/>
                <w:spacing w:val="-3"/>
                <w:sz w:val="22"/>
                <w:szCs w:val="22"/>
                <w:lang w:eastAsia="zh-CN"/>
              </w:rPr>
              <w:t>，</w:t>
            </w:r>
            <w:r>
              <w:rPr>
                <w:rFonts w:ascii="仿宋" w:hAnsi="仿宋" w:eastAsia="仿宋" w:cs="仿宋"/>
                <w:spacing w:val="-3"/>
                <w:sz w:val="22"/>
                <w:szCs w:val="22"/>
              </w:rPr>
              <w:t>要综合选用政府网</w:t>
            </w:r>
            <w:r>
              <w:rPr>
                <w:rFonts w:ascii="仿宋" w:hAnsi="仿宋" w:eastAsia="仿宋" w:cs="仿宋"/>
                <w:spacing w:val="-8"/>
                <w:sz w:val="22"/>
                <w:szCs w:val="22"/>
              </w:rPr>
              <w:t>站、政务新媒体、新闻发布会、政府信息查阅场所</w:t>
            </w:r>
            <w:r>
              <w:rPr>
                <w:rFonts w:hint="eastAsia" w:ascii="仿宋" w:hAnsi="仿宋" w:eastAsia="仿宋" w:cs="仿宋"/>
                <w:spacing w:val="-8"/>
                <w:sz w:val="22"/>
                <w:szCs w:val="22"/>
                <w:lang w:eastAsia="zh-CN"/>
              </w:rPr>
              <w:t>，</w:t>
            </w:r>
            <w:r>
              <w:rPr>
                <w:rFonts w:ascii="仿宋" w:hAnsi="仿宋" w:eastAsia="仿宋" w:cs="仿宋"/>
                <w:spacing w:val="-8"/>
                <w:sz w:val="22"/>
                <w:szCs w:val="22"/>
              </w:rPr>
              <w:t>以及报刊、</w:t>
            </w:r>
            <w:r>
              <w:rPr>
                <w:rFonts w:ascii="仿宋" w:hAnsi="仿宋" w:eastAsia="仿宋" w:cs="仿宋"/>
                <w:spacing w:val="-3"/>
                <w:sz w:val="22"/>
                <w:szCs w:val="22"/>
              </w:rPr>
              <w:t>广播、电视等便于社会公众知晓的途径</w:t>
            </w:r>
            <w:r>
              <w:rPr>
                <w:rFonts w:hint="eastAsia" w:ascii="仿宋" w:hAnsi="仿宋" w:eastAsia="仿宋" w:cs="仿宋"/>
                <w:spacing w:val="-3"/>
                <w:sz w:val="22"/>
                <w:szCs w:val="22"/>
                <w:lang w:eastAsia="zh-CN"/>
              </w:rPr>
              <w:t>，</w:t>
            </w:r>
            <w:r>
              <w:rPr>
                <w:rFonts w:ascii="仿宋" w:hAnsi="仿宋" w:eastAsia="仿宋" w:cs="仿宋"/>
                <w:spacing w:val="-3"/>
                <w:sz w:val="22"/>
                <w:szCs w:val="22"/>
              </w:rPr>
              <w:t>并向社会详细公开前</w:t>
            </w:r>
            <w:r>
              <w:rPr>
                <w:rFonts w:ascii="仿宋" w:hAnsi="仿宋" w:eastAsia="仿宋" w:cs="仿宋"/>
                <w:spacing w:val="-1"/>
                <w:sz w:val="22"/>
                <w:szCs w:val="22"/>
              </w:rPr>
              <w:t>期意见的收集、采纳情况以及较为集中意见不予采纳的原因。</w:t>
            </w:r>
          </w:p>
        </w:tc>
        <w:tc>
          <w:tcPr>
            <w:tcW w:w="2279" w:type="dxa"/>
            <w:vMerge w:val="continue"/>
            <w:tcBorders>
              <w:top w:val="nil"/>
            </w:tcBorders>
            <w:vAlign w:val="top"/>
          </w:tcPr>
          <w:p>
            <w:pPr>
              <w:rPr>
                <w:rFonts w:ascii="宋体"/>
                <w:sz w:val="21"/>
              </w:rPr>
            </w:pPr>
          </w:p>
        </w:tc>
        <w:tc>
          <w:tcPr>
            <w:tcW w:w="3334" w:type="dxa"/>
            <w:vAlign w:val="top"/>
          </w:tcPr>
          <w:p>
            <w:pPr>
              <w:spacing w:line="249" w:lineRule="auto"/>
              <w:rPr>
                <w:rFonts w:ascii="宋体"/>
                <w:sz w:val="21"/>
              </w:rPr>
            </w:pPr>
          </w:p>
          <w:p>
            <w:pPr>
              <w:spacing w:line="249" w:lineRule="auto"/>
              <w:rPr>
                <w:rFonts w:ascii="宋体"/>
                <w:sz w:val="21"/>
              </w:rPr>
            </w:pPr>
          </w:p>
          <w:p>
            <w:pPr>
              <w:spacing w:before="72" w:line="285" w:lineRule="auto"/>
              <w:ind w:left="127" w:right="105" w:hanging="1"/>
              <w:rPr>
                <w:rFonts w:ascii="仿宋" w:hAnsi="仿宋" w:eastAsia="仿宋" w:cs="仿宋"/>
                <w:sz w:val="22"/>
                <w:szCs w:val="22"/>
              </w:rPr>
            </w:pPr>
            <w:r>
              <w:rPr>
                <w:rFonts w:ascii="仿宋" w:hAnsi="仿宋" w:eastAsia="仿宋" w:cs="仿宋"/>
                <w:spacing w:val="1"/>
                <w:sz w:val="22"/>
                <w:szCs w:val="22"/>
              </w:rPr>
              <w:t>重大行政决策向社会公开征求意</w:t>
            </w:r>
            <w:r>
              <w:rPr>
                <w:rFonts w:ascii="仿宋" w:hAnsi="仿宋" w:eastAsia="仿宋" w:cs="仿宋"/>
                <w:spacing w:val="11"/>
                <w:sz w:val="22"/>
                <w:szCs w:val="22"/>
              </w:rPr>
              <w:t>见的</w:t>
            </w:r>
            <w:r>
              <w:rPr>
                <w:rFonts w:hint="eastAsia" w:ascii="仿宋" w:hAnsi="仿宋" w:eastAsia="仿宋" w:cs="仿宋"/>
                <w:spacing w:val="11"/>
                <w:sz w:val="22"/>
                <w:szCs w:val="22"/>
                <w:lang w:eastAsia="zh-CN"/>
              </w:rPr>
              <w:t>，</w:t>
            </w:r>
            <w:r>
              <w:rPr>
                <w:rFonts w:ascii="仿宋" w:hAnsi="仿宋" w:eastAsia="仿宋" w:cs="仿宋"/>
                <w:spacing w:val="11"/>
                <w:sz w:val="22"/>
                <w:szCs w:val="22"/>
              </w:rPr>
              <w:t>征求意见期限不少于</w:t>
            </w:r>
            <w:r>
              <w:rPr>
                <w:rFonts w:ascii="Times New Roman" w:hAnsi="Times New Roman" w:eastAsia="Times New Roman" w:cs="Times New Roman"/>
                <w:spacing w:val="11"/>
                <w:sz w:val="22"/>
                <w:szCs w:val="22"/>
              </w:rPr>
              <w:t>30</w:t>
            </w:r>
            <w:r>
              <w:rPr>
                <w:rFonts w:ascii="仿宋" w:hAnsi="仿宋" w:eastAsia="仿宋" w:cs="仿宋"/>
                <w:spacing w:val="-10"/>
                <w:sz w:val="22"/>
                <w:szCs w:val="22"/>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821" w:type="dxa"/>
            <w:vAlign w:val="top"/>
          </w:tcPr>
          <w:p>
            <w:pPr>
              <w:spacing w:line="321" w:lineRule="auto"/>
              <w:rPr>
                <w:rFonts w:ascii="宋体"/>
                <w:sz w:val="21"/>
              </w:rPr>
            </w:pPr>
          </w:p>
          <w:p>
            <w:pPr>
              <w:spacing w:line="322" w:lineRule="auto"/>
              <w:rPr>
                <w:rFonts w:ascii="宋体"/>
                <w:sz w:val="21"/>
              </w:rPr>
            </w:pPr>
          </w:p>
          <w:p>
            <w:pPr>
              <w:spacing w:before="64"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32</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317" w:lineRule="auto"/>
              <w:rPr>
                <w:rFonts w:ascii="宋体"/>
                <w:sz w:val="21"/>
              </w:rPr>
            </w:pPr>
          </w:p>
          <w:p>
            <w:pPr>
              <w:spacing w:before="72" w:line="252" w:lineRule="auto"/>
              <w:ind w:left="111" w:right="101" w:firstLine="13"/>
              <w:rPr>
                <w:rFonts w:ascii="仿宋" w:hAnsi="仿宋" w:eastAsia="仿宋" w:cs="仿宋"/>
                <w:sz w:val="22"/>
                <w:szCs w:val="22"/>
              </w:rPr>
            </w:pPr>
            <w:r>
              <w:rPr>
                <w:rFonts w:ascii="仿宋" w:hAnsi="仿宋" w:eastAsia="仿宋" w:cs="仿宋"/>
                <w:spacing w:val="-3"/>
                <w:sz w:val="22"/>
                <w:szCs w:val="22"/>
              </w:rPr>
              <w:t>完善利益相关方、群众代表、专家、媒体等列席政府有关会议的制度</w:t>
            </w:r>
            <w:r>
              <w:rPr>
                <w:rFonts w:hint="eastAsia" w:ascii="仿宋" w:hAnsi="仿宋" w:eastAsia="仿宋" w:cs="仿宋"/>
                <w:spacing w:val="-3"/>
                <w:sz w:val="22"/>
                <w:szCs w:val="22"/>
                <w:lang w:eastAsia="zh-CN"/>
              </w:rPr>
              <w:t>，</w:t>
            </w:r>
            <w:r>
              <w:rPr>
                <w:rFonts w:ascii="仿宋" w:hAnsi="仿宋" w:eastAsia="仿宋" w:cs="仿宋"/>
                <w:spacing w:val="-3"/>
                <w:sz w:val="22"/>
                <w:szCs w:val="22"/>
              </w:rPr>
              <w:t>鼓励通过公开报名遴选的方式确定列席代表</w:t>
            </w:r>
            <w:r>
              <w:rPr>
                <w:rFonts w:hint="eastAsia" w:ascii="仿宋" w:hAnsi="仿宋" w:eastAsia="仿宋" w:cs="仿宋"/>
                <w:spacing w:val="-3"/>
                <w:sz w:val="22"/>
                <w:szCs w:val="22"/>
                <w:lang w:eastAsia="zh-CN"/>
              </w:rPr>
              <w:t>，</w:t>
            </w:r>
            <w:r>
              <w:rPr>
                <w:rFonts w:ascii="仿宋" w:hAnsi="仿宋" w:eastAsia="仿宋" w:cs="仿宋"/>
                <w:spacing w:val="-3"/>
                <w:sz w:val="22"/>
                <w:szCs w:val="22"/>
              </w:rPr>
              <w:t>列席代</w:t>
            </w:r>
            <w:r>
              <w:rPr>
                <w:rFonts w:ascii="仿宋" w:hAnsi="仿宋" w:eastAsia="仿宋" w:cs="仿宋"/>
                <w:spacing w:val="-1"/>
                <w:sz w:val="22"/>
                <w:szCs w:val="22"/>
              </w:rPr>
              <w:t>表的意见发表和采纳情况要向社会公开。</w:t>
            </w:r>
          </w:p>
        </w:tc>
        <w:tc>
          <w:tcPr>
            <w:tcW w:w="2279" w:type="dxa"/>
            <w:vMerge w:val="restart"/>
            <w:tcBorders>
              <w:bottom w:val="nil"/>
            </w:tcBorders>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72" w:line="252" w:lineRule="auto"/>
              <w:ind w:left="118" w:right="102"/>
              <w:rPr>
                <w:rFonts w:ascii="仿宋" w:hAnsi="仿宋" w:eastAsia="仿宋" w:cs="仿宋"/>
                <w:sz w:val="22"/>
                <w:szCs w:val="22"/>
              </w:rPr>
            </w:pPr>
            <w:r>
              <w:rPr>
                <w:rFonts w:ascii="仿宋" w:hAnsi="仿宋" w:eastAsia="仿宋" w:cs="仿宋"/>
                <w:spacing w:val="8"/>
                <w:sz w:val="22"/>
                <w:szCs w:val="22"/>
              </w:rPr>
              <w:t>县政府办公室牵头</w:t>
            </w:r>
            <w:r>
              <w:rPr>
                <w:rFonts w:hint="eastAsia" w:ascii="仿宋" w:hAnsi="仿宋" w:eastAsia="仿宋" w:cs="仿宋"/>
                <w:spacing w:val="8"/>
                <w:sz w:val="22"/>
                <w:szCs w:val="22"/>
                <w:lang w:eastAsia="zh-CN"/>
              </w:rPr>
              <w:t>，</w:t>
            </w:r>
            <w:r>
              <w:rPr>
                <w:rFonts w:ascii="仿宋" w:hAnsi="仿宋" w:eastAsia="仿宋" w:cs="仿宋"/>
                <w:spacing w:val="8"/>
                <w:sz w:val="22"/>
                <w:szCs w:val="22"/>
              </w:rPr>
              <w:t>县政府各部门单位落</w:t>
            </w:r>
            <w:r>
              <w:rPr>
                <w:rFonts w:ascii="仿宋" w:hAnsi="仿宋" w:eastAsia="仿宋" w:cs="仿宋"/>
                <w:sz w:val="22"/>
                <w:szCs w:val="22"/>
              </w:rPr>
              <w:t>实</w:t>
            </w:r>
          </w:p>
        </w:tc>
        <w:tc>
          <w:tcPr>
            <w:tcW w:w="3334" w:type="dxa"/>
            <w:vMerge w:val="restart"/>
            <w:tcBorders>
              <w:bottom w:val="nil"/>
            </w:tcBorders>
            <w:vAlign w:val="top"/>
          </w:tcPr>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before="71"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821" w:type="dxa"/>
            <w:vAlign w:val="top"/>
          </w:tcPr>
          <w:p>
            <w:pPr>
              <w:spacing w:line="286" w:lineRule="auto"/>
              <w:rPr>
                <w:rFonts w:ascii="宋体"/>
                <w:sz w:val="21"/>
              </w:rPr>
            </w:pPr>
          </w:p>
          <w:p>
            <w:pPr>
              <w:spacing w:line="286"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33</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line="257" w:lineRule="auto"/>
              <w:rPr>
                <w:rFonts w:ascii="宋体"/>
                <w:sz w:val="21"/>
              </w:rPr>
            </w:pPr>
          </w:p>
          <w:p>
            <w:pPr>
              <w:spacing w:before="71" w:line="252" w:lineRule="auto"/>
              <w:ind w:left="107" w:right="103" w:firstLine="24"/>
              <w:rPr>
                <w:rFonts w:ascii="仿宋" w:hAnsi="仿宋" w:eastAsia="仿宋" w:cs="仿宋"/>
                <w:sz w:val="22"/>
                <w:szCs w:val="22"/>
              </w:rPr>
            </w:pPr>
            <w:r>
              <w:rPr>
                <w:rFonts w:ascii="仿宋" w:hAnsi="仿宋" w:eastAsia="仿宋" w:cs="仿宋"/>
                <w:spacing w:val="-4"/>
                <w:sz w:val="22"/>
                <w:szCs w:val="22"/>
              </w:rPr>
              <w:t>常态化开展政府开放日活动</w:t>
            </w:r>
            <w:r>
              <w:rPr>
                <w:rFonts w:hint="eastAsia" w:ascii="仿宋" w:hAnsi="仿宋" w:eastAsia="仿宋" w:cs="仿宋"/>
                <w:spacing w:val="-4"/>
                <w:sz w:val="22"/>
                <w:szCs w:val="22"/>
                <w:lang w:eastAsia="zh-CN"/>
              </w:rPr>
              <w:t>，</w:t>
            </w:r>
            <w:r>
              <w:rPr>
                <w:rFonts w:ascii="仿宋" w:hAnsi="仿宋" w:eastAsia="仿宋" w:cs="仿宋"/>
                <w:spacing w:val="-4"/>
                <w:sz w:val="22"/>
                <w:szCs w:val="22"/>
              </w:rPr>
              <w:t>定期对收集到的意见和建议分析</w:t>
            </w:r>
            <w:r>
              <w:rPr>
                <w:rFonts w:ascii="仿宋" w:hAnsi="仿宋" w:eastAsia="仿宋" w:cs="仿宋"/>
                <w:spacing w:val="-3"/>
                <w:sz w:val="22"/>
                <w:szCs w:val="22"/>
              </w:rPr>
              <w:t>研究</w:t>
            </w:r>
            <w:r>
              <w:rPr>
                <w:rFonts w:hint="eastAsia" w:ascii="仿宋" w:hAnsi="仿宋" w:eastAsia="仿宋" w:cs="仿宋"/>
                <w:spacing w:val="-3"/>
                <w:sz w:val="22"/>
                <w:szCs w:val="22"/>
                <w:lang w:eastAsia="zh-CN"/>
              </w:rPr>
              <w:t>，</w:t>
            </w:r>
            <w:r>
              <w:rPr>
                <w:rFonts w:ascii="仿宋" w:hAnsi="仿宋" w:eastAsia="仿宋" w:cs="仿宋"/>
                <w:spacing w:val="-3"/>
                <w:sz w:val="22"/>
                <w:szCs w:val="22"/>
              </w:rPr>
              <w:t>在作出公开决策时予以考虑</w:t>
            </w:r>
            <w:r>
              <w:rPr>
                <w:rFonts w:hint="eastAsia" w:ascii="仿宋" w:hAnsi="仿宋" w:eastAsia="仿宋" w:cs="仿宋"/>
                <w:spacing w:val="-3"/>
                <w:sz w:val="22"/>
                <w:szCs w:val="22"/>
                <w:lang w:eastAsia="zh-CN"/>
              </w:rPr>
              <w:t>，</w:t>
            </w:r>
            <w:r>
              <w:rPr>
                <w:rFonts w:ascii="仿宋" w:hAnsi="仿宋" w:eastAsia="仿宋" w:cs="仿宋"/>
                <w:spacing w:val="-3"/>
                <w:sz w:val="22"/>
                <w:szCs w:val="22"/>
              </w:rPr>
              <w:t>将吸收采纳情况向社会公</w:t>
            </w:r>
            <w:r>
              <w:rPr>
                <w:rFonts w:ascii="仿宋" w:hAnsi="仿宋" w:eastAsia="仿宋" w:cs="仿宋"/>
                <w:spacing w:val="-1"/>
                <w:sz w:val="22"/>
                <w:szCs w:val="22"/>
              </w:rPr>
              <w:t>开。</w:t>
            </w:r>
          </w:p>
        </w:tc>
        <w:tc>
          <w:tcPr>
            <w:tcW w:w="2279" w:type="dxa"/>
            <w:vMerge w:val="continue"/>
            <w:tcBorders>
              <w:top w:val="nil"/>
            </w:tcBorders>
            <w:vAlign w:val="top"/>
          </w:tcPr>
          <w:p>
            <w:pPr>
              <w:rPr>
                <w:rFonts w:ascii="宋体"/>
                <w:sz w:val="21"/>
              </w:rPr>
            </w:pPr>
          </w:p>
        </w:tc>
        <w:tc>
          <w:tcPr>
            <w:tcW w:w="3334" w:type="dxa"/>
            <w:vMerge w:val="continue"/>
            <w:tcBorders>
              <w:top w:val="nil"/>
            </w:tcBorders>
            <w:vAlign w:val="top"/>
          </w:tcPr>
          <w:p>
            <w:pPr>
              <w:rPr>
                <w:rFonts w:ascii="宋体"/>
                <w:sz w:val="21"/>
              </w:rPr>
            </w:pPr>
          </w:p>
        </w:tc>
      </w:tr>
    </w:tbl>
    <w:p>
      <w:pPr>
        <w:rPr>
          <w:rFonts w:ascii="宋体"/>
          <w:sz w:val="21"/>
        </w:rPr>
      </w:pPr>
    </w:p>
    <w:p>
      <w:pPr>
        <w:sectPr>
          <w:footerReference r:id="rId13"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21" w:type="dxa"/>
            <w:vAlign w:val="top"/>
          </w:tcPr>
          <w:p>
            <w:pPr>
              <w:spacing w:line="280" w:lineRule="auto"/>
              <w:rPr>
                <w:rFonts w:ascii="宋体"/>
                <w:sz w:val="21"/>
              </w:rPr>
            </w:pPr>
          </w:p>
          <w:p>
            <w:pPr>
              <w:spacing w:line="280"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34</w:t>
            </w:r>
          </w:p>
        </w:tc>
        <w:tc>
          <w:tcPr>
            <w:tcW w:w="788" w:type="dxa"/>
            <w:vMerge w:val="restart"/>
            <w:tcBorders>
              <w:bottom w:val="nil"/>
            </w:tcBorders>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1" w:line="341"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77"/>
              <w:rPr>
                <w:rFonts w:ascii="仿宋" w:hAnsi="仿宋" w:eastAsia="仿宋" w:cs="仿宋"/>
                <w:sz w:val="22"/>
                <w:szCs w:val="22"/>
              </w:rPr>
            </w:pPr>
            <w:r>
              <w:rPr>
                <w:rFonts w:ascii="仿宋" w:hAnsi="仿宋" w:eastAsia="仿宋" w:cs="仿宋"/>
                <w:spacing w:val="-3"/>
                <w:sz w:val="22"/>
                <w:szCs w:val="22"/>
              </w:rPr>
              <w:t>提高</w:t>
            </w:r>
          </w:p>
          <w:p>
            <w:pPr>
              <w:spacing w:before="94" w:line="185" w:lineRule="auto"/>
              <w:ind w:firstLine="190"/>
              <w:rPr>
                <w:rFonts w:ascii="仿宋" w:hAnsi="仿宋" w:eastAsia="仿宋" w:cs="仿宋"/>
                <w:sz w:val="22"/>
                <w:szCs w:val="22"/>
              </w:rPr>
            </w:pPr>
            <w:r>
              <w:rPr>
                <w:rFonts w:ascii="仿宋" w:hAnsi="仿宋" w:eastAsia="仿宋" w:cs="仿宋"/>
                <w:spacing w:val="-10"/>
                <w:sz w:val="22"/>
                <w:szCs w:val="22"/>
              </w:rPr>
              <w:t>实效</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0"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90" w:lineRule="auto"/>
              <w:rPr>
                <w:rFonts w:ascii="宋体"/>
                <w:sz w:val="21"/>
              </w:rPr>
            </w:pPr>
          </w:p>
          <w:p>
            <w:pPr>
              <w:spacing w:line="291" w:lineRule="auto"/>
              <w:rPr>
                <w:rFonts w:ascii="宋体"/>
                <w:sz w:val="21"/>
              </w:rPr>
            </w:pPr>
          </w:p>
          <w:p>
            <w:pPr>
              <w:spacing w:line="291" w:lineRule="auto"/>
              <w:rPr>
                <w:rFonts w:ascii="宋体"/>
                <w:sz w:val="21"/>
              </w:rPr>
            </w:pPr>
          </w:p>
          <w:p>
            <w:pPr>
              <w:spacing w:before="71" w:line="185" w:lineRule="auto"/>
              <w:ind w:firstLine="197"/>
              <w:rPr>
                <w:rFonts w:ascii="仿宋" w:hAnsi="仿宋" w:eastAsia="仿宋" w:cs="仿宋"/>
                <w:sz w:val="22"/>
                <w:szCs w:val="22"/>
              </w:rPr>
            </w:pPr>
            <w:r>
              <w:rPr>
                <w:rFonts w:ascii="仿宋" w:hAnsi="仿宋" w:eastAsia="仿宋" w:cs="仿宋"/>
                <w:spacing w:val="-3"/>
                <w:sz w:val="22"/>
                <w:szCs w:val="22"/>
              </w:rPr>
              <w:t>推进政</w:t>
            </w:r>
          </w:p>
          <w:p>
            <w:pPr>
              <w:spacing w:before="120" w:line="185" w:lineRule="auto"/>
              <w:ind w:firstLine="202"/>
              <w:rPr>
                <w:rFonts w:ascii="仿宋" w:hAnsi="仿宋" w:eastAsia="仿宋" w:cs="仿宋"/>
                <w:sz w:val="22"/>
                <w:szCs w:val="22"/>
              </w:rPr>
            </w:pPr>
            <w:r>
              <w:rPr>
                <w:rFonts w:ascii="仿宋" w:hAnsi="仿宋" w:eastAsia="仿宋" w:cs="仿宋"/>
                <w:spacing w:val="-5"/>
                <w:sz w:val="22"/>
                <w:szCs w:val="22"/>
              </w:rPr>
              <w:t>策集中</w:t>
            </w:r>
          </w:p>
          <w:p>
            <w:pPr>
              <w:spacing w:before="120" w:line="185" w:lineRule="auto"/>
              <w:ind w:firstLine="207"/>
              <w:rPr>
                <w:rFonts w:ascii="仿宋" w:hAnsi="仿宋" w:eastAsia="仿宋" w:cs="仿宋"/>
                <w:sz w:val="22"/>
                <w:szCs w:val="22"/>
              </w:rPr>
            </w:pPr>
            <w:r>
              <w:rPr>
                <w:rFonts w:ascii="仿宋" w:hAnsi="仿宋" w:eastAsia="仿宋" w:cs="仿宋"/>
                <w:spacing w:val="-6"/>
                <w:sz w:val="22"/>
                <w:szCs w:val="22"/>
              </w:rPr>
              <w:t>统一公</w:t>
            </w:r>
          </w:p>
          <w:p>
            <w:pPr>
              <w:spacing w:before="117" w:line="185" w:lineRule="auto"/>
              <w:ind w:firstLine="425"/>
              <w:rPr>
                <w:rFonts w:ascii="仿宋" w:hAnsi="仿宋" w:eastAsia="仿宋" w:cs="仿宋"/>
                <w:sz w:val="22"/>
                <w:szCs w:val="22"/>
              </w:rPr>
            </w:pPr>
            <w:r>
              <w:rPr>
                <w:rFonts w:ascii="仿宋" w:hAnsi="仿宋" w:eastAsia="仿宋" w:cs="仿宋"/>
                <w:sz w:val="22"/>
                <w:szCs w:val="22"/>
              </w:rPr>
              <w:t>开</w:t>
            </w:r>
          </w:p>
        </w:tc>
        <w:tc>
          <w:tcPr>
            <w:tcW w:w="6093" w:type="dxa"/>
            <w:vAlign w:val="top"/>
          </w:tcPr>
          <w:p>
            <w:pPr>
              <w:spacing w:before="55" w:line="238" w:lineRule="auto"/>
              <w:ind w:left="106" w:right="41" w:firstLine="11"/>
              <w:rPr>
                <w:rFonts w:ascii="仿宋" w:hAnsi="仿宋" w:eastAsia="仿宋" w:cs="仿宋"/>
                <w:sz w:val="22"/>
                <w:szCs w:val="22"/>
              </w:rPr>
            </w:pPr>
            <w:r>
              <w:rPr>
                <w:rFonts w:ascii="仿宋" w:hAnsi="仿宋" w:eastAsia="仿宋" w:cs="仿宋"/>
                <w:spacing w:val="-3"/>
                <w:sz w:val="22"/>
                <w:szCs w:val="22"/>
              </w:rPr>
              <w:t>参照规章集中公开的要求</w:t>
            </w:r>
            <w:r>
              <w:rPr>
                <w:rFonts w:hint="eastAsia" w:ascii="仿宋" w:hAnsi="仿宋" w:eastAsia="仿宋" w:cs="仿宋"/>
                <w:spacing w:val="-3"/>
                <w:sz w:val="22"/>
                <w:szCs w:val="22"/>
                <w:lang w:eastAsia="zh-CN"/>
              </w:rPr>
              <w:t>，</w:t>
            </w:r>
            <w:r>
              <w:rPr>
                <w:rFonts w:ascii="仿宋" w:hAnsi="仿宋" w:eastAsia="仿宋" w:cs="仿宋"/>
                <w:spacing w:val="-3"/>
                <w:sz w:val="22"/>
                <w:szCs w:val="22"/>
              </w:rPr>
              <w:t>各级政府部门在本部门网站、政府</w:t>
            </w:r>
            <w:r>
              <w:rPr>
                <w:rFonts w:ascii="仿宋" w:hAnsi="仿宋" w:eastAsia="仿宋" w:cs="仿宋"/>
                <w:spacing w:val="6"/>
                <w:sz w:val="22"/>
                <w:szCs w:val="22"/>
              </w:rPr>
              <w:t>信息公开专栏集中公开本机关所有现行有效的行政规范性文</w:t>
            </w:r>
            <w:r>
              <w:rPr>
                <w:rFonts w:ascii="仿宋" w:hAnsi="仿宋" w:eastAsia="仿宋" w:cs="仿宋"/>
                <w:spacing w:val="-8"/>
                <w:sz w:val="22"/>
                <w:szCs w:val="22"/>
              </w:rPr>
              <w:t>件</w:t>
            </w:r>
            <w:r>
              <w:rPr>
                <w:rFonts w:hint="eastAsia" w:ascii="仿宋" w:hAnsi="仿宋" w:eastAsia="仿宋" w:cs="仿宋"/>
                <w:spacing w:val="-8"/>
                <w:sz w:val="22"/>
                <w:szCs w:val="22"/>
                <w:lang w:eastAsia="zh-CN"/>
              </w:rPr>
              <w:t>，</w:t>
            </w:r>
            <w:r>
              <w:rPr>
                <w:rFonts w:ascii="仿宋" w:hAnsi="仿宋" w:eastAsia="仿宋" w:cs="仿宋"/>
                <w:spacing w:val="-8"/>
                <w:sz w:val="22"/>
                <w:szCs w:val="22"/>
              </w:rPr>
              <w:t>明确标题、正文、文号、成文日期、发布日期、有效性等</w:t>
            </w:r>
            <w:r>
              <w:rPr>
                <w:rFonts w:hint="eastAsia" w:ascii="仿宋" w:hAnsi="仿宋" w:eastAsia="仿宋" w:cs="仿宋"/>
                <w:spacing w:val="-8"/>
                <w:sz w:val="22"/>
                <w:szCs w:val="22"/>
                <w:lang w:eastAsia="zh-CN"/>
              </w:rPr>
              <w:t>，</w:t>
            </w:r>
            <w:r>
              <w:rPr>
                <w:rFonts w:ascii="仿宋" w:hAnsi="仿宋" w:eastAsia="仿宋" w:cs="仿宋"/>
                <w:spacing w:val="-9"/>
                <w:sz w:val="22"/>
                <w:szCs w:val="22"/>
              </w:rPr>
              <w:t>如发生修改、废止、失效等情况</w:t>
            </w:r>
            <w:r>
              <w:rPr>
                <w:rFonts w:hint="eastAsia" w:ascii="仿宋" w:hAnsi="仿宋" w:eastAsia="仿宋" w:cs="仿宋"/>
                <w:spacing w:val="-9"/>
                <w:sz w:val="22"/>
                <w:szCs w:val="22"/>
                <w:lang w:eastAsia="zh-CN"/>
              </w:rPr>
              <w:t>，</w:t>
            </w:r>
            <w:r>
              <w:rPr>
                <w:rFonts w:ascii="仿宋" w:hAnsi="仿宋" w:eastAsia="仿宋" w:cs="仿宋"/>
                <w:spacing w:val="-9"/>
                <w:sz w:val="22"/>
                <w:szCs w:val="22"/>
              </w:rPr>
              <w:t>及时更新有效性的标注；县</w:t>
            </w:r>
            <w:r>
              <w:rPr>
                <w:rFonts w:ascii="仿宋" w:hAnsi="仿宋" w:eastAsia="仿宋" w:cs="仿宋"/>
                <w:spacing w:val="-1"/>
                <w:sz w:val="22"/>
                <w:szCs w:val="22"/>
              </w:rPr>
              <w:t>政府归集展示本级政府部门的行政规范性文件。</w:t>
            </w:r>
          </w:p>
        </w:tc>
        <w:tc>
          <w:tcPr>
            <w:tcW w:w="2279" w:type="dxa"/>
            <w:vAlign w:val="top"/>
          </w:tcPr>
          <w:p>
            <w:pPr>
              <w:spacing w:line="247" w:lineRule="auto"/>
              <w:rPr>
                <w:rFonts w:ascii="宋体"/>
                <w:sz w:val="21"/>
              </w:rPr>
            </w:pPr>
          </w:p>
          <w:p>
            <w:pPr>
              <w:spacing w:before="71" w:line="252" w:lineRule="auto"/>
              <w:ind w:left="122" w:right="102" w:hanging="4"/>
              <w:rPr>
                <w:rFonts w:ascii="仿宋" w:hAnsi="仿宋" w:eastAsia="仿宋" w:cs="仿宋"/>
                <w:sz w:val="22"/>
                <w:szCs w:val="22"/>
              </w:rPr>
            </w:pPr>
            <w:r>
              <w:rPr>
                <w:rFonts w:ascii="仿宋" w:hAnsi="仿宋" w:eastAsia="仿宋" w:cs="仿宋"/>
                <w:spacing w:val="8"/>
                <w:sz w:val="22"/>
                <w:szCs w:val="22"/>
              </w:rPr>
              <w:t>县司法局牵头</w:t>
            </w:r>
            <w:r>
              <w:rPr>
                <w:rFonts w:hint="eastAsia" w:ascii="仿宋" w:hAnsi="仿宋" w:eastAsia="仿宋" w:cs="仿宋"/>
                <w:spacing w:val="8"/>
                <w:sz w:val="22"/>
                <w:szCs w:val="22"/>
                <w:lang w:eastAsia="zh-CN"/>
              </w:rPr>
              <w:t>，</w:t>
            </w:r>
            <w:r>
              <w:rPr>
                <w:rFonts w:ascii="仿宋" w:hAnsi="仿宋" w:eastAsia="仿宋" w:cs="仿宋"/>
                <w:spacing w:val="8"/>
                <w:sz w:val="22"/>
                <w:szCs w:val="22"/>
              </w:rPr>
              <w:t>行政</w:t>
            </w:r>
            <w:r>
              <w:rPr>
                <w:rFonts w:ascii="仿宋" w:hAnsi="仿宋" w:eastAsia="仿宋" w:cs="仿宋"/>
                <w:spacing w:val="7"/>
                <w:sz w:val="22"/>
                <w:szCs w:val="22"/>
              </w:rPr>
              <w:t>规范性文件制定部门</w:t>
            </w:r>
            <w:r>
              <w:rPr>
                <w:rFonts w:ascii="仿宋" w:hAnsi="仿宋" w:eastAsia="仿宋" w:cs="仿宋"/>
                <w:spacing w:val="-4"/>
                <w:sz w:val="22"/>
                <w:szCs w:val="22"/>
              </w:rPr>
              <w:t>具体落实</w:t>
            </w:r>
          </w:p>
        </w:tc>
        <w:tc>
          <w:tcPr>
            <w:tcW w:w="3334" w:type="dxa"/>
            <w:vMerge w:val="restart"/>
            <w:tcBorders>
              <w:bottom w:val="nil"/>
            </w:tcBorders>
            <w:vAlign w:val="top"/>
          </w:tcPr>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3" w:lineRule="auto"/>
              <w:rPr>
                <w:rFonts w:ascii="宋体"/>
                <w:sz w:val="21"/>
              </w:rPr>
            </w:pPr>
          </w:p>
          <w:p>
            <w:pPr>
              <w:spacing w:before="71"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21" w:type="dxa"/>
            <w:vAlign w:val="top"/>
          </w:tcPr>
          <w:p>
            <w:pPr>
              <w:spacing w:before="252"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35</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52" w:line="219" w:lineRule="auto"/>
              <w:ind w:left="122" w:right="103" w:hanging="9"/>
              <w:rPr>
                <w:rFonts w:ascii="仿宋" w:hAnsi="仿宋" w:eastAsia="仿宋" w:cs="仿宋"/>
                <w:sz w:val="22"/>
                <w:szCs w:val="22"/>
              </w:rPr>
            </w:pPr>
            <w:r>
              <w:rPr>
                <w:rFonts w:ascii="仿宋" w:hAnsi="仿宋" w:eastAsia="仿宋" w:cs="仿宋"/>
                <w:spacing w:val="-3"/>
                <w:sz w:val="22"/>
                <w:szCs w:val="22"/>
              </w:rPr>
              <w:t>探索政府公文分类展示</w:t>
            </w:r>
            <w:r>
              <w:rPr>
                <w:rFonts w:hint="eastAsia" w:ascii="仿宋" w:hAnsi="仿宋" w:eastAsia="仿宋" w:cs="仿宋"/>
                <w:spacing w:val="-3"/>
                <w:sz w:val="22"/>
                <w:szCs w:val="22"/>
                <w:lang w:eastAsia="zh-CN"/>
              </w:rPr>
              <w:t>，</w:t>
            </w:r>
            <w:r>
              <w:rPr>
                <w:rFonts w:ascii="仿宋" w:hAnsi="仿宋" w:eastAsia="仿宋" w:cs="仿宋"/>
                <w:spacing w:val="-3"/>
                <w:sz w:val="22"/>
                <w:szCs w:val="22"/>
              </w:rPr>
              <w:t>鼓励围绕群众、企业办事创业需求和</w:t>
            </w:r>
            <w:r>
              <w:rPr>
                <w:rFonts w:ascii="仿宋" w:hAnsi="仿宋" w:eastAsia="仿宋" w:cs="仿宋"/>
                <w:spacing w:val="-2"/>
                <w:sz w:val="22"/>
                <w:szCs w:val="22"/>
              </w:rPr>
              <w:t>关注热点</w:t>
            </w:r>
            <w:r>
              <w:rPr>
                <w:rFonts w:hint="eastAsia" w:ascii="仿宋" w:hAnsi="仿宋" w:eastAsia="仿宋" w:cs="仿宋"/>
                <w:spacing w:val="-2"/>
                <w:sz w:val="22"/>
                <w:szCs w:val="22"/>
                <w:lang w:eastAsia="zh-CN"/>
              </w:rPr>
              <w:t>，</w:t>
            </w:r>
            <w:r>
              <w:rPr>
                <w:rFonts w:ascii="仿宋" w:hAnsi="仿宋" w:eastAsia="仿宋" w:cs="仿宋"/>
                <w:spacing w:val="-2"/>
                <w:sz w:val="22"/>
                <w:szCs w:val="22"/>
              </w:rPr>
              <w:t>创设特色主题分类。</w:t>
            </w:r>
          </w:p>
        </w:tc>
        <w:tc>
          <w:tcPr>
            <w:tcW w:w="2279" w:type="dxa"/>
            <w:vAlign w:val="top"/>
          </w:tcPr>
          <w:p>
            <w:pPr>
              <w:spacing w:before="202" w:line="185" w:lineRule="auto"/>
              <w:ind w:firstLine="490"/>
              <w:rPr>
                <w:rFonts w:ascii="仿宋" w:hAnsi="仿宋" w:eastAsia="仿宋" w:cs="仿宋"/>
                <w:sz w:val="22"/>
                <w:szCs w:val="22"/>
              </w:rPr>
            </w:pPr>
            <w:r>
              <w:rPr>
                <w:rFonts w:ascii="仿宋" w:hAnsi="仿宋" w:eastAsia="仿宋" w:cs="仿宋"/>
                <w:spacing w:val="-2"/>
                <w:sz w:val="22"/>
                <w:szCs w:val="22"/>
              </w:rPr>
              <w:t>县政府办公室</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21" w:type="dxa"/>
            <w:vAlign w:val="top"/>
          </w:tcPr>
          <w:p>
            <w:pPr>
              <w:spacing w:line="429" w:lineRule="auto"/>
              <w:rPr>
                <w:rFonts w:ascii="宋体"/>
                <w:sz w:val="21"/>
              </w:rPr>
            </w:pPr>
          </w:p>
          <w:p>
            <w:pPr>
              <w:spacing w:before="64"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36</w:t>
            </w:r>
          </w:p>
        </w:tc>
        <w:tc>
          <w:tcPr>
            <w:tcW w:w="788" w:type="dxa"/>
            <w:vMerge w:val="continue"/>
            <w:tcBorders>
              <w:top w:val="nil"/>
              <w:bottom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53" w:line="235" w:lineRule="auto"/>
              <w:ind w:left="107" w:right="34" w:firstLine="5"/>
              <w:rPr>
                <w:rFonts w:ascii="仿宋" w:hAnsi="仿宋" w:eastAsia="仿宋" w:cs="仿宋"/>
                <w:sz w:val="22"/>
                <w:szCs w:val="22"/>
              </w:rPr>
            </w:pPr>
            <w:r>
              <w:rPr>
                <w:rFonts w:ascii="仿宋" w:hAnsi="仿宋" w:eastAsia="仿宋" w:cs="仿宋"/>
                <w:spacing w:val="-5"/>
                <w:sz w:val="22"/>
                <w:szCs w:val="22"/>
              </w:rPr>
              <w:t>加大政策咨询窗口建设力度</w:t>
            </w:r>
            <w:r>
              <w:rPr>
                <w:rFonts w:hint="eastAsia" w:ascii="仿宋" w:hAnsi="仿宋" w:eastAsia="仿宋" w:cs="仿宋"/>
                <w:spacing w:val="-5"/>
                <w:sz w:val="22"/>
                <w:szCs w:val="22"/>
                <w:lang w:eastAsia="zh-CN"/>
              </w:rPr>
              <w:t>，</w:t>
            </w:r>
            <w:r>
              <w:rPr>
                <w:rFonts w:ascii="仿宋" w:hAnsi="仿宋" w:eastAsia="仿宋" w:cs="仿宋"/>
                <w:spacing w:val="-5"/>
                <w:sz w:val="22"/>
                <w:szCs w:val="22"/>
              </w:rPr>
              <w:t>提高政务服务便民热线、实体服</w:t>
            </w:r>
            <w:r>
              <w:rPr>
                <w:rFonts w:ascii="仿宋" w:hAnsi="仿宋" w:eastAsia="仿宋" w:cs="仿宋"/>
                <w:spacing w:val="-8"/>
                <w:sz w:val="22"/>
                <w:szCs w:val="22"/>
              </w:rPr>
              <w:t>务大厅的政策咨询服务水平</w:t>
            </w:r>
            <w:r>
              <w:rPr>
                <w:rFonts w:hint="eastAsia" w:ascii="仿宋" w:hAnsi="仿宋" w:eastAsia="仿宋" w:cs="仿宋"/>
                <w:spacing w:val="-8"/>
                <w:sz w:val="22"/>
                <w:szCs w:val="22"/>
                <w:lang w:eastAsia="zh-CN"/>
              </w:rPr>
              <w:t>，</w:t>
            </w:r>
            <w:r>
              <w:rPr>
                <w:rFonts w:ascii="仿宋" w:hAnsi="仿宋" w:eastAsia="仿宋" w:cs="仿宋"/>
                <w:spacing w:val="-8"/>
                <w:sz w:val="22"/>
                <w:szCs w:val="22"/>
              </w:rPr>
              <w:t>更好解答有关生育、上学、就业、</w:t>
            </w:r>
            <w:r>
              <w:rPr>
                <w:rFonts w:ascii="仿宋" w:hAnsi="仿宋" w:eastAsia="仿宋" w:cs="仿宋"/>
                <w:spacing w:val="-3"/>
                <w:sz w:val="22"/>
                <w:szCs w:val="22"/>
              </w:rPr>
              <w:t>创业、养老、医疗、纳税、疫情防控等与人民群众切身利益密</w:t>
            </w:r>
            <w:r>
              <w:rPr>
                <w:rFonts w:ascii="仿宋" w:hAnsi="仿宋" w:eastAsia="仿宋" w:cs="仿宋"/>
                <w:spacing w:val="-1"/>
                <w:sz w:val="22"/>
                <w:szCs w:val="22"/>
              </w:rPr>
              <w:t>切相关的问题。</w:t>
            </w:r>
          </w:p>
        </w:tc>
        <w:tc>
          <w:tcPr>
            <w:tcW w:w="2279" w:type="dxa"/>
            <w:vAlign w:val="top"/>
          </w:tcPr>
          <w:p>
            <w:pPr>
              <w:spacing w:line="247" w:lineRule="auto"/>
              <w:rPr>
                <w:rFonts w:ascii="宋体"/>
                <w:sz w:val="21"/>
              </w:rPr>
            </w:pPr>
          </w:p>
          <w:p>
            <w:pPr>
              <w:spacing w:before="72" w:line="252" w:lineRule="auto"/>
              <w:ind w:left="159" w:right="145" w:firstLine="110"/>
              <w:rPr>
                <w:rFonts w:ascii="仿宋" w:hAnsi="仿宋" w:eastAsia="仿宋" w:cs="仿宋"/>
                <w:sz w:val="22"/>
                <w:szCs w:val="22"/>
              </w:rPr>
            </w:pPr>
            <w:r>
              <w:rPr>
                <w:rFonts w:ascii="仿宋" w:hAnsi="仿宋" w:eastAsia="仿宋" w:cs="仿宋"/>
                <w:spacing w:val="-2"/>
                <w:sz w:val="22"/>
                <w:szCs w:val="22"/>
              </w:rPr>
              <w:t>县行政审批服务局县政府市民投诉中心</w:t>
            </w:r>
          </w:p>
        </w:tc>
        <w:tc>
          <w:tcPr>
            <w:tcW w:w="3334" w:type="dxa"/>
            <w:vMerge w:val="continue"/>
            <w:tcBorders>
              <w:top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821" w:type="dxa"/>
            <w:vAlign w:val="top"/>
          </w:tcPr>
          <w:p>
            <w:pPr>
              <w:spacing w:line="256" w:lineRule="auto"/>
              <w:rPr>
                <w:rFonts w:ascii="宋体"/>
                <w:sz w:val="21"/>
              </w:rPr>
            </w:pPr>
          </w:p>
          <w:p>
            <w:pPr>
              <w:spacing w:line="256"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37</w:t>
            </w:r>
          </w:p>
        </w:tc>
        <w:tc>
          <w:tcPr>
            <w:tcW w:w="788" w:type="dxa"/>
            <w:vMerge w:val="continue"/>
            <w:tcBorders>
              <w:top w:val="nil"/>
              <w:bottom w:val="nil"/>
            </w:tcBorders>
            <w:vAlign w:val="top"/>
          </w:tcPr>
          <w:p>
            <w:pPr>
              <w:rPr>
                <w:rFonts w:ascii="宋体"/>
                <w:sz w:val="21"/>
              </w:rPr>
            </w:pPr>
          </w:p>
        </w:tc>
        <w:tc>
          <w:tcPr>
            <w:tcW w:w="1047" w:type="dxa"/>
            <w:vMerge w:val="restart"/>
            <w:tcBorders>
              <w:bottom w:val="nil"/>
            </w:tcBorders>
            <w:vAlign w:val="top"/>
          </w:tcPr>
          <w:p>
            <w:pPr>
              <w:spacing w:line="282" w:lineRule="auto"/>
              <w:rPr>
                <w:rFonts w:ascii="宋体"/>
                <w:sz w:val="21"/>
              </w:rPr>
            </w:pPr>
          </w:p>
          <w:p>
            <w:pPr>
              <w:spacing w:line="282" w:lineRule="auto"/>
              <w:rPr>
                <w:rFonts w:ascii="宋体"/>
                <w:sz w:val="21"/>
              </w:rPr>
            </w:pPr>
          </w:p>
          <w:p>
            <w:pPr>
              <w:spacing w:line="282" w:lineRule="auto"/>
              <w:rPr>
                <w:rFonts w:ascii="宋体"/>
                <w:sz w:val="21"/>
              </w:rPr>
            </w:pPr>
          </w:p>
          <w:p>
            <w:pPr>
              <w:spacing w:line="282" w:lineRule="auto"/>
              <w:rPr>
                <w:rFonts w:ascii="宋体"/>
                <w:sz w:val="21"/>
              </w:rPr>
            </w:pPr>
          </w:p>
          <w:p>
            <w:pPr>
              <w:spacing w:line="283" w:lineRule="auto"/>
              <w:rPr>
                <w:rFonts w:ascii="宋体"/>
                <w:sz w:val="21"/>
              </w:rPr>
            </w:pPr>
          </w:p>
          <w:p>
            <w:pPr>
              <w:spacing w:before="71" w:line="286" w:lineRule="auto"/>
              <w:ind w:left="202" w:right="192" w:hanging="5"/>
              <w:rPr>
                <w:rFonts w:ascii="仿宋" w:hAnsi="仿宋" w:eastAsia="仿宋" w:cs="仿宋"/>
                <w:sz w:val="22"/>
                <w:szCs w:val="22"/>
              </w:rPr>
            </w:pPr>
            <w:r>
              <w:rPr>
                <w:rFonts w:ascii="仿宋" w:hAnsi="仿宋" w:eastAsia="仿宋" w:cs="仿宋"/>
                <w:spacing w:val="-3"/>
                <w:sz w:val="22"/>
                <w:szCs w:val="22"/>
              </w:rPr>
              <w:t>推进政</w:t>
            </w:r>
            <w:r>
              <w:rPr>
                <w:rFonts w:ascii="仿宋" w:hAnsi="仿宋" w:eastAsia="仿宋" w:cs="仿宋"/>
                <w:spacing w:val="-5"/>
                <w:sz w:val="22"/>
                <w:szCs w:val="22"/>
              </w:rPr>
              <w:t>策精细化解读</w:t>
            </w:r>
          </w:p>
        </w:tc>
        <w:tc>
          <w:tcPr>
            <w:tcW w:w="6093" w:type="dxa"/>
            <w:vAlign w:val="top"/>
          </w:tcPr>
          <w:p>
            <w:pPr>
              <w:spacing w:before="146" w:line="252" w:lineRule="auto"/>
              <w:ind w:left="110" w:right="101" w:hanging="2"/>
              <w:rPr>
                <w:rFonts w:ascii="仿宋" w:hAnsi="仿宋" w:eastAsia="仿宋" w:cs="仿宋"/>
                <w:sz w:val="22"/>
                <w:szCs w:val="22"/>
              </w:rPr>
            </w:pPr>
            <w:r>
              <w:rPr>
                <w:rFonts w:ascii="仿宋" w:hAnsi="仿宋" w:eastAsia="仿宋" w:cs="仿宋"/>
                <w:spacing w:val="-3"/>
                <w:sz w:val="22"/>
                <w:szCs w:val="22"/>
              </w:rPr>
              <w:t>严格落实《沂源县人民政府办公室关于进一步规范和加强政策</w:t>
            </w:r>
            <w:r>
              <w:rPr>
                <w:rFonts w:ascii="仿宋" w:hAnsi="仿宋" w:eastAsia="仿宋" w:cs="仿宋"/>
                <w:spacing w:val="-8"/>
                <w:sz w:val="22"/>
                <w:szCs w:val="22"/>
              </w:rPr>
              <w:t>解读工作的通知》（源政办字〔</w:t>
            </w:r>
            <w:r>
              <w:rPr>
                <w:rFonts w:ascii="Times New Roman" w:hAnsi="Times New Roman" w:eastAsia="Times New Roman" w:cs="Times New Roman"/>
                <w:spacing w:val="-8"/>
                <w:sz w:val="22"/>
                <w:szCs w:val="22"/>
              </w:rPr>
              <w:t>2022</w:t>
            </w:r>
            <w:r>
              <w:rPr>
                <w:rFonts w:ascii="仿宋" w:hAnsi="仿宋" w:eastAsia="仿宋" w:cs="仿宋"/>
                <w:spacing w:val="-8"/>
                <w:sz w:val="22"/>
                <w:szCs w:val="22"/>
              </w:rPr>
              <w:t>〕</w:t>
            </w:r>
            <w:r>
              <w:rPr>
                <w:rFonts w:ascii="Times New Roman" w:hAnsi="Times New Roman" w:eastAsia="Times New Roman" w:cs="Times New Roman"/>
                <w:spacing w:val="-8"/>
                <w:sz w:val="22"/>
                <w:szCs w:val="22"/>
              </w:rPr>
              <w:t>16</w:t>
            </w:r>
            <w:r>
              <w:rPr>
                <w:rFonts w:ascii="仿宋" w:hAnsi="仿宋" w:eastAsia="仿宋" w:cs="仿宋"/>
                <w:spacing w:val="-8"/>
                <w:sz w:val="22"/>
                <w:szCs w:val="22"/>
              </w:rPr>
              <w:t>号）要求</w:t>
            </w:r>
            <w:r>
              <w:rPr>
                <w:rFonts w:hint="eastAsia" w:ascii="仿宋" w:hAnsi="仿宋" w:eastAsia="仿宋" w:cs="仿宋"/>
                <w:spacing w:val="-8"/>
                <w:sz w:val="22"/>
                <w:szCs w:val="22"/>
                <w:lang w:eastAsia="zh-CN"/>
              </w:rPr>
              <w:t>，</w:t>
            </w:r>
            <w:r>
              <w:rPr>
                <w:rFonts w:ascii="仿宋" w:hAnsi="仿宋" w:eastAsia="仿宋" w:cs="仿宋"/>
                <w:spacing w:val="-8"/>
                <w:sz w:val="22"/>
                <w:szCs w:val="22"/>
              </w:rPr>
              <w:t>按照</w:t>
            </w:r>
            <w:r>
              <w:rPr>
                <w:rFonts w:ascii="Times New Roman" w:hAnsi="Times New Roman" w:eastAsia="Times New Roman" w:cs="Times New Roman"/>
                <w:spacing w:val="-8"/>
                <w:sz w:val="22"/>
                <w:szCs w:val="22"/>
              </w:rPr>
              <w:t>“</w:t>
            </w:r>
            <w:r>
              <w:rPr>
                <w:rFonts w:ascii="仿宋" w:hAnsi="仿宋" w:eastAsia="仿宋" w:cs="仿宋"/>
                <w:spacing w:val="-8"/>
                <w:sz w:val="22"/>
                <w:szCs w:val="22"/>
              </w:rPr>
              <w:t>谁</w:t>
            </w:r>
            <w:r>
              <w:rPr>
                <w:rFonts w:ascii="仿宋" w:hAnsi="仿宋" w:eastAsia="仿宋" w:cs="仿宋"/>
                <w:spacing w:val="2"/>
                <w:sz w:val="22"/>
                <w:szCs w:val="22"/>
              </w:rPr>
              <w:t>起草、谁解读</w:t>
            </w:r>
            <w:r>
              <w:rPr>
                <w:rFonts w:ascii="Times New Roman" w:hAnsi="Times New Roman" w:eastAsia="Times New Roman" w:cs="Times New Roman"/>
                <w:spacing w:val="2"/>
                <w:sz w:val="22"/>
                <w:szCs w:val="22"/>
              </w:rPr>
              <w:t>”</w:t>
            </w:r>
            <w:r>
              <w:rPr>
                <w:rFonts w:ascii="仿宋" w:hAnsi="仿宋" w:eastAsia="仿宋" w:cs="仿宋"/>
                <w:spacing w:val="2"/>
                <w:sz w:val="22"/>
                <w:szCs w:val="22"/>
              </w:rPr>
              <w:t>的原则</w:t>
            </w:r>
            <w:r>
              <w:rPr>
                <w:rFonts w:hint="eastAsia" w:ascii="仿宋" w:hAnsi="仿宋" w:eastAsia="仿宋" w:cs="仿宋"/>
                <w:spacing w:val="2"/>
                <w:sz w:val="22"/>
                <w:szCs w:val="22"/>
                <w:lang w:eastAsia="zh-CN"/>
              </w:rPr>
              <w:t>，</w:t>
            </w:r>
            <w:r>
              <w:rPr>
                <w:rFonts w:ascii="仿宋" w:hAnsi="仿宋" w:eastAsia="仿宋" w:cs="仿宋"/>
                <w:spacing w:val="2"/>
                <w:sz w:val="22"/>
                <w:szCs w:val="22"/>
              </w:rPr>
              <w:t>切实做到政策性文件与解读方案、解</w:t>
            </w:r>
            <w:r>
              <w:rPr>
                <w:rFonts w:ascii="仿宋" w:hAnsi="仿宋" w:eastAsia="仿宋" w:cs="仿宋"/>
                <w:spacing w:val="-1"/>
                <w:sz w:val="22"/>
                <w:szCs w:val="22"/>
              </w:rPr>
              <w:t>读材料同步组织、同步审签、同步部署。</w:t>
            </w:r>
          </w:p>
        </w:tc>
        <w:tc>
          <w:tcPr>
            <w:tcW w:w="2279" w:type="dxa"/>
            <w:vMerge w:val="restart"/>
            <w:tcBorders>
              <w:bottom w:val="nil"/>
            </w:tcBorders>
            <w:vAlign w:val="top"/>
          </w:tcPr>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71"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Align w:val="top"/>
          </w:tcPr>
          <w:p>
            <w:pPr>
              <w:spacing w:line="463" w:lineRule="auto"/>
              <w:rPr>
                <w:rFonts w:ascii="宋体"/>
                <w:sz w:val="21"/>
              </w:rPr>
            </w:pPr>
          </w:p>
          <w:p>
            <w:pPr>
              <w:spacing w:before="72"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821" w:type="dxa"/>
            <w:vAlign w:val="top"/>
          </w:tcPr>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38</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278" w:lineRule="auto"/>
              <w:rPr>
                <w:rFonts w:ascii="宋体"/>
                <w:sz w:val="21"/>
              </w:rPr>
            </w:pPr>
          </w:p>
          <w:p>
            <w:pPr>
              <w:spacing w:line="278" w:lineRule="auto"/>
              <w:rPr>
                <w:rFonts w:ascii="宋体"/>
                <w:sz w:val="21"/>
              </w:rPr>
            </w:pPr>
          </w:p>
          <w:p>
            <w:pPr>
              <w:spacing w:before="71" w:line="252" w:lineRule="auto"/>
              <w:ind w:left="119" w:right="103" w:hanging="6"/>
              <w:rPr>
                <w:rFonts w:ascii="仿宋" w:hAnsi="仿宋" w:eastAsia="仿宋" w:cs="仿宋"/>
                <w:sz w:val="22"/>
                <w:szCs w:val="22"/>
              </w:rPr>
            </w:pPr>
            <w:r>
              <w:rPr>
                <w:rFonts w:ascii="仿宋" w:hAnsi="仿宋" w:eastAsia="仿宋" w:cs="仿宋"/>
                <w:spacing w:val="5"/>
                <w:sz w:val="22"/>
                <w:szCs w:val="22"/>
              </w:rPr>
              <w:t>行政规范性文件以及行政机关制发的对群众和企业权益产生</w:t>
            </w:r>
            <w:r>
              <w:rPr>
                <w:rFonts w:ascii="仿宋" w:hAnsi="仿宋" w:eastAsia="仿宋" w:cs="仿宋"/>
                <w:spacing w:val="-2"/>
                <w:sz w:val="22"/>
                <w:szCs w:val="22"/>
              </w:rPr>
              <w:t>影响的政策文件均要开展解读。</w:t>
            </w:r>
          </w:p>
        </w:tc>
        <w:tc>
          <w:tcPr>
            <w:tcW w:w="2279" w:type="dxa"/>
            <w:vMerge w:val="continue"/>
            <w:tcBorders>
              <w:top w:val="nil"/>
              <w:bottom w:val="nil"/>
            </w:tcBorders>
            <w:vAlign w:val="top"/>
          </w:tcPr>
          <w:p>
            <w:pPr>
              <w:rPr>
                <w:rFonts w:ascii="宋体"/>
                <w:sz w:val="21"/>
              </w:rPr>
            </w:pPr>
          </w:p>
        </w:tc>
        <w:tc>
          <w:tcPr>
            <w:tcW w:w="3334" w:type="dxa"/>
            <w:vAlign w:val="top"/>
          </w:tcPr>
          <w:p>
            <w:pPr>
              <w:spacing w:before="103" w:line="252" w:lineRule="auto"/>
              <w:ind w:left="117" w:right="105" w:firstLine="3"/>
              <w:rPr>
                <w:rFonts w:ascii="仿宋" w:hAnsi="仿宋" w:eastAsia="仿宋" w:cs="仿宋"/>
                <w:sz w:val="22"/>
                <w:szCs w:val="22"/>
              </w:rPr>
            </w:pPr>
            <w:r>
              <w:rPr>
                <w:rFonts w:ascii="仿宋" w:hAnsi="仿宋" w:eastAsia="仿宋" w:cs="仿宋"/>
                <w:spacing w:val="1"/>
                <w:sz w:val="22"/>
                <w:szCs w:val="22"/>
              </w:rPr>
              <w:t>对行政规范性文件以及行政机关制发的对群众和企业权益产生影响的政策文件首次解读的</w:t>
            </w:r>
            <w:r>
              <w:rPr>
                <w:rFonts w:hint="eastAsia" w:ascii="仿宋" w:hAnsi="仿宋" w:eastAsia="仿宋" w:cs="仿宋"/>
                <w:spacing w:val="1"/>
                <w:sz w:val="22"/>
                <w:szCs w:val="22"/>
                <w:lang w:eastAsia="zh-CN"/>
              </w:rPr>
              <w:t>，</w:t>
            </w:r>
            <w:r>
              <w:rPr>
                <w:rFonts w:ascii="仿宋" w:hAnsi="仿宋" w:eastAsia="仿宋" w:cs="仿宋"/>
                <w:spacing w:val="1"/>
                <w:sz w:val="22"/>
                <w:szCs w:val="22"/>
              </w:rPr>
              <w:t>首次</w:t>
            </w:r>
            <w:r>
              <w:rPr>
                <w:rFonts w:ascii="仿宋" w:hAnsi="仿宋" w:eastAsia="仿宋" w:cs="仿宋"/>
                <w:sz w:val="22"/>
                <w:szCs w:val="22"/>
              </w:rPr>
              <w:t>解读材料应于文件公开后</w:t>
            </w:r>
            <w:r>
              <w:rPr>
                <w:rFonts w:ascii="Times New Roman" w:hAnsi="Times New Roman" w:eastAsia="Times New Roman" w:cs="Times New Roman"/>
                <w:sz w:val="22"/>
                <w:szCs w:val="22"/>
              </w:rPr>
              <w:t>3</w:t>
            </w:r>
            <w:r>
              <w:rPr>
                <w:rFonts w:ascii="仿宋" w:hAnsi="仿宋" w:eastAsia="仿宋" w:cs="仿宋"/>
                <w:sz w:val="22"/>
                <w:szCs w:val="22"/>
              </w:rPr>
              <w:t>个工</w:t>
            </w:r>
          </w:p>
          <w:p>
            <w:pPr>
              <w:spacing w:before="1" w:line="251" w:lineRule="auto"/>
              <w:ind w:left="137" w:right="105" w:hanging="18"/>
              <w:rPr>
                <w:rFonts w:ascii="仿宋" w:hAnsi="仿宋" w:eastAsia="仿宋" w:cs="仿宋"/>
                <w:sz w:val="22"/>
                <w:szCs w:val="22"/>
              </w:rPr>
            </w:pPr>
            <w:r>
              <w:rPr>
                <w:rFonts w:ascii="仿宋" w:hAnsi="仿宋" w:eastAsia="仿宋" w:cs="仿宋"/>
                <w:spacing w:val="1"/>
                <w:sz w:val="22"/>
                <w:szCs w:val="22"/>
              </w:rPr>
              <w:t>作日内公开</w:t>
            </w:r>
            <w:r>
              <w:rPr>
                <w:rFonts w:hint="eastAsia" w:ascii="仿宋" w:hAnsi="仿宋" w:eastAsia="仿宋" w:cs="仿宋"/>
                <w:spacing w:val="1"/>
                <w:sz w:val="22"/>
                <w:szCs w:val="22"/>
                <w:lang w:eastAsia="zh-CN"/>
              </w:rPr>
              <w:t>，</w:t>
            </w:r>
            <w:r>
              <w:rPr>
                <w:rFonts w:ascii="仿宋" w:hAnsi="仿宋" w:eastAsia="仿宋" w:cs="仿宋"/>
                <w:spacing w:val="1"/>
                <w:sz w:val="22"/>
                <w:szCs w:val="22"/>
              </w:rPr>
              <w:t>根据实际情况</w:t>
            </w:r>
            <w:r>
              <w:rPr>
                <w:rFonts w:hint="eastAsia" w:ascii="仿宋" w:hAnsi="仿宋" w:eastAsia="仿宋" w:cs="仿宋"/>
                <w:spacing w:val="1"/>
                <w:sz w:val="22"/>
                <w:szCs w:val="22"/>
                <w:lang w:eastAsia="zh-CN"/>
              </w:rPr>
              <w:t>，</w:t>
            </w:r>
            <w:r>
              <w:rPr>
                <w:rFonts w:ascii="仿宋" w:hAnsi="仿宋" w:eastAsia="仿宋" w:cs="仿宋"/>
                <w:spacing w:val="1"/>
                <w:sz w:val="22"/>
                <w:szCs w:val="22"/>
              </w:rPr>
              <w:t>适</w:t>
            </w:r>
            <w:r>
              <w:rPr>
                <w:rFonts w:ascii="仿宋" w:hAnsi="仿宋" w:eastAsia="仿宋" w:cs="仿宋"/>
                <w:spacing w:val="-3"/>
                <w:sz w:val="22"/>
                <w:szCs w:val="22"/>
              </w:rPr>
              <w:t>时开展政策施行后跟踪解读。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21" w:type="dxa"/>
            <w:vAlign w:val="top"/>
          </w:tcPr>
          <w:p>
            <w:pPr>
              <w:spacing w:line="297"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39</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196" w:line="284" w:lineRule="auto"/>
              <w:ind w:left="113" w:right="103" w:hanging="1"/>
              <w:rPr>
                <w:rFonts w:ascii="仿宋" w:hAnsi="仿宋" w:eastAsia="仿宋" w:cs="仿宋"/>
                <w:sz w:val="22"/>
                <w:szCs w:val="22"/>
              </w:rPr>
            </w:pPr>
            <w:r>
              <w:rPr>
                <w:rFonts w:ascii="仿宋" w:hAnsi="仿宋" w:eastAsia="仿宋" w:cs="仿宋"/>
                <w:spacing w:val="-3"/>
                <w:sz w:val="22"/>
                <w:szCs w:val="22"/>
              </w:rPr>
              <w:t>各部门单位报请本级政府或政府办公室发文的</w:t>
            </w:r>
            <w:r>
              <w:rPr>
                <w:rFonts w:hint="eastAsia" w:ascii="仿宋" w:hAnsi="仿宋" w:eastAsia="仿宋" w:cs="仿宋"/>
                <w:spacing w:val="-3"/>
                <w:sz w:val="22"/>
                <w:szCs w:val="22"/>
                <w:lang w:eastAsia="zh-CN"/>
              </w:rPr>
              <w:t>，</w:t>
            </w:r>
            <w:r>
              <w:rPr>
                <w:rFonts w:ascii="仿宋" w:hAnsi="仿宋" w:eastAsia="仿宋" w:cs="仿宋"/>
                <w:spacing w:val="-3"/>
                <w:sz w:val="22"/>
                <w:szCs w:val="22"/>
              </w:rPr>
              <w:t>必须同步报送</w:t>
            </w:r>
            <w:r>
              <w:rPr>
                <w:rFonts w:ascii="仿宋" w:hAnsi="仿宋" w:eastAsia="仿宋" w:cs="仿宋"/>
                <w:spacing w:val="-1"/>
                <w:sz w:val="22"/>
                <w:szCs w:val="22"/>
              </w:rPr>
              <w:t>解读材料</w:t>
            </w:r>
            <w:r>
              <w:rPr>
                <w:rFonts w:hint="eastAsia" w:ascii="仿宋" w:hAnsi="仿宋" w:eastAsia="仿宋" w:cs="仿宋"/>
                <w:spacing w:val="-1"/>
                <w:sz w:val="22"/>
                <w:szCs w:val="22"/>
                <w:lang w:eastAsia="zh-CN"/>
              </w:rPr>
              <w:t>，</w:t>
            </w:r>
            <w:r>
              <w:rPr>
                <w:rFonts w:ascii="仿宋" w:hAnsi="仿宋" w:eastAsia="仿宋" w:cs="仿宋"/>
                <w:spacing w:val="-1"/>
                <w:sz w:val="22"/>
                <w:szCs w:val="22"/>
              </w:rPr>
              <w:t>对缺项的原则上予以退文。</w:t>
            </w:r>
          </w:p>
        </w:tc>
        <w:tc>
          <w:tcPr>
            <w:tcW w:w="2279" w:type="dxa"/>
            <w:vMerge w:val="continue"/>
            <w:tcBorders>
              <w:top w:val="nil"/>
            </w:tcBorders>
            <w:vAlign w:val="top"/>
          </w:tcPr>
          <w:p>
            <w:pPr>
              <w:rPr>
                <w:rFonts w:ascii="宋体"/>
                <w:sz w:val="21"/>
              </w:rPr>
            </w:pPr>
          </w:p>
        </w:tc>
        <w:tc>
          <w:tcPr>
            <w:tcW w:w="3334" w:type="dxa"/>
            <w:vAlign w:val="top"/>
          </w:tcPr>
          <w:p>
            <w:pPr>
              <w:spacing w:line="259" w:lineRule="auto"/>
              <w:rPr>
                <w:rFonts w:ascii="宋体"/>
                <w:sz w:val="21"/>
              </w:rPr>
            </w:pPr>
          </w:p>
          <w:p>
            <w:pPr>
              <w:spacing w:before="71"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bl>
    <w:p>
      <w:pPr>
        <w:rPr>
          <w:rFonts w:ascii="宋体"/>
          <w:sz w:val="21"/>
        </w:rPr>
      </w:pPr>
    </w:p>
    <w:p>
      <w:pPr>
        <w:sectPr>
          <w:footerReference r:id="rId14"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821" w:type="dxa"/>
            <w:vAlign w:val="top"/>
          </w:tcPr>
          <w:p>
            <w:pPr>
              <w:spacing w:line="280" w:lineRule="auto"/>
              <w:rPr>
                <w:rFonts w:ascii="宋体"/>
                <w:sz w:val="21"/>
              </w:rPr>
            </w:pPr>
          </w:p>
          <w:p>
            <w:pPr>
              <w:spacing w:line="280" w:lineRule="auto"/>
              <w:rPr>
                <w:rFonts w:ascii="宋体"/>
                <w:sz w:val="21"/>
              </w:rPr>
            </w:pPr>
          </w:p>
          <w:p>
            <w:pPr>
              <w:spacing w:before="63"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40</w:t>
            </w:r>
          </w:p>
        </w:tc>
        <w:tc>
          <w:tcPr>
            <w:tcW w:w="788" w:type="dxa"/>
            <w:vMerge w:val="restart"/>
            <w:tcBorders>
              <w:bottom w:val="nil"/>
            </w:tcBorders>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72" w:line="400" w:lineRule="exact"/>
              <w:ind w:firstLine="195"/>
              <w:rPr>
                <w:rFonts w:ascii="仿宋" w:hAnsi="仿宋" w:eastAsia="仿宋" w:cs="仿宋"/>
                <w:sz w:val="22"/>
                <w:szCs w:val="22"/>
              </w:rPr>
            </w:pPr>
            <w:r>
              <w:rPr>
                <w:rFonts w:ascii="仿宋" w:hAnsi="仿宋" w:eastAsia="仿宋" w:cs="仿宋"/>
                <w:spacing w:val="-12"/>
                <w:position w:val="13"/>
                <w:sz w:val="22"/>
                <w:szCs w:val="22"/>
              </w:rPr>
              <w:t>紧扣</w:t>
            </w:r>
          </w:p>
          <w:p>
            <w:pPr>
              <w:spacing w:line="204" w:lineRule="auto"/>
              <w:ind w:firstLine="177"/>
              <w:rPr>
                <w:rFonts w:ascii="仿宋" w:hAnsi="仿宋" w:eastAsia="仿宋" w:cs="仿宋"/>
                <w:sz w:val="22"/>
                <w:szCs w:val="22"/>
              </w:rPr>
            </w:pPr>
            <w:r>
              <w:rPr>
                <w:rFonts w:ascii="仿宋" w:hAnsi="仿宋" w:eastAsia="仿宋" w:cs="仿宋"/>
                <w:spacing w:val="-3"/>
                <w:sz w:val="22"/>
                <w:szCs w:val="22"/>
              </w:rPr>
              <w:t>提高</w:t>
            </w:r>
          </w:p>
          <w:p>
            <w:pPr>
              <w:spacing w:before="154" w:line="185" w:lineRule="auto"/>
              <w:ind w:firstLine="190"/>
              <w:rPr>
                <w:rFonts w:ascii="仿宋" w:hAnsi="仿宋" w:eastAsia="仿宋" w:cs="仿宋"/>
                <w:sz w:val="22"/>
                <w:szCs w:val="22"/>
              </w:rPr>
            </w:pPr>
            <w:r>
              <w:rPr>
                <w:rFonts w:ascii="仿宋" w:hAnsi="仿宋" w:eastAsia="仿宋" w:cs="仿宋"/>
                <w:spacing w:val="-10"/>
                <w:sz w:val="22"/>
                <w:szCs w:val="22"/>
              </w:rPr>
              <w:t>实效</w:t>
            </w:r>
          </w:p>
          <w:p>
            <w:pPr>
              <w:spacing w:before="18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80"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72" w:line="335" w:lineRule="auto"/>
              <w:ind w:left="202" w:right="192" w:hanging="5"/>
              <w:rPr>
                <w:rFonts w:ascii="仿宋" w:hAnsi="仿宋" w:eastAsia="仿宋" w:cs="仿宋"/>
                <w:sz w:val="22"/>
                <w:szCs w:val="22"/>
              </w:rPr>
            </w:pPr>
            <w:r>
              <w:rPr>
                <w:rFonts w:ascii="仿宋" w:hAnsi="仿宋" w:eastAsia="仿宋" w:cs="仿宋"/>
                <w:spacing w:val="-3"/>
                <w:sz w:val="22"/>
                <w:szCs w:val="22"/>
              </w:rPr>
              <w:t>推进政</w:t>
            </w:r>
            <w:r>
              <w:rPr>
                <w:rFonts w:ascii="仿宋" w:hAnsi="仿宋" w:eastAsia="仿宋" w:cs="仿宋"/>
                <w:spacing w:val="-5"/>
                <w:sz w:val="22"/>
                <w:szCs w:val="22"/>
              </w:rPr>
              <w:t>策精细化解读</w:t>
            </w:r>
          </w:p>
        </w:tc>
        <w:tc>
          <w:tcPr>
            <w:tcW w:w="6093" w:type="dxa"/>
            <w:vAlign w:val="top"/>
          </w:tcPr>
          <w:p>
            <w:pPr>
              <w:spacing w:before="184" w:line="252" w:lineRule="auto"/>
              <w:ind w:left="116" w:right="101"/>
              <w:rPr>
                <w:rFonts w:ascii="仿宋" w:hAnsi="仿宋" w:eastAsia="仿宋" w:cs="仿宋"/>
                <w:sz w:val="22"/>
                <w:szCs w:val="22"/>
              </w:rPr>
            </w:pPr>
            <w:r>
              <w:rPr>
                <w:rFonts w:ascii="仿宋" w:hAnsi="仿宋" w:eastAsia="仿宋" w:cs="仿宋"/>
                <w:spacing w:val="-3"/>
                <w:sz w:val="22"/>
                <w:szCs w:val="22"/>
              </w:rPr>
              <w:t>深化解读内容</w:t>
            </w:r>
            <w:r>
              <w:rPr>
                <w:rFonts w:hint="eastAsia" w:ascii="仿宋" w:hAnsi="仿宋" w:eastAsia="仿宋" w:cs="仿宋"/>
                <w:spacing w:val="-3"/>
                <w:sz w:val="22"/>
                <w:szCs w:val="22"/>
                <w:lang w:eastAsia="zh-CN"/>
              </w:rPr>
              <w:t>，</w:t>
            </w:r>
            <w:r>
              <w:rPr>
                <w:rFonts w:ascii="仿宋" w:hAnsi="仿宋" w:eastAsia="仿宋" w:cs="仿宋"/>
                <w:spacing w:val="-3"/>
                <w:sz w:val="22"/>
                <w:szCs w:val="22"/>
              </w:rPr>
              <w:t>重点解读与群众生产生活密切相关的具体条款和政策事项</w:t>
            </w:r>
            <w:r>
              <w:rPr>
                <w:rFonts w:hint="eastAsia" w:ascii="仿宋" w:hAnsi="仿宋" w:eastAsia="仿宋" w:cs="仿宋"/>
                <w:spacing w:val="-3"/>
                <w:sz w:val="22"/>
                <w:szCs w:val="22"/>
                <w:lang w:eastAsia="zh-CN"/>
              </w:rPr>
              <w:t>，</w:t>
            </w:r>
            <w:r>
              <w:rPr>
                <w:rFonts w:ascii="仿宋" w:hAnsi="仿宋" w:eastAsia="仿宋" w:cs="仿宋"/>
                <w:spacing w:val="-3"/>
                <w:sz w:val="22"/>
                <w:szCs w:val="22"/>
              </w:rPr>
              <w:t>突出核心概念、新旧政策差异、影响范围、管理</w:t>
            </w:r>
            <w:r>
              <w:rPr>
                <w:rFonts w:ascii="仿宋" w:hAnsi="仿宋" w:eastAsia="仿宋" w:cs="仿宋"/>
                <w:spacing w:val="5"/>
                <w:sz w:val="22"/>
                <w:szCs w:val="22"/>
              </w:rPr>
              <w:t>执行标准及注意事项、惠企利民举措及享受条件等实质性内</w:t>
            </w:r>
            <w:r>
              <w:rPr>
                <w:rFonts w:ascii="仿宋" w:hAnsi="仿宋" w:eastAsia="仿宋" w:cs="仿宋"/>
                <w:spacing w:val="-1"/>
                <w:sz w:val="22"/>
                <w:szCs w:val="22"/>
              </w:rPr>
              <w:t>容</w:t>
            </w:r>
            <w:r>
              <w:rPr>
                <w:rFonts w:hint="eastAsia" w:ascii="仿宋" w:hAnsi="仿宋" w:eastAsia="仿宋" w:cs="仿宋"/>
                <w:spacing w:val="-1"/>
                <w:sz w:val="22"/>
                <w:szCs w:val="22"/>
                <w:lang w:eastAsia="zh-CN"/>
              </w:rPr>
              <w:t>，</w:t>
            </w:r>
            <w:r>
              <w:rPr>
                <w:rFonts w:ascii="仿宋" w:hAnsi="仿宋" w:eastAsia="仿宋" w:cs="仿宋"/>
                <w:spacing w:val="-1"/>
                <w:sz w:val="22"/>
                <w:szCs w:val="22"/>
              </w:rPr>
              <w:t>杜绝简单摘抄文字、罗列文件小标题等形式化解读。</w:t>
            </w:r>
          </w:p>
        </w:tc>
        <w:tc>
          <w:tcPr>
            <w:tcW w:w="2279" w:type="dxa"/>
            <w:vMerge w:val="restart"/>
            <w:tcBorders>
              <w:bottom w:val="nil"/>
            </w:tcBorders>
            <w:vAlign w:val="top"/>
          </w:tcPr>
          <w:p>
            <w:pPr>
              <w:spacing w:line="264" w:lineRule="auto"/>
              <w:rPr>
                <w:rFonts w:ascii="宋体"/>
                <w:sz w:val="21"/>
              </w:rPr>
            </w:pPr>
          </w:p>
          <w:p>
            <w:pPr>
              <w:spacing w:line="264" w:lineRule="auto"/>
              <w:rPr>
                <w:rFonts w:ascii="宋体"/>
                <w:sz w:val="21"/>
              </w:rPr>
            </w:pPr>
          </w:p>
          <w:p>
            <w:pPr>
              <w:spacing w:line="264"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Merge w:val="restart"/>
            <w:tcBorders>
              <w:bottom w:val="nil"/>
            </w:tcBorders>
            <w:vAlign w:val="top"/>
          </w:tcPr>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72"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21" w:type="dxa"/>
            <w:vAlign w:val="top"/>
          </w:tcPr>
          <w:p>
            <w:pPr>
              <w:spacing w:line="446" w:lineRule="auto"/>
              <w:rPr>
                <w:rFonts w:ascii="宋体"/>
                <w:sz w:val="21"/>
              </w:rPr>
            </w:pPr>
          </w:p>
          <w:p>
            <w:pPr>
              <w:spacing w:before="63"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41</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53" w:line="235" w:lineRule="auto"/>
              <w:ind w:left="112" w:right="94" w:hanging="5"/>
              <w:rPr>
                <w:rFonts w:ascii="仿宋" w:hAnsi="仿宋" w:eastAsia="仿宋" w:cs="仿宋"/>
                <w:sz w:val="22"/>
                <w:szCs w:val="22"/>
              </w:rPr>
            </w:pPr>
            <w:r>
              <w:rPr>
                <w:rFonts w:ascii="仿宋" w:hAnsi="仿宋" w:eastAsia="仿宋" w:cs="仿宋"/>
                <w:spacing w:val="-3"/>
                <w:sz w:val="22"/>
                <w:szCs w:val="22"/>
              </w:rPr>
              <w:t>创新解读方式</w:t>
            </w:r>
            <w:r>
              <w:rPr>
                <w:rFonts w:hint="eastAsia" w:ascii="仿宋" w:hAnsi="仿宋" w:eastAsia="仿宋" w:cs="仿宋"/>
                <w:spacing w:val="-3"/>
                <w:sz w:val="22"/>
                <w:szCs w:val="22"/>
                <w:lang w:eastAsia="zh-CN"/>
              </w:rPr>
              <w:t>，</w:t>
            </w:r>
            <w:r>
              <w:rPr>
                <w:rFonts w:ascii="仿宋" w:hAnsi="仿宋" w:eastAsia="仿宋" w:cs="仿宋"/>
                <w:spacing w:val="-3"/>
                <w:sz w:val="22"/>
                <w:szCs w:val="22"/>
              </w:rPr>
              <w:t>实施问答式解读</w:t>
            </w:r>
            <w:r>
              <w:rPr>
                <w:rFonts w:hint="eastAsia" w:ascii="仿宋" w:hAnsi="仿宋" w:eastAsia="仿宋" w:cs="仿宋"/>
                <w:spacing w:val="-3"/>
                <w:sz w:val="22"/>
                <w:szCs w:val="22"/>
                <w:lang w:eastAsia="zh-CN"/>
              </w:rPr>
              <w:t>，</w:t>
            </w:r>
            <w:r>
              <w:rPr>
                <w:rFonts w:ascii="仿宋" w:hAnsi="仿宋" w:eastAsia="仿宋" w:cs="仿宋"/>
                <w:spacing w:val="-3"/>
                <w:sz w:val="22"/>
                <w:szCs w:val="22"/>
              </w:rPr>
              <w:t>加强人工智能等技术运用</w:t>
            </w:r>
            <w:r>
              <w:rPr>
                <w:rFonts w:hint="eastAsia" w:ascii="仿宋" w:hAnsi="仿宋" w:eastAsia="仿宋" w:cs="仿宋"/>
                <w:spacing w:val="-3"/>
                <w:sz w:val="22"/>
                <w:szCs w:val="22"/>
                <w:lang w:eastAsia="zh-CN"/>
              </w:rPr>
              <w:t>，</w:t>
            </w:r>
            <w:r>
              <w:rPr>
                <w:rFonts w:ascii="仿宋" w:hAnsi="仿宋" w:eastAsia="仿宋" w:cs="仿宋"/>
                <w:spacing w:val="-3"/>
                <w:sz w:val="22"/>
                <w:szCs w:val="22"/>
              </w:rPr>
              <w:t>探索建设智能化政策问答平台</w:t>
            </w:r>
            <w:r>
              <w:rPr>
                <w:rFonts w:hint="eastAsia" w:ascii="仿宋" w:hAnsi="仿宋" w:eastAsia="仿宋" w:cs="仿宋"/>
                <w:spacing w:val="-3"/>
                <w:sz w:val="22"/>
                <w:szCs w:val="22"/>
                <w:lang w:eastAsia="zh-CN"/>
              </w:rPr>
              <w:t>，</w:t>
            </w:r>
            <w:r>
              <w:rPr>
                <w:rFonts w:ascii="仿宋" w:hAnsi="仿宋" w:eastAsia="仿宋" w:cs="仿宋"/>
                <w:spacing w:val="-3"/>
                <w:sz w:val="22"/>
                <w:szCs w:val="22"/>
              </w:rPr>
              <w:t>围绕各类高频政策咨询事项</w:t>
            </w:r>
            <w:r>
              <w:rPr>
                <w:rFonts w:hint="eastAsia" w:ascii="仿宋" w:hAnsi="仿宋" w:eastAsia="仿宋" w:cs="仿宋"/>
                <w:spacing w:val="-3"/>
                <w:sz w:val="22"/>
                <w:szCs w:val="22"/>
                <w:lang w:eastAsia="zh-CN"/>
              </w:rPr>
              <w:t>，</w:t>
            </w:r>
            <w:r>
              <w:rPr>
                <w:rFonts w:ascii="仿宋" w:hAnsi="仿宋" w:eastAsia="仿宋" w:cs="仿宋"/>
                <w:spacing w:val="-3"/>
                <w:sz w:val="22"/>
                <w:szCs w:val="22"/>
              </w:rPr>
              <w:t>以视频、图解、文字等形式予以解答</w:t>
            </w:r>
            <w:r>
              <w:rPr>
                <w:rFonts w:hint="eastAsia" w:ascii="仿宋" w:hAnsi="仿宋" w:eastAsia="仿宋" w:cs="仿宋"/>
                <w:spacing w:val="-3"/>
                <w:sz w:val="22"/>
                <w:szCs w:val="22"/>
                <w:lang w:eastAsia="zh-CN"/>
              </w:rPr>
              <w:t>，</w:t>
            </w:r>
            <w:r>
              <w:rPr>
                <w:rFonts w:ascii="仿宋" w:hAnsi="仿宋" w:eastAsia="仿宋" w:cs="仿宋"/>
                <w:spacing w:val="-3"/>
                <w:sz w:val="22"/>
                <w:szCs w:val="22"/>
              </w:rPr>
              <w:t>形成政策问答库并不断更新。</w:t>
            </w:r>
          </w:p>
        </w:tc>
        <w:tc>
          <w:tcPr>
            <w:tcW w:w="2279" w:type="dxa"/>
            <w:vMerge w:val="continue"/>
            <w:tcBorders>
              <w:top w:val="nil"/>
              <w:bottom w:val="nil"/>
            </w:tcBorders>
            <w:vAlign w:val="top"/>
          </w:tcPr>
          <w:p>
            <w:pPr>
              <w:rPr>
                <w:rFonts w:ascii="宋体"/>
                <w:sz w:val="21"/>
              </w:rPr>
            </w:pP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21" w:type="dxa"/>
            <w:vAlign w:val="top"/>
          </w:tcPr>
          <w:p>
            <w:pPr>
              <w:spacing w:line="473" w:lineRule="auto"/>
              <w:rPr>
                <w:rFonts w:ascii="宋体"/>
                <w:sz w:val="21"/>
              </w:rPr>
            </w:pPr>
          </w:p>
          <w:p>
            <w:pPr>
              <w:spacing w:before="64"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42</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235" w:line="252" w:lineRule="auto"/>
              <w:ind w:left="118" w:right="103" w:firstLine="4"/>
              <w:rPr>
                <w:rFonts w:ascii="仿宋" w:hAnsi="仿宋" w:eastAsia="仿宋" w:cs="仿宋"/>
                <w:sz w:val="22"/>
                <w:szCs w:val="22"/>
              </w:rPr>
            </w:pPr>
            <w:r>
              <w:rPr>
                <w:rFonts w:ascii="仿宋" w:hAnsi="仿宋" w:eastAsia="仿宋" w:cs="仿宋"/>
                <w:spacing w:val="-3"/>
                <w:sz w:val="22"/>
                <w:szCs w:val="22"/>
              </w:rPr>
              <w:t>坚持政府对社会解读、上级机关对下级机关解读并重</w:t>
            </w:r>
            <w:r>
              <w:rPr>
                <w:rFonts w:hint="eastAsia" w:ascii="仿宋" w:hAnsi="仿宋" w:eastAsia="仿宋" w:cs="仿宋"/>
                <w:spacing w:val="-3"/>
                <w:sz w:val="22"/>
                <w:szCs w:val="22"/>
                <w:lang w:eastAsia="zh-CN"/>
              </w:rPr>
              <w:t>，</w:t>
            </w:r>
            <w:r>
              <w:rPr>
                <w:rFonts w:ascii="仿宋" w:hAnsi="仿宋" w:eastAsia="仿宋" w:cs="仿宋"/>
                <w:spacing w:val="-3"/>
                <w:sz w:val="22"/>
                <w:szCs w:val="22"/>
              </w:rPr>
              <w:t>各项政策措施在向社会解读的同时</w:t>
            </w:r>
            <w:r>
              <w:rPr>
                <w:rFonts w:hint="eastAsia" w:ascii="仿宋" w:hAnsi="仿宋" w:eastAsia="仿宋" w:cs="仿宋"/>
                <w:spacing w:val="-3"/>
                <w:sz w:val="22"/>
                <w:szCs w:val="22"/>
                <w:lang w:eastAsia="zh-CN"/>
              </w:rPr>
              <w:t>，</w:t>
            </w:r>
            <w:r>
              <w:rPr>
                <w:rFonts w:ascii="仿宋" w:hAnsi="仿宋" w:eastAsia="仿宋" w:cs="仿宋"/>
                <w:spacing w:val="-3"/>
                <w:sz w:val="22"/>
                <w:szCs w:val="22"/>
              </w:rPr>
              <w:t>注重对基层一线执行人员开展政</w:t>
            </w:r>
            <w:r>
              <w:rPr>
                <w:rFonts w:ascii="仿宋" w:hAnsi="仿宋" w:eastAsia="仿宋" w:cs="仿宋"/>
                <w:spacing w:val="-1"/>
                <w:sz w:val="22"/>
                <w:szCs w:val="22"/>
              </w:rPr>
              <w:t>策解读培训</w:t>
            </w:r>
            <w:r>
              <w:rPr>
                <w:rFonts w:hint="eastAsia" w:ascii="仿宋" w:hAnsi="仿宋" w:eastAsia="仿宋" w:cs="仿宋"/>
                <w:spacing w:val="-1"/>
                <w:sz w:val="22"/>
                <w:szCs w:val="22"/>
                <w:lang w:eastAsia="zh-CN"/>
              </w:rPr>
              <w:t>，</w:t>
            </w:r>
            <w:r>
              <w:rPr>
                <w:rFonts w:ascii="仿宋" w:hAnsi="仿宋" w:eastAsia="仿宋" w:cs="仿宋"/>
                <w:spacing w:val="-1"/>
                <w:sz w:val="22"/>
                <w:szCs w:val="22"/>
              </w:rPr>
              <w:t>确保执行环节不遗漏、不走样。</w:t>
            </w:r>
          </w:p>
        </w:tc>
        <w:tc>
          <w:tcPr>
            <w:tcW w:w="2279" w:type="dxa"/>
            <w:vMerge w:val="continue"/>
            <w:tcBorders>
              <w:top w:val="nil"/>
            </w:tcBorders>
            <w:vAlign w:val="top"/>
          </w:tcPr>
          <w:p>
            <w:pPr>
              <w:rPr>
                <w:rFonts w:ascii="宋体"/>
                <w:sz w:val="21"/>
              </w:rPr>
            </w:pP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821" w:type="dxa"/>
            <w:vAlign w:val="top"/>
          </w:tcPr>
          <w:p>
            <w:pPr>
              <w:spacing w:line="248" w:lineRule="auto"/>
              <w:rPr>
                <w:rFonts w:ascii="宋体"/>
                <w:sz w:val="21"/>
              </w:rPr>
            </w:pPr>
          </w:p>
          <w:p>
            <w:pPr>
              <w:spacing w:line="249" w:lineRule="auto"/>
              <w:rPr>
                <w:rFonts w:ascii="宋体"/>
                <w:sz w:val="21"/>
              </w:rPr>
            </w:pPr>
          </w:p>
          <w:p>
            <w:pPr>
              <w:spacing w:line="249" w:lineRule="auto"/>
              <w:rPr>
                <w:rFonts w:ascii="宋体"/>
                <w:sz w:val="21"/>
              </w:rPr>
            </w:pPr>
          </w:p>
          <w:p>
            <w:pPr>
              <w:spacing w:before="64"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43</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244" w:line="252" w:lineRule="auto"/>
              <w:ind w:left="113" w:right="103" w:firstLine="2"/>
              <w:rPr>
                <w:rFonts w:ascii="仿宋" w:hAnsi="仿宋" w:eastAsia="仿宋" w:cs="仿宋"/>
                <w:sz w:val="22"/>
                <w:szCs w:val="22"/>
              </w:rPr>
            </w:pPr>
            <w:r>
              <w:rPr>
                <w:rFonts w:ascii="仿宋" w:hAnsi="仿宋" w:eastAsia="仿宋" w:cs="仿宋"/>
                <w:spacing w:val="-3"/>
                <w:sz w:val="22"/>
                <w:szCs w:val="22"/>
              </w:rPr>
              <w:t>县级政策文件实行统一图文解读</w:t>
            </w:r>
            <w:r>
              <w:rPr>
                <w:rFonts w:hint="eastAsia" w:ascii="仿宋" w:hAnsi="仿宋" w:eastAsia="仿宋" w:cs="仿宋"/>
                <w:spacing w:val="-3"/>
                <w:sz w:val="22"/>
                <w:szCs w:val="22"/>
                <w:lang w:eastAsia="zh-CN"/>
              </w:rPr>
              <w:t>，</w:t>
            </w:r>
            <w:r>
              <w:rPr>
                <w:rFonts w:ascii="仿宋" w:hAnsi="仿宋" w:eastAsia="仿宋" w:cs="仿宋"/>
                <w:spacing w:val="-3"/>
                <w:sz w:val="22"/>
                <w:szCs w:val="22"/>
              </w:rPr>
              <w:t>县政府各部门单位代县政府或县政府办公室起草以及本部门单位制定的政策文件</w:t>
            </w:r>
            <w:r>
              <w:rPr>
                <w:rFonts w:hint="eastAsia" w:ascii="仿宋" w:hAnsi="仿宋" w:eastAsia="仿宋" w:cs="仿宋"/>
                <w:spacing w:val="-3"/>
                <w:sz w:val="22"/>
                <w:szCs w:val="22"/>
                <w:lang w:eastAsia="zh-CN"/>
              </w:rPr>
              <w:t>，</w:t>
            </w:r>
            <w:r>
              <w:rPr>
                <w:rFonts w:ascii="仿宋" w:hAnsi="仿宋" w:eastAsia="仿宋" w:cs="仿宋"/>
                <w:spacing w:val="-3"/>
                <w:sz w:val="22"/>
                <w:szCs w:val="22"/>
              </w:rPr>
              <w:t>在文字</w:t>
            </w:r>
            <w:r>
              <w:rPr>
                <w:rFonts w:ascii="仿宋" w:hAnsi="仿宋" w:eastAsia="仿宋" w:cs="仿宋"/>
                <w:spacing w:val="-8"/>
                <w:sz w:val="22"/>
                <w:szCs w:val="22"/>
              </w:rPr>
              <w:t>解读材料定稿后应及时对接县大数据中心（电话：</w:t>
            </w:r>
            <w:r>
              <w:rPr>
                <w:rFonts w:ascii="Times New Roman" w:hAnsi="Times New Roman" w:eastAsia="Times New Roman" w:cs="Times New Roman"/>
                <w:spacing w:val="-8"/>
                <w:sz w:val="22"/>
                <w:szCs w:val="22"/>
              </w:rPr>
              <w:t>3228369</w:t>
            </w:r>
            <w:r>
              <w:rPr>
                <w:rFonts w:ascii="仿宋" w:hAnsi="仿宋" w:eastAsia="仿宋" w:cs="仿宋"/>
                <w:spacing w:val="-8"/>
                <w:sz w:val="22"/>
                <w:szCs w:val="22"/>
              </w:rPr>
              <w:t>）</w:t>
            </w:r>
            <w:r>
              <w:rPr>
                <w:rFonts w:ascii="仿宋" w:hAnsi="仿宋" w:eastAsia="仿宋" w:cs="仿宋"/>
                <w:spacing w:val="-3"/>
                <w:sz w:val="22"/>
                <w:szCs w:val="22"/>
              </w:rPr>
              <w:t>统一安排制作图文解读和动漫解读材料</w:t>
            </w:r>
            <w:r>
              <w:rPr>
                <w:rFonts w:hint="eastAsia" w:ascii="仿宋" w:hAnsi="仿宋" w:eastAsia="仿宋" w:cs="仿宋"/>
                <w:spacing w:val="-3"/>
                <w:sz w:val="22"/>
                <w:szCs w:val="22"/>
                <w:lang w:eastAsia="zh-CN"/>
              </w:rPr>
              <w:t>，</w:t>
            </w:r>
            <w:r>
              <w:rPr>
                <w:rFonts w:ascii="仿宋" w:hAnsi="仿宋" w:eastAsia="仿宋" w:cs="仿宋"/>
                <w:spacing w:val="-3"/>
                <w:sz w:val="22"/>
                <w:szCs w:val="22"/>
              </w:rPr>
              <w:t>县直部门单位应做到</w:t>
            </w:r>
            <w:r>
              <w:rPr>
                <w:rFonts w:ascii="仿宋" w:hAnsi="仿宋" w:eastAsia="仿宋" w:cs="仿宋"/>
                <w:spacing w:val="-1"/>
                <w:sz w:val="22"/>
                <w:szCs w:val="22"/>
              </w:rPr>
              <w:t>凡有文字解读的政策文件原则上要有图文解读。</w:t>
            </w:r>
          </w:p>
        </w:tc>
        <w:tc>
          <w:tcPr>
            <w:tcW w:w="2279" w:type="dxa"/>
            <w:vAlign w:val="top"/>
          </w:tcPr>
          <w:p>
            <w:pPr>
              <w:spacing w:line="340" w:lineRule="auto"/>
              <w:rPr>
                <w:rFonts w:ascii="宋体"/>
                <w:sz w:val="21"/>
              </w:rPr>
            </w:pPr>
          </w:p>
          <w:p>
            <w:pPr>
              <w:spacing w:line="340"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21" w:type="dxa"/>
            <w:vAlign w:val="top"/>
          </w:tcPr>
          <w:p>
            <w:pPr>
              <w:spacing w:line="241" w:lineRule="auto"/>
              <w:rPr>
                <w:rFonts w:ascii="宋体"/>
                <w:sz w:val="21"/>
              </w:rPr>
            </w:pPr>
          </w:p>
          <w:p>
            <w:pPr>
              <w:spacing w:line="241" w:lineRule="auto"/>
              <w:rPr>
                <w:rFonts w:ascii="宋体"/>
                <w:sz w:val="21"/>
              </w:rPr>
            </w:pPr>
          </w:p>
          <w:p>
            <w:pPr>
              <w:spacing w:before="63"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44</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242" w:line="252" w:lineRule="auto"/>
              <w:ind w:left="121" w:right="103" w:firstLine="8"/>
              <w:rPr>
                <w:rFonts w:ascii="仿宋" w:hAnsi="仿宋" w:eastAsia="仿宋" w:cs="仿宋"/>
                <w:sz w:val="22"/>
                <w:szCs w:val="22"/>
              </w:rPr>
            </w:pPr>
            <w:r>
              <w:rPr>
                <w:rFonts w:ascii="仿宋" w:hAnsi="仿宋" w:eastAsia="仿宋" w:cs="仿宋"/>
                <w:spacing w:val="-4"/>
                <w:sz w:val="22"/>
                <w:szCs w:val="22"/>
              </w:rPr>
              <w:t>密切关注政策执行效果</w:t>
            </w:r>
            <w:r>
              <w:rPr>
                <w:rFonts w:hint="eastAsia" w:ascii="仿宋" w:hAnsi="仿宋" w:eastAsia="仿宋" w:cs="仿宋"/>
                <w:spacing w:val="-4"/>
                <w:sz w:val="22"/>
                <w:szCs w:val="22"/>
                <w:lang w:eastAsia="zh-CN"/>
              </w:rPr>
              <w:t>，</w:t>
            </w:r>
            <w:r>
              <w:rPr>
                <w:rFonts w:ascii="仿宋" w:hAnsi="仿宋" w:eastAsia="仿宋" w:cs="仿宋"/>
                <w:spacing w:val="-4"/>
                <w:sz w:val="22"/>
                <w:szCs w:val="22"/>
              </w:rPr>
              <w:t>加强政务舆情风险研判</w:t>
            </w:r>
            <w:r>
              <w:rPr>
                <w:rFonts w:hint="eastAsia" w:ascii="仿宋" w:hAnsi="仿宋" w:eastAsia="仿宋" w:cs="仿宋"/>
                <w:spacing w:val="-4"/>
                <w:sz w:val="22"/>
                <w:szCs w:val="22"/>
                <w:lang w:eastAsia="zh-CN"/>
              </w:rPr>
              <w:t>，</w:t>
            </w:r>
            <w:r>
              <w:rPr>
                <w:rFonts w:ascii="仿宋" w:hAnsi="仿宋" w:eastAsia="仿宋" w:cs="仿宋"/>
                <w:spacing w:val="-4"/>
                <w:sz w:val="22"/>
                <w:szCs w:val="22"/>
              </w:rPr>
              <w:t>通过购买第</w:t>
            </w:r>
            <w:r>
              <w:rPr>
                <w:rFonts w:ascii="仿宋" w:hAnsi="仿宋" w:eastAsia="仿宋" w:cs="仿宋"/>
                <w:spacing w:val="-3"/>
                <w:sz w:val="22"/>
                <w:szCs w:val="22"/>
              </w:rPr>
              <w:t>三方服务、与相关部门建立信息共享机制等手段</w:t>
            </w:r>
            <w:r>
              <w:rPr>
                <w:rFonts w:hint="eastAsia" w:ascii="仿宋" w:hAnsi="仿宋" w:eastAsia="仿宋" w:cs="仿宋"/>
                <w:spacing w:val="-3"/>
                <w:sz w:val="22"/>
                <w:szCs w:val="22"/>
                <w:lang w:eastAsia="zh-CN"/>
              </w:rPr>
              <w:t>，</w:t>
            </w:r>
            <w:r>
              <w:rPr>
                <w:rFonts w:ascii="仿宋" w:hAnsi="仿宋" w:eastAsia="仿宋" w:cs="仿宋"/>
                <w:spacing w:val="-3"/>
                <w:sz w:val="22"/>
                <w:szCs w:val="22"/>
              </w:rPr>
              <w:t>提高政务舆</w:t>
            </w:r>
            <w:r>
              <w:rPr>
                <w:rFonts w:ascii="仿宋" w:hAnsi="仿宋" w:eastAsia="仿宋" w:cs="仿宋"/>
                <w:spacing w:val="-1"/>
                <w:sz w:val="22"/>
                <w:szCs w:val="22"/>
              </w:rPr>
              <w:t>情监测能力</w:t>
            </w:r>
            <w:r>
              <w:rPr>
                <w:rFonts w:hint="eastAsia" w:ascii="仿宋" w:hAnsi="仿宋" w:eastAsia="仿宋" w:cs="仿宋"/>
                <w:spacing w:val="-1"/>
                <w:sz w:val="22"/>
                <w:szCs w:val="22"/>
                <w:lang w:eastAsia="zh-CN"/>
              </w:rPr>
              <w:t>，</w:t>
            </w:r>
            <w:r>
              <w:rPr>
                <w:rFonts w:ascii="仿宋" w:hAnsi="仿宋" w:eastAsia="仿宋" w:cs="仿宋"/>
                <w:spacing w:val="-1"/>
                <w:sz w:val="22"/>
                <w:szCs w:val="22"/>
              </w:rPr>
              <w:t>更好地回应群众和市场主体关切。</w:t>
            </w:r>
          </w:p>
        </w:tc>
        <w:tc>
          <w:tcPr>
            <w:tcW w:w="2279" w:type="dxa"/>
            <w:vAlign w:val="top"/>
          </w:tcPr>
          <w:p>
            <w:pPr>
              <w:spacing w:line="283" w:lineRule="auto"/>
              <w:rPr>
                <w:rFonts w:ascii="宋体"/>
                <w:sz w:val="21"/>
              </w:rPr>
            </w:pPr>
          </w:p>
          <w:p>
            <w:pPr>
              <w:spacing w:before="72" w:line="252" w:lineRule="auto"/>
              <w:ind w:left="269" w:right="124" w:hanging="110"/>
              <w:rPr>
                <w:rFonts w:ascii="仿宋" w:hAnsi="仿宋" w:eastAsia="仿宋" w:cs="仿宋"/>
                <w:sz w:val="22"/>
                <w:szCs w:val="22"/>
              </w:rPr>
            </w:pPr>
            <w:r>
              <w:rPr>
                <w:rFonts w:ascii="仿宋" w:hAnsi="仿宋" w:eastAsia="仿宋" w:cs="仿宋"/>
                <w:spacing w:val="-21"/>
                <w:sz w:val="22"/>
                <w:szCs w:val="22"/>
              </w:rPr>
              <w:t>县互联网服务保障中心</w:t>
            </w:r>
            <w:r>
              <w:rPr>
                <w:rFonts w:ascii="仿宋" w:hAnsi="仿宋" w:eastAsia="仿宋" w:cs="仿宋"/>
                <w:spacing w:val="-2"/>
                <w:sz w:val="22"/>
                <w:szCs w:val="22"/>
              </w:rPr>
              <w:t>县政府各部门单位</w:t>
            </w:r>
          </w:p>
        </w:tc>
        <w:tc>
          <w:tcPr>
            <w:tcW w:w="3334" w:type="dxa"/>
            <w:vMerge w:val="continue"/>
            <w:tcBorders>
              <w:top w:val="nil"/>
            </w:tcBorders>
            <w:vAlign w:val="top"/>
          </w:tcPr>
          <w:p>
            <w:pPr>
              <w:rPr>
                <w:rFonts w:ascii="宋体"/>
                <w:sz w:val="21"/>
              </w:rPr>
            </w:pPr>
          </w:p>
        </w:tc>
      </w:tr>
    </w:tbl>
    <w:p>
      <w:pPr>
        <w:rPr>
          <w:rFonts w:ascii="宋体"/>
          <w:sz w:val="21"/>
        </w:rPr>
      </w:pPr>
    </w:p>
    <w:p>
      <w:pPr>
        <w:sectPr>
          <w:footerReference r:id="rId15"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21" w:type="dxa"/>
            <w:vAlign w:val="top"/>
          </w:tcPr>
          <w:p>
            <w:pPr>
              <w:spacing w:before="266"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45</w:t>
            </w:r>
          </w:p>
        </w:tc>
        <w:tc>
          <w:tcPr>
            <w:tcW w:w="788"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72" w:line="236" w:lineRule="auto"/>
              <w:ind w:firstLine="195"/>
              <w:rPr>
                <w:rFonts w:ascii="仿宋" w:hAnsi="仿宋" w:eastAsia="仿宋" w:cs="仿宋"/>
                <w:sz w:val="22"/>
                <w:szCs w:val="22"/>
              </w:rPr>
            </w:pPr>
            <w:r>
              <w:rPr>
                <w:rFonts w:ascii="仿宋" w:hAnsi="仿宋" w:eastAsia="仿宋" w:cs="仿宋"/>
                <w:spacing w:val="-12"/>
                <w:sz w:val="22"/>
                <w:szCs w:val="22"/>
              </w:rPr>
              <w:t>紧扣</w:t>
            </w:r>
          </w:p>
          <w:p>
            <w:pPr>
              <w:spacing w:line="204" w:lineRule="auto"/>
              <w:ind w:firstLine="183"/>
              <w:rPr>
                <w:rFonts w:ascii="仿宋" w:hAnsi="仿宋" w:eastAsia="仿宋" w:cs="仿宋"/>
                <w:sz w:val="22"/>
                <w:szCs w:val="22"/>
              </w:rPr>
            </w:pPr>
            <w:r>
              <w:rPr>
                <w:rFonts w:ascii="仿宋" w:hAnsi="仿宋" w:eastAsia="仿宋" w:cs="仿宋"/>
                <w:spacing w:val="-6"/>
                <w:sz w:val="22"/>
                <w:szCs w:val="22"/>
              </w:rPr>
              <w:t>夯实</w:t>
            </w:r>
          </w:p>
          <w:p>
            <w:pPr>
              <w:spacing w:before="34" w:line="185" w:lineRule="auto"/>
              <w:ind w:firstLine="175"/>
              <w:rPr>
                <w:rFonts w:ascii="仿宋" w:hAnsi="仿宋" w:eastAsia="仿宋" w:cs="仿宋"/>
                <w:sz w:val="22"/>
                <w:szCs w:val="22"/>
              </w:rPr>
            </w:pPr>
            <w:r>
              <w:rPr>
                <w:rFonts w:ascii="仿宋" w:hAnsi="仿宋" w:eastAsia="仿宋" w:cs="仿宋"/>
                <w:spacing w:val="-2"/>
                <w:sz w:val="22"/>
                <w:szCs w:val="22"/>
              </w:rPr>
              <w:t>基础</w:t>
            </w:r>
          </w:p>
          <w:p>
            <w:pPr>
              <w:spacing w:before="6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60"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68" w:lineRule="auto"/>
              <w:rPr>
                <w:rFonts w:ascii="宋体"/>
                <w:sz w:val="21"/>
              </w:rPr>
            </w:pPr>
          </w:p>
          <w:p>
            <w:pPr>
              <w:spacing w:line="268"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before="72" w:line="185" w:lineRule="auto"/>
              <w:ind w:firstLine="204"/>
              <w:rPr>
                <w:rFonts w:ascii="仿宋" w:hAnsi="仿宋" w:eastAsia="仿宋" w:cs="仿宋"/>
                <w:sz w:val="22"/>
                <w:szCs w:val="22"/>
              </w:rPr>
            </w:pPr>
            <w:r>
              <w:rPr>
                <w:rFonts w:ascii="仿宋" w:hAnsi="仿宋" w:eastAsia="仿宋" w:cs="仿宋"/>
                <w:spacing w:val="-5"/>
                <w:sz w:val="22"/>
                <w:szCs w:val="22"/>
              </w:rPr>
              <w:t>规范开</w:t>
            </w:r>
          </w:p>
          <w:p>
            <w:pPr>
              <w:spacing w:before="60" w:line="185" w:lineRule="auto"/>
              <w:ind w:firstLine="198"/>
              <w:rPr>
                <w:rFonts w:ascii="仿宋" w:hAnsi="仿宋" w:eastAsia="仿宋" w:cs="仿宋"/>
                <w:sz w:val="22"/>
                <w:szCs w:val="22"/>
              </w:rPr>
            </w:pPr>
            <w:r>
              <w:rPr>
                <w:rFonts w:ascii="仿宋" w:hAnsi="仿宋" w:eastAsia="仿宋" w:cs="仿宋"/>
                <w:spacing w:val="-3"/>
                <w:sz w:val="22"/>
                <w:szCs w:val="22"/>
              </w:rPr>
              <w:t>展政府</w:t>
            </w:r>
          </w:p>
          <w:p>
            <w:pPr>
              <w:spacing w:before="57" w:line="185" w:lineRule="auto"/>
              <w:ind w:firstLine="190"/>
              <w:rPr>
                <w:rFonts w:ascii="仿宋" w:hAnsi="仿宋" w:eastAsia="仿宋" w:cs="仿宋"/>
                <w:sz w:val="22"/>
                <w:szCs w:val="22"/>
              </w:rPr>
            </w:pPr>
            <w:r>
              <w:rPr>
                <w:rFonts w:ascii="仿宋" w:hAnsi="仿宋" w:eastAsia="仿宋" w:cs="仿宋"/>
                <w:sz w:val="22"/>
                <w:szCs w:val="22"/>
              </w:rPr>
              <w:t>信息公</w:t>
            </w:r>
          </w:p>
          <w:p>
            <w:pPr>
              <w:spacing w:before="60" w:line="185" w:lineRule="auto"/>
              <w:ind w:firstLine="425"/>
              <w:rPr>
                <w:rFonts w:ascii="仿宋" w:hAnsi="仿宋" w:eastAsia="仿宋" w:cs="仿宋"/>
                <w:sz w:val="22"/>
                <w:szCs w:val="22"/>
              </w:rPr>
            </w:pPr>
            <w:r>
              <w:rPr>
                <w:rFonts w:ascii="仿宋" w:hAnsi="仿宋" w:eastAsia="仿宋" w:cs="仿宋"/>
                <w:sz w:val="22"/>
                <w:szCs w:val="22"/>
              </w:rPr>
              <w:t>开</w:t>
            </w:r>
          </w:p>
        </w:tc>
        <w:tc>
          <w:tcPr>
            <w:tcW w:w="6093" w:type="dxa"/>
            <w:vAlign w:val="top"/>
          </w:tcPr>
          <w:p>
            <w:pPr>
              <w:spacing w:before="87" w:line="218" w:lineRule="auto"/>
              <w:ind w:left="119" w:right="88" w:hanging="6"/>
              <w:rPr>
                <w:rFonts w:ascii="仿宋" w:hAnsi="仿宋" w:eastAsia="仿宋" w:cs="仿宋"/>
                <w:sz w:val="22"/>
                <w:szCs w:val="22"/>
              </w:rPr>
            </w:pPr>
            <w:r>
              <w:rPr>
                <w:rFonts w:ascii="仿宋" w:hAnsi="仿宋" w:eastAsia="仿宋" w:cs="仿宋"/>
                <w:spacing w:val="-3"/>
                <w:sz w:val="22"/>
                <w:szCs w:val="22"/>
              </w:rPr>
              <w:t>加强个人信息保护</w:t>
            </w:r>
            <w:r>
              <w:rPr>
                <w:rFonts w:hint="eastAsia" w:ascii="仿宋" w:hAnsi="仿宋" w:eastAsia="仿宋" w:cs="仿宋"/>
                <w:spacing w:val="-3"/>
                <w:sz w:val="22"/>
                <w:szCs w:val="22"/>
                <w:lang w:eastAsia="zh-CN"/>
              </w:rPr>
              <w:t>，</w:t>
            </w:r>
            <w:r>
              <w:rPr>
                <w:rFonts w:ascii="仿宋" w:hAnsi="仿宋" w:eastAsia="仿宋" w:cs="仿宋"/>
                <w:spacing w:val="-3"/>
                <w:sz w:val="22"/>
                <w:szCs w:val="22"/>
              </w:rPr>
              <w:t>公开内容涉及公民个人隐私、特定对象及事项的</w:t>
            </w:r>
            <w:r>
              <w:rPr>
                <w:rFonts w:hint="eastAsia" w:ascii="仿宋" w:hAnsi="仿宋" w:eastAsia="仿宋" w:cs="仿宋"/>
                <w:spacing w:val="-3"/>
                <w:sz w:val="22"/>
                <w:szCs w:val="22"/>
                <w:lang w:eastAsia="zh-CN"/>
              </w:rPr>
              <w:t>，</w:t>
            </w:r>
            <w:r>
              <w:rPr>
                <w:rFonts w:ascii="仿宋" w:hAnsi="仿宋" w:eastAsia="仿宋" w:cs="仿宋"/>
                <w:spacing w:val="-3"/>
                <w:sz w:val="22"/>
                <w:szCs w:val="22"/>
              </w:rPr>
              <w:t>要选择恰当的公开方式和范围</w:t>
            </w:r>
            <w:r>
              <w:rPr>
                <w:rFonts w:hint="eastAsia" w:ascii="仿宋" w:hAnsi="仿宋" w:eastAsia="仿宋" w:cs="仿宋"/>
                <w:spacing w:val="-3"/>
                <w:sz w:val="22"/>
                <w:szCs w:val="22"/>
                <w:lang w:eastAsia="zh-CN"/>
              </w:rPr>
              <w:t>，</w:t>
            </w:r>
            <w:r>
              <w:rPr>
                <w:rFonts w:ascii="仿宋" w:hAnsi="仿宋" w:eastAsia="仿宋" w:cs="仿宋"/>
                <w:spacing w:val="-3"/>
                <w:sz w:val="22"/>
                <w:szCs w:val="22"/>
              </w:rPr>
              <w:t>切实维护社会稳定。</w:t>
            </w:r>
          </w:p>
        </w:tc>
        <w:tc>
          <w:tcPr>
            <w:tcW w:w="2279" w:type="dxa"/>
            <w:vAlign w:val="top"/>
          </w:tcPr>
          <w:p>
            <w:pPr>
              <w:spacing w:before="230"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821" w:type="dxa"/>
            <w:vAlign w:val="top"/>
          </w:tcPr>
          <w:p>
            <w:pPr>
              <w:spacing w:line="462" w:lineRule="auto"/>
              <w:rPr>
                <w:rFonts w:ascii="宋体"/>
                <w:sz w:val="21"/>
              </w:rPr>
            </w:pPr>
          </w:p>
          <w:p>
            <w:pPr>
              <w:spacing w:before="63"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46</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106" w:line="252" w:lineRule="auto"/>
              <w:ind w:left="113" w:right="81" w:hanging="4"/>
              <w:rPr>
                <w:rFonts w:ascii="仿宋" w:hAnsi="仿宋" w:eastAsia="仿宋" w:cs="仿宋"/>
                <w:sz w:val="22"/>
                <w:szCs w:val="22"/>
              </w:rPr>
            </w:pPr>
            <w:r>
              <w:rPr>
                <w:rFonts w:ascii="仿宋" w:hAnsi="仿宋" w:eastAsia="仿宋" w:cs="仿宋"/>
                <w:spacing w:val="-9"/>
                <w:w w:val="93"/>
                <w:sz w:val="22"/>
                <w:szCs w:val="22"/>
              </w:rPr>
              <w:t>健全完善政府信息公开属性源头认定机制</w:t>
            </w:r>
            <w:r>
              <w:rPr>
                <w:rFonts w:hint="eastAsia" w:ascii="仿宋" w:hAnsi="仿宋" w:eastAsia="仿宋" w:cs="仿宋"/>
                <w:spacing w:val="-9"/>
                <w:w w:val="93"/>
                <w:sz w:val="22"/>
                <w:szCs w:val="22"/>
                <w:lang w:eastAsia="zh-CN"/>
              </w:rPr>
              <w:t>，</w:t>
            </w:r>
            <w:r>
              <w:rPr>
                <w:rFonts w:ascii="仿宋" w:hAnsi="仿宋" w:eastAsia="仿宋" w:cs="仿宋"/>
                <w:spacing w:val="-9"/>
                <w:w w:val="93"/>
                <w:sz w:val="22"/>
                <w:szCs w:val="22"/>
              </w:rPr>
              <w:t>严守公文类政府信息</w:t>
            </w:r>
            <w:r>
              <w:rPr>
                <w:rFonts w:ascii="Times New Roman" w:hAnsi="Times New Roman" w:eastAsia="Times New Roman" w:cs="Times New Roman"/>
                <w:spacing w:val="-9"/>
                <w:w w:val="93"/>
                <w:sz w:val="22"/>
                <w:szCs w:val="22"/>
              </w:rPr>
              <w:t>“</w:t>
            </w:r>
            <w:r>
              <w:rPr>
                <w:rFonts w:ascii="仿宋" w:hAnsi="仿宋" w:eastAsia="仿宋" w:cs="仿宋"/>
                <w:spacing w:val="-9"/>
                <w:w w:val="93"/>
                <w:sz w:val="22"/>
                <w:szCs w:val="22"/>
              </w:rPr>
              <w:t>先</w:t>
            </w:r>
            <w:r>
              <w:rPr>
                <w:rFonts w:ascii="仿宋" w:hAnsi="仿宋" w:eastAsia="仿宋" w:cs="仿宋"/>
                <w:spacing w:val="-8"/>
                <w:w w:val="90"/>
                <w:sz w:val="22"/>
                <w:szCs w:val="22"/>
              </w:rPr>
              <w:t>确定公开属性</w:t>
            </w:r>
            <w:r>
              <w:rPr>
                <w:rFonts w:hint="eastAsia" w:ascii="仿宋" w:hAnsi="仿宋" w:eastAsia="仿宋" w:cs="仿宋"/>
                <w:spacing w:val="-8"/>
                <w:w w:val="90"/>
                <w:sz w:val="22"/>
                <w:szCs w:val="22"/>
                <w:lang w:eastAsia="zh-CN"/>
              </w:rPr>
              <w:t>，</w:t>
            </w:r>
            <w:r>
              <w:rPr>
                <w:rFonts w:ascii="仿宋" w:hAnsi="仿宋" w:eastAsia="仿宋" w:cs="仿宋"/>
                <w:spacing w:val="-8"/>
                <w:w w:val="90"/>
                <w:sz w:val="22"/>
                <w:szCs w:val="22"/>
              </w:rPr>
              <w:t>再运转呈签</w:t>
            </w:r>
            <w:r>
              <w:rPr>
                <w:rFonts w:ascii="Times New Roman" w:hAnsi="Times New Roman" w:eastAsia="Times New Roman" w:cs="Times New Roman"/>
                <w:spacing w:val="-8"/>
                <w:w w:val="90"/>
                <w:sz w:val="22"/>
                <w:szCs w:val="22"/>
              </w:rPr>
              <w:t>”</w:t>
            </w:r>
            <w:r>
              <w:rPr>
                <w:rFonts w:ascii="仿宋" w:hAnsi="仿宋" w:eastAsia="仿宋" w:cs="仿宋"/>
                <w:spacing w:val="-8"/>
                <w:w w:val="90"/>
                <w:sz w:val="22"/>
                <w:szCs w:val="22"/>
              </w:rPr>
              <w:t>的办文程序</w:t>
            </w:r>
            <w:r>
              <w:rPr>
                <w:rFonts w:hint="eastAsia" w:ascii="仿宋" w:hAnsi="仿宋" w:eastAsia="仿宋" w:cs="仿宋"/>
                <w:spacing w:val="-8"/>
                <w:w w:val="90"/>
                <w:sz w:val="22"/>
                <w:szCs w:val="22"/>
                <w:lang w:eastAsia="zh-CN"/>
              </w:rPr>
              <w:t>，</w:t>
            </w:r>
            <w:r>
              <w:rPr>
                <w:rFonts w:ascii="仿宋" w:hAnsi="仿宋" w:eastAsia="仿宋" w:cs="仿宋"/>
                <w:spacing w:val="-8"/>
                <w:w w:val="90"/>
                <w:sz w:val="22"/>
                <w:szCs w:val="22"/>
              </w:rPr>
              <w:t>对不予公开的政府信息要</w:t>
            </w:r>
            <w:r>
              <w:rPr>
                <w:rFonts w:ascii="仿宋" w:hAnsi="仿宋" w:eastAsia="仿宋" w:cs="仿宋"/>
                <w:spacing w:val="-21"/>
                <w:sz w:val="22"/>
                <w:szCs w:val="22"/>
              </w:rPr>
              <w:t>注明《中华人民共和国政府信息公开条例》中法定不予公开的具体</w:t>
            </w:r>
            <w:r>
              <w:rPr>
                <w:rFonts w:ascii="仿宋" w:hAnsi="仿宋" w:eastAsia="仿宋" w:cs="仿宋"/>
                <w:spacing w:val="-21"/>
                <w:w w:val="98"/>
                <w:sz w:val="22"/>
                <w:szCs w:val="22"/>
              </w:rPr>
              <w:t>情形</w:t>
            </w:r>
            <w:r>
              <w:rPr>
                <w:rFonts w:hint="eastAsia" w:ascii="仿宋" w:hAnsi="仿宋" w:eastAsia="仿宋" w:cs="仿宋"/>
                <w:spacing w:val="-21"/>
                <w:w w:val="98"/>
                <w:sz w:val="22"/>
                <w:szCs w:val="22"/>
                <w:lang w:eastAsia="zh-CN"/>
              </w:rPr>
              <w:t>，</w:t>
            </w:r>
            <w:r>
              <w:rPr>
                <w:rFonts w:ascii="仿宋" w:hAnsi="仿宋" w:eastAsia="仿宋" w:cs="仿宋"/>
                <w:spacing w:val="-21"/>
                <w:w w:val="98"/>
                <w:sz w:val="22"/>
                <w:szCs w:val="22"/>
              </w:rPr>
              <w:t>对拟公开的政府信息要依法依规做好保密审查工作。</w:t>
            </w:r>
          </w:p>
        </w:tc>
        <w:tc>
          <w:tcPr>
            <w:tcW w:w="2279" w:type="dxa"/>
            <w:vMerge w:val="restart"/>
            <w:tcBorders>
              <w:bottom w:val="nil"/>
            </w:tcBorders>
            <w:vAlign w:val="top"/>
          </w:tcPr>
          <w:p>
            <w:pPr>
              <w:spacing w:line="286" w:lineRule="auto"/>
              <w:rPr>
                <w:rFonts w:ascii="宋体"/>
                <w:sz w:val="21"/>
              </w:rPr>
            </w:pPr>
          </w:p>
          <w:p>
            <w:pPr>
              <w:spacing w:line="286" w:lineRule="auto"/>
              <w:rPr>
                <w:rFonts w:ascii="宋体"/>
                <w:sz w:val="21"/>
              </w:rPr>
            </w:pPr>
          </w:p>
          <w:p>
            <w:pPr>
              <w:spacing w:line="286" w:lineRule="auto"/>
              <w:rPr>
                <w:rFonts w:ascii="宋体"/>
                <w:sz w:val="21"/>
              </w:rPr>
            </w:pPr>
          </w:p>
          <w:p>
            <w:pPr>
              <w:spacing w:line="287"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Align w:val="top"/>
          </w:tcPr>
          <w:p>
            <w:pPr>
              <w:spacing w:line="299" w:lineRule="auto"/>
              <w:rPr>
                <w:rFonts w:ascii="宋体"/>
                <w:sz w:val="21"/>
              </w:rPr>
            </w:pPr>
          </w:p>
          <w:p>
            <w:pPr>
              <w:spacing w:before="71"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821" w:type="dxa"/>
            <w:vAlign w:val="top"/>
          </w:tcPr>
          <w:p>
            <w:pPr>
              <w:spacing w:before="296"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47</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115" w:line="252" w:lineRule="auto"/>
              <w:ind w:left="115" w:right="103" w:hanging="2"/>
              <w:rPr>
                <w:rFonts w:ascii="仿宋" w:hAnsi="仿宋" w:eastAsia="仿宋" w:cs="仿宋"/>
                <w:sz w:val="22"/>
                <w:szCs w:val="22"/>
              </w:rPr>
            </w:pPr>
            <w:r>
              <w:rPr>
                <w:rFonts w:ascii="仿宋" w:hAnsi="仿宋" w:eastAsia="仿宋" w:cs="仿宋"/>
                <w:spacing w:val="-3"/>
                <w:sz w:val="22"/>
                <w:szCs w:val="22"/>
              </w:rPr>
              <w:t>加强历史公文公开属性转化工作</w:t>
            </w:r>
            <w:r>
              <w:rPr>
                <w:rFonts w:hint="eastAsia" w:ascii="仿宋" w:hAnsi="仿宋" w:eastAsia="仿宋" w:cs="仿宋"/>
                <w:spacing w:val="-3"/>
                <w:sz w:val="22"/>
                <w:szCs w:val="22"/>
                <w:lang w:eastAsia="zh-CN"/>
              </w:rPr>
              <w:t>，</w:t>
            </w:r>
            <w:r>
              <w:rPr>
                <w:rFonts w:ascii="仿宋" w:hAnsi="仿宋" w:eastAsia="仿宋" w:cs="仿宋"/>
                <w:spacing w:val="-3"/>
                <w:sz w:val="22"/>
                <w:szCs w:val="22"/>
              </w:rPr>
              <w:t>对未开展过公文公开属性认</w:t>
            </w:r>
            <w:r>
              <w:rPr>
                <w:rFonts w:ascii="仿宋" w:hAnsi="仿宋" w:eastAsia="仿宋" w:cs="仿宋"/>
                <w:spacing w:val="-1"/>
                <w:sz w:val="22"/>
                <w:szCs w:val="22"/>
              </w:rPr>
              <w:t>定的公文进行公开属性认定。</w:t>
            </w:r>
          </w:p>
        </w:tc>
        <w:tc>
          <w:tcPr>
            <w:tcW w:w="2279" w:type="dxa"/>
            <w:vMerge w:val="continue"/>
            <w:tcBorders>
              <w:top w:val="nil"/>
              <w:bottom w:val="nil"/>
            </w:tcBorders>
            <w:vAlign w:val="top"/>
          </w:tcPr>
          <w:p>
            <w:pPr>
              <w:rPr>
                <w:rFonts w:ascii="宋体"/>
                <w:sz w:val="21"/>
              </w:rPr>
            </w:pPr>
          </w:p>
        </w:tc>
        <w:tc>
          <w:tcPr>
            <w:tcW w:w="3334" w:type="dxa"/>
            <w:vAlign w:val="top"/>
          </w:tcPr>
          <w:p>
            <w:pPr>
              <w:spacing w:before="259" w:line="185" w:lineRule="auto"/>
              <w:ind w:firstLine="981"/>
              <w:rPr>
                <w:rFonts w:ascii="仿宋" w:hAnsi="仿宋" w:eastAsia="仿宋" w:cs="仿宋"/>
                <w:sz w:val="22"/>
                <w:szCs w:val="22"/>
              </w:rPr>
            </w:pPr>
            <w:r>
              <w:rPr>
                <w:rFonts w:ascii="Times New Roman" w:hAnsi="Times New Roman" w:eastAsia="Times New Roman" w:cs="Times New Roman"/>
                <w:spacing w:val="-2"/>
                <w:sz w:val="22"/>
                <w:szCs w:val="22"/>
              </w:rPr>
              <w:t>2022</w:t>
            </w:r>
            <w:r>
              <w:rPr>
                <w:rFonts w:ascii="仿宋" w:hAnsi="仿宋" w:eastAsia="仿宋" w:cs="仿宋"/>
                <w:spacing w:val="-2"/>
                <w:sz w:val="22"/>
                <w:szCs w:val="22"/>
              </w:rPr>
              <w:t>年年底前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21" w:type="dxa"/>
            <w:vAlign w:val="top"/>
          </w:tcPr>
          <w:p>
            <w:pPr>
              <w:spacing w:line="281" w:lineRule="auto"/>
              <w:rPr>
                <w:rFonts w:ascii="宋体"/>
                <w:sz w:val="21"/>
              </w:rPr>
            </w:pPr>
          </w:p>
          <w:p>
            <w:pPr>
              <w:spacing w:before="64"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48</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54" w:line="229" w:lineRule="auto"/>
              <w:ind w:left="112" w:right="103" w:firstLine="3"/>
              <w:rPr>
                <w:rFonts w:ascii="仿宋" w:hAnsi="仿宋" w:eastAsia="仿宋" w:cs="仿宋"/>
                <w:sz w:val="22"/>
                <w:szCs w:val="22"/>
              </w:rPr>
            </w:pPr>
            <w:r>
              <w:rPr>
                <w:rFonts w:ascii="仿宋" w:hAnsi="仿宋" w:eastAsia="仿宋" w:cs="仿宋"/>
                <w:spacing w:val="-3"/>
                <w:sz w:val="22"/>
                <w:szCs w:val="22"/>
              </w:rPr>
              <w:t>定期对公开属性为依申请公开或不予公开的公文进行审查</w:t>
            </w:r>
            <w:r>
              <w:rPr>
                <w:rFonts w:hint="eastAsia" w:ascii="仿宋" w:hAnsi="仿宋" w:eastAsia="仿宋" w:cs="仿宋"/>
                <w:spacing w:val="-3"/>
                <w:sz w:val="22"/>
                <w:szCs w:val="22"/>
                <w:lang w:eastAsia="zh-CN"/>
              </w:rPr>
              <w:t>，</w:t>
            </w:r>
            <w:r>
              <w:rPr>
                <w:rFonts w:ascii="仿宋" w:hAnsi="仿宋" w:eastAsia="仿宋" w:cs="仿宋"/>
                <w:spacing w:val="-3"/>
                <w:sz w:val="22"/>
                <w:szCs w:val="22"/>
              </w:rPr>
              <w:t>符合条件的转为主动公开</w:t>
            </w:r>
            <w:r>
              <w:rPr>
                <w:rFonts w:hint="eastAsia" w:ascii="仿宋" w:hAnsi="仿宋" w:eastAsia="仿宋" w:cs="仿宋"/>
                <w:spacing w:val="-3"/>
                <w:sz w:val="22"/>
                <w:szCs w:val="22"/>
                <w:lang w:eastAsia="zh-CN"/>
              </w:rPr>
              <w:t>，</w:t>
            </w:r>
            <w:r>
              <w:rPr>
                <w:rFonts w:ascii="仿宋" w:hAnsi="仿宋" w:eastAsia="仿宋" w:cs="仿宋"/>
                <w:spacing w:val="-3"/>
                <w:sz w:val="22"/>
                <w:szCs w:val="22"/>
              </w:rPr>
              <w:t>并在本机关政府网站政府信息公开专</w:t>
            </w:r>
            <w:r>
              <w:rPr>
                <w:rFonts w:ascii="仿宋" w:hAnsi="仿宋" w:eastAsia="仿宋" w:cs="仿宋"/>
                <w:spacing w:val="-1"/>
                <w:sz w:val="22"/>
                <w:szCs w:val="22"/>
              </w:rPr>
              <w:t>栏集中发布。</w:t>
            </w:r>
          </w:p>
        </w:tc>
        <w:tc>
          <w:tcPr>
            <w:tcW w:w="2279" w:type="dxa"/>
            <w:vMerge w:val="continue"/>
            <w:tcBorders>
              <w:top w:val="nil"/>
            </w:tcBorders>
            <w:vAlign w:val="top"/>
          </w:tcPr>
          <w:p>
            <w:pPr>
              <w:rPr>
                <w:rFonts w:ascii="宋体"/>
                <w:sz w:val="21"/>
              </w:rPr>
            </w:pPr>
          </w:p>
        </w:tc>
        <w:tc>
          <w:tcPr>
            <w:tcW w:w="3334" w:type="dxa"/>
            <w:vAlign w:val="top"/>
          </w:tcPr>
          <w:p>
            <w:pPr>
              <w:spacing w:line="243" w:lineRule="auto"/>
              <w:rPr>
                <w:rFonts w:ascii="宋体"/>
                <w:sz w:val="21"/>
              </w:rPr>
            </w:pPr>
          </w:p>
          <w:p>
            <w:pPr>
              <w:spacing w:before="71" w:line="185" w:lineRule="auto"/>
              <w:ind w:firstLine="1122"/>
              <w:rPr>
                <w:rFonts w:ascii="仿宋" w:hAnsi="仿宋" w:eastAsia="仿宋" w:cs="仿宋"/>
                <w:sz w:val="22"/>
                <w:szCs w:val="22"/>
              </w:rPr>
            </w:pPr>
            <w:r>
              <w:rPr>
                <w:rFonts w:ascii="仿宋" w:hAnsi="仿宋" w:eastAsia="仿宋" w:cs="仿宋"/>
                <w:spacing w:val="-2"/>
                <w:sz w:val="22"/>
                <w:szCs w:val="22"/>
              </w:rPr>
              <w:t>每年年底前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821" w:type="dxa"/>
            <w:vAlign w:val="top"/>
          </w:tcPr>
          <w:p>
            <w:pPr>
              <w:spacing w:line="312" w:lineRule="auto"/>
              <w:rPr>
                <w:rFonts w:ascii="宋体"/>
                <w:sz w:val="21"/>
              </w:rPr>
            </w:pPr>
          </w:p>
          <w:p>
            <w:pPr>
              <w:spacing w:line="313" w:lineRule="auto"/>
              <w:rPr>
                <w:rFonts w:ascii="宋体"/>
                <w:sz w:val="21"/>
              </w:rPr>
            </w:pPr>
          </w:p>
          <w:p>
            <w:pPr>
              <w:spacing w:before="63" w:line="180" w:lineRule="auto"/>
              <w:ind w:firstLine="301"/>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49</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line="458" w:lineRule="auto"/>
              <w:rPr>
                <w:rFonts w:ascii="宋体"/>
                <w:sz w:val="21"/>
              </w:rPr>
            </w:pPr>
          </w:p>
          <w:p>
            <w:pPr>
              <w:spacing w:before="72" w:line="252" w:lineRule="auto"/>
              <w:ind w:left="113" w:right="103" w:firstLine="1"/>
              <w:rPr>
                <w:rFonts w:ascii="仿宋" w:hAnsi="仿宋" w:eastAsia="仿宋" w:cs="仿宋"/>
                <w:sz w:val="22"/>
                <w:szCs w:val="22"/>
              </w:rPr>
            </w:pPr>
            <w:r>
              <w:rPr>
                <w:rFonts w:ascii="仿宋" w:hAnsi="仿宋" w:eastAsia="仿宋" w:cs="仿宋"/>
                <w:spacing w:val="-3"/>
                <w:sz w:val="22"/>
                <w:szCs w:val="22"/>
              </w:rPr>
              <w:t>在依申请公开工作中强化服务理念</w:t>
            </w:r>
            <w:r>
              <w:rPr>
                <w:rFonts w:hint="eastAsia" w:ascii="仿宋" w:hAnsi="仿宋" w:eastAsia="仿宋" w:cs="仿宋"/>
                <w:spacing w:val="-3"/>
                <w:sz w:val="22"/>
                <w:szCs w:val="22"/>
                <w:lang w:eastAsia="zh-CN"/>
              </w:rPr>
              <w:t>，</w:t>
            </w:r>
            <w:r>
              <w:rPr>
                <w:rFonts w:ascii="仿宋" w:hAnsi="仿宋" w:eastAsia="仿宋" w:cs="仿宋"/>
                <w:spacing w:val="-3"/>
                <w:sz w:val="22"/>
                <w:szCs w:val="22"/>
              </w:rPr>
              <w:t>加强与申请人的沟通</w:t>
            </w:r>
            <w:r>
              <w:rPr>
                <w:rFonts w:hint="eastAsia" w:ascii="仿宋" w:hAnsi="仿宋" w:eastAsia="仿宋" w:cs="仿宋"/>
                <w:spacing w:val="-3"/>
                <w:sz w:val="22"/>
                <w:szCs w:val="22"/>
                <w:lang w:eastAsia="zh-CN"/>
              </w:rPr>
              <w:t>，</w:t>
            </w:r>
            <w:r>
              <w:rPr>
                <w:rFonts w:ascii="仿宋" w:hAnsi="仿宋" w:eastAsia="仿宋" w:cs="仿宋"/>
                <w:spacing w:val="-3"/>
                <w:sz w:val="22"/>
                <w:szCs w:val="22"/>
              </w:rPr>
              <w:t>准</w:t>
            </w:r>
            <w:r>
              <w:rPr>
                <w:rFonts w:ascii="仿宋" w:hAnsi="仿宋" w:eastAsia="仿宋" w:cs="仿宋"/>
                <w:spacing w:val="-1"/>
                <w:sz w:val="22"/>
                <w:szCs w:val="22"/>
              </w:rPr>
              <w:t>确了解申请人诉求</w:t>
            </w:r>
            <w:r>
              <w:rPr>
                <w:rFonts w:hint="eastAsia" w:ascii="仿宋" w:hAnsi="仿宋" w:eastAsia="仿宋" w:cs="仿宋"/>
                <w:spacing w:val="-1"/>
                <w:sz w:val="22"/>
                <w:szCs w:val="22"/>
                <w:lang w:eastAsia="zh-CN"/>
              </w:rPr>
              <w:t>，</w:t>
            </w:r>
            <w:r>
              <w:rPr>
                <w:rFonts w:ascii="仿宋" w:hAnsi="仿宋" w:eastAsia="仿宋" w:cs="仿宋"/>
                <w:spacing w:val="-1"/>
                <w:sz w:val="22"/>
                <w:szCs w:val="22"/>
              </w:rPr>
              <w:t>提高答复的及时性和针对性。</w:t>
            </w:r>
          </w:p>
        </w:tc>
        <w:tc>
          <w:tcPr>
            <w:tcW w:w="2279" w:type="dxa"/>
            <w:vAlign w:val="top"/>
          </w:tcPr>
          <w:p>
            <w:pPr>
              <w:spacing w:line="462" w:lineRule="auto"/>
              <w:rPr>
                <w:rFonts w:ascii="宋体"/>
                <w:sz w:val="21"/>
              </w:rPr>
            </w:pPr>
          </w:p>
          <w:p>
            <w:pPr>
              <w:spacing w:before="72" w:line="236" w:lineRule="auto"/>
              <w:ind w:left="269" w:right="33" w:hanging="154"/>
              <w:rPr>
                <w:rFonts w:ascii="仿宋" w:hAnsi="仿宋" w:eastAsia="仿宋" w:cs="仿宋"/>
                <w:sz w:val="22"/>
                <w:szCs w:val="22"/>
              </w:rPr>
            </w:pPr>
            <w:r>
              <w:rPr>
                <w:rFonts w:ascii="仿宋" w:hAnsi="仿宋" w:eastAsia="仿宋" w:cs="仿宋"/>
                <w:spacing w:val="-18"/>
                <w:w w:val="84"/>
                <w:sz w:val="22"/>
                <w:szCs w:val="22"/>
              </w:rPr>
              <w:t>各镇（街道、经济开发区）</w:t>
            </w:r>
            <w:r>
              <w:rPr>
                <w:rFonts w:ascii="仿宋" w:hAnsi="仿宋" w:eastAsia="仿宋" w:cs="仿宋"/>
                <w:spacing w:val="-2"/>
                <w:sz w:val="22"/>
                <w:szCs w:val="22"/>
              </w:rPr>
              <w:t>县政府各部门单位</w:t>
            </w:r>
          </w:p>
        </w:tc>
        <w:tc>
          <w:tcPr>
            <w:tcW w:w="3334" w:type="dxa"/>
            <w:vAlign w:val="top"/>
          </w:tcPr>
          <w:p>
            <w:pPr>
              <w:spacing w:before="42" w:line="226" w:lineRule="auto"/>
              <w:ind w:left="120" w:right="93" w:hanging="3"/>
              <w:rPr>
                <w:rFonts w:ascii="仿宋" w:hAnsi="仿宋" w:eastAsia="仿宋" w:cs="仿宋"/>
                <w:sz w:val="22"/>
                <w:szCs w:val="22"/>
              </w:rPr>
            </w:pPr>
            <w:r>
              <w:rPr>
                <w:rFonts w:ascii="仿宋" w:hAnsi="仿宋" w:eastAsia="仿宋" w:cs="仿宋"/>
                <w:spacing w:val="-15"/>
                <w:sz w:val="22"/>
                <w:szCs w:val="22"/>
              </w:rPr>
              <w:t>行政机关不能当场答复申请人的</w:t>
            </w:r>
            <w:r>
              <w:rPr>
                <w:rFonts w:hint="eastAsia" w:ascii="仿宋" w:hAnsi="仿宋" w:eastAsia="仿宋" w:cs="仿宋"/>
                <w:spacing w:val="-15"/>
                <w:sz w:val="22"/>
                <w:szCs w:val="22"/>
                <w:lang w:eastAsia="zh-CN"/>
              </w:rPr>
              <w:t>，</w:t>
            </w:r>
            <w:r>
              <w:rPr>
                <w:rFonts w:ascii="仿宋" w:hAnsi="仿宋" w:eastAsia="仿宋" w:cs="仿宋"/>
                <w:spacing w:val="-6"/>
                <w:sz w:val="22"/>
                <w:szCs w:val="22"/>
              </w:rPr>
              <w:t>应当自收到申请之日起</w:t>
            </w:r>
            <w:r>
              <w:rPr>
                <w:rFonts w:ascii="Times New Roman" w:hAnsi="Times New Roman" w:eastAsia="Times New Roman" w:cs="Times New Roman"/>
                <w:spacing w:val="-6"/>
                <w:sz w:val="22"/>
                <w:szCs w:val="22"/>
              </w:rPr>
              <w:t>20</w:t>
            </w:r>
            <w:r>
              <w:rPr>
                <w:rFonts w:ascii="仿宋" w:hAnsi="仿宋" w:eastAsia="仿宋" w:cs="仿宋"/>
                <w:spacing w:val="-6"/>
                <w:sz w:val="22"/>
                <w:szCs w:val="22"/>
              </w:rPr>
              <w:t>个工作</w:t>
            </w:r>
            <w:r>
              <w:rPr>
                <w:rFonts w:ascii="仿宋" w:hAnsi="仿宋" w:eastAsia="仿宋" w:cs="仿宋"/>
                <w:spacing w:val="-22"/>
                <w:w w:val="99"/>
                <w:sz w:val="22"/>
                <w:szCs w:val="22"/>
              </w:rPr>
              <w:t>日内予以答复；需要延长答复期限的</w:t>
            </w:r>
            <w:r>
              <w:rPr>
                <w:rFonts w:hint="eastAsia" w:ascii="仿宋" w:hAnsi="仿宋" w:eastAsia="仿宋" w:cs="仿宋"/>
                <w:spacing w:val="-22"/>
                <w:w w:val="99"/>
                <w:sz w:val="22"/>
                <w:szCs w:val="22"/>
                <w:lang w:eastAsia="zh-CN"/>
              </w:rPr>
              <w:t>，</w:t>
            </w:r>
            <w:r>
              <w:rPr>
                <w:rFonts w:ascii="仿宋" w:hAnsi="仿宋" w:eastAsia="仿宋" w:cs="仿宋"/>
                <w:spacing w:val="-22"/>
                <w:w w:val="99"/>
                <w:sz w:val="22"/>
                <w:szCs w:val="22"/>
              </w:rPr>
              <w:t>应当经政府信息公开工作机构负责人同意并告知申请人</w:t>
            </w:r>
            <w:r>
              <w:rPr>
                <w:rFonts w:hint="eastAsia" w:ascii="仿宋" w:hAnsi="仿宋" w:eastAsia="仿宋" w:cs="仿宋"/>
                <w:spacing w:val="-22"/>
                <w:w w:val="99"/>
                <w:sz w:val="22"/>
                <w:szCs w:val="22"/>
                <w:lang w:eastAsia="zh-CN"/>
              </w:rPr>
              <w:t>，</w:t>
            </w:r>
            <w:r>
              <w:rPr>
                <w:rFonts w:ascii="仿宋" w:hAnsi="仿宋" w:eastAsia="仿宋" w:cs="仿宋"/>
                <w:spacing w:val="-22"/>
                <w:w w:val="99"/>
                <w:sz w:val="22"/>
                <w:szCs w:val="22"/>
              </w:rPr>
              <w:t>延长的</w:t>
            </w:r>
            <w:r>
              <w:rPr>
                <w:rFonts w:ascii="仿宋" w:hAnsi="仿宋" w:eastAsia="仿宋" w:cs="仿宋"/>
                <w:spacing w:val="-7"/>
                <w:sz w:val="22"/>
                <w:szCs w:val="22"/>
              </w:rPr>
              <w:t>期限最长不得超过</w:t>
            </w:r>
            <w:r>
              <w:rPr>
                <w:rFonts w:ascii="Times New Roman" w:hAnsi="Times New Roman" w:eastAsia="Times New Roman" w:cs="Times New Roman"/>
                <w:spacing w:val="-7"/>
                <w:sz w:val="22"/>
                <w:szCs w:val="22"/>
              </w:rPr>
              <w:t>20</w:t>
            </w:r>
            <w:r>
              <w:rPr>
                <w:rFonts w:ascii="仿宋" w:hAnsi="仿宋" w:eastAsia="仿宋" w:cs="仿宋"/>
                <w:spacing w:val="-7"/>
                <w:sz w:val="22"/>
                <w:szCs w:val="22"/>
              </w:rPr>
              <w:t>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1" w:type="dxa"/>
            <w:vAlign w:val="top"/>
          </w:tcPr>
          <w:p>
            <w:pPr>
              <w:spacing w:before="310"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50</w:t>
            </w:r>
          </w:p>
        </w:tc>
        <w:tc>
          <w:tcPr>
            <w:tcW w:w="788" w:type="dxa"/>
            <w:vMerge w:val="continue"/>
            <w:tcBorders>
              <w:top w:val="nil"/>
              <w:bottom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128" w:line="252" w:lineRule="auto"/>
              <w:ind w:left="119" w:right="103" w:hanging="4"/>
              <w:rPr>
                <w:rFonts w:ascii="仿宋" w:hAnsi="仿宋" w:eastAsia="仿宋" w:cs="仿宋"/>
                <w:sz w:val="22"/>
                <w:szCs w:val="22"/>
              </w:rPr>
            </w:pPr>
            <w:r>
              <w:rPr>
                <w:rFonts w:ascii="仿宋" w:hAnsi="仿宋" w:eastAsia="仿宋" w:cs="仿宋"/>
                <w:spacing w:val="-3"/>
                <w:sz w:val="22"/>
                <w:szCs w:val="22"/>
              </w:rPr>
              <w:t>认真执行政府信息公开行政复议案件审理制度</w:t>
            </w:r>
            <w:r>
              <w:rPr>
                <w:rFonts w:hint="eastAsia" w:ascii="仿宋" w:hAnsi="仿宋" w:eastAsia="仿宋" w:cs="仿宋"/>
                <w:spacing w:val="-3"/>
                <w:sz w:val="22"/>
                <w:szCs w:val="22"/>
                <w:lang w:eastAsia="zh-CN"/>
              </w:rPr>
              <w:t>，</w:t>
            </w:r>
            <w:r>
              <w:rPr>
                <w:rFonts w:ascii="仿宋" w:hAnsi="仿宋" w:eastAsia="仿宋" w:cs="仿宋"/>
                <w:spacing w:val="-3"/>
                <w:sz w:val="22"/>
                <w:szCs w:val="22"/>
              </w:rPr>
              <w:t>推动法定公开</w:t>
            </w:r>
            <w:r>
              <w:rPr>
                <w:rFonts w:ascii="仿宋" w:hAnsi="仿宋" w:eastAsia="仿宋" w:cs="仿宋"/>
                <w:spacing w:val="-1"/>
                <w:sz w:val="22"/>
                <w:szCs w:val="22"/>
              </w:rPr>
              <w:t>事项公开到位、法定不公开事项保护到位。</w:t>
            </w:r>
          </w:p>
        </w:tc>
        <w:tc>
          <w:tcPr>
            <w:tcW w:w="2279" w:type="dxa"/>
            <w:vAlign w:val="top"/>
          </w:tcPr>
          <w:p>
            <w:pPr>
              <w:spacing w:before="272" w:line="185" w:lineRule="auto"/>
              <w:ind w:firstLine="709"/>
              <w:rPr>
                <w:rFonts w:ascii="仿宋" w:hAnsi="仿宋" w:eastAsia="仿宋" w:cs="仿宋"/>
                <w:sz w:val="22"/>
                <w:szCs w:val="22"/>
              </w:rPr>
            </w:pPr>
            <w:r>
              <w:rPr>
                <w:rFonts w:ascii="仿宋" w:hAnsi="仿宋" w:eastAsia="仿宋" w:cs="仿宋"/>
                <w:spacing w:val="-3"/>
                <w:sz w:val="22"/>
                <w:szCs w:val="22"/>
              </w:rPr>
              <w:t>县司法局</w:t>
            </w:r>
          </w:p>
        </w:tc>
        <w:tc>
          <w:tcPr>
            <w:tcW w:w="3334" w:type="dxa"/>
            <w:vMerge w:val="restart"/>
            <w:tcBorders>
              <w:bottom w:val="nil"/>
            </w:tcBorders>
            <w:vAlign w:val="top"/>
          </w:tcPr>
          <w:p>
            <w:pPr>
              <w:spacing w:line="461" w:lineRule="auto"/>
              <w:rPr>
                <w:rFonts w:ascii="宋体"/>
                <w:sz w:val="21"/>
              </w:rPr>
            </w:pPr>
          </w:p>
          <w:p>
            <w:pPr>
              <w:spacing w:before="72"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21" w:type="dxa"/>
            <w:vAlign w:val="top"/>
          </w:tcPr>
          <w:p>
            <w:pPr>
              <w:spacing w:before="253"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51</w:t>
            </w:r>
          </w:p>
        </w:tc>
        <w:tc>
          <w:tcPr>
            <w:tcW w:w="788" w:type="dxa"/>
            <w:vMerge w:val="continue"/>
            <w:tcBorders>
              <w:top w:val="nil"/>
              <w:bottom w:val="nil"/>
            </w:tcBorders>
            <w:vAlign w:val="top"/>
          </w:tcPr>
          <w:p>
            <w:pPr>
              <w:rPr>
                <w:rFonts w:ascii="宋体"/>
                <w:sz w:val="21"/>
              </w:rPr>
            </w:pPr>
          </w:p>
        </w:tc>
        <w:tc>
          <w:tcPr>
            <w:tcW w:w="1047" w:type="dxa"/>
            <w:vMerge w:val="restart"/>
            <w:tcBorders>
              <w:bottom w:val="nil"/>
            </w:tcBorders>
            <w:vAlign w:val="top"/>
          </w:tcPr>
          <w:p>
            <w:pPr>
              <w:spacing w:line="255" w:lineRule="auto"/>
              <w:rPr>
                <w:rFonts w:ascii="宋体"/>
                <w:sz w:val="21"/>
              </w:rPr>
            </w:pPr>
          </w:p>
          <w:p>
            <w:pPr>
              <w:spacing w:before="71" w:line="185" w:lineRule="auto"/>
              <w:ind w:firstLine="197"/>
              <w:rPr>
                <w:rFonts w:ascii="仿宋" w:hAnsi="仿宋" w:eastAsia="仿宋" w:cs="仿宋"/>
                <w:sz w:val="22"/>
                <w:szCs w:val="22"/>
              </w:rPr>
            </w:pPr>
            <w:r>
              <w:rPr>
                <w:rFonts w:ascii="仿宋" w:hAnsi="仿宋" w:eastAsia="仿宋" w:cs="仿宋"/>
                <w:spacing w:val="-3"/>
                <w:sz w:val="22"/>
                <w:szCs w:val="22"/>
              </w:rPr>
              <w:t>加强公</w:t>
            </w:r>
          </w:p>
          <w:p>
            <w:pPr>
              <w:spacing w:before="60" w:line="185" w:lineRule="auto"/>
              <w:ind w:firstLine="204"/>
              <w:rPr>
                <w:rFonts w:ascii="仿宋" w:hAnsi="仿宋" w:eastAsia="仿宋" w:cs="仿宋"/>
                <w:sz w:val="22"/>
                <w:szCs w:val="22"/>
              </w:rPr>
            </w:pPr>
            <w:r>
              <w:rPr>
                <w:rFonts w:ascii="仿宋" w:hAnsi="仿宋" w:eastAsia="仿宋" w:cs="仿宋"/>
                <w:spacing w:val="-5"/>
                <w:sz w:val="22"/>
                <w:szCs w:val="22"/>
              </w:rPr>
              <w:t>开平台</w:t>
            </w:r>
          </w:p>
          <w:p>
            <w:pPr>
              <w:spacing w:before="60" w:line="185" w:lineRule="auto"/>
              <w:ind w:firstLine="306"/>
              <w:rPr>
                <w:rFonts w:ascii="仿宋" w:hAnsi="仿宋" w:eastAsia="仿宋" w:cs="仿宋"/>
                <w:sz w:val="22"/>
                <w:szCs w:val="22"/>
              </w:rPr>
            </w:pPr>
            <w:r>
              <w:rPr>
                <w:rFonts w:ascii="仿宋" w:hAnsi="仿宋" w:eastAsia="仿宋" w:cs="仿宋"/>
                <w:spacing w:val="-3"/>
                <w:sz w:val="22"/>
                <w:szCs w:val="22"/>
              </w:rPr>
              <w:t>建设</w:t>
            </w:r>
          </w:p>
        </w:tc>
        <w:tc>
          <w:tcPr>
            <w:tcW w:w="6093" w:type="dxa"/>
            <w:vAlign w:val="top"/>
          </w:tcPr>
          <w:p>
            <w:pPr>
              <w:spacing w:before="74" w:line="218" w:lineRule="auto"/>
              <w:ind w:left="116" w:right="103" w:hanging="8"/>
              <w:rPr>
                <w:rFonts w:ascii="仿宋" w:hAnsi="仿宋" w:eastAsia="仿宋" w:cs="仿宋"/>
                <w:sz w:val="22"/>
                <w:szCs w:val="22"/>
              </w:rPr>
            </w:pPr>
            <w:r>
              <w:rPr>
                <w:rFonts w:ascii="仿宋" w:hAnsi="仿宋" w:eastAsia="仿宋" w:cs="仿宋"/>
                <w:spacing w:val="-3"/>
                <w:sz w:val="22"/>
                <w:szCs w:val="22"/>
              </w:rPr>
              <w:t>严格落实网络意识形态责任制</w:t>
            </w:r>
            <w:r>
              <w:rPr>
                <w:rFonts w:hint="eastAsia" w:ascii="仿宋" w:hAnsi="仿宋" w:eastAsia="仿宋" w:cs="仿宋"/>
                <w:spacing w:val="-3"/>
                <w:sz w:val="22"/>
                <w:szCs w:val="22"/>
                <w:lang w:eastAsia="zh-CN"/>
              </w:rPr>
              <w:t>，</w:t>
            </w:r>
            <w:r>
              <w:rPr>
                <w:rFonts w:ascii="仿宋" w:hAnsi="仿宋" w:eastAsia="仿宋" w:cs="仿宋"/>
                <w:spacing w:val="-3"/>
                <w:sz w:val="22"/>
                <w:szCs w:val="22"/>
              </w:rPr>
              <w:t>确保政府网站与新媒体安全平</w:t>
            </w:r>
            <w:r>
              <w:rPr>
                <w:rFonts w:ascii="仿宋" w:hAnsi="仿宋" w:eastAsia="仿宋" w:cs="仿宋"/>
                <w:spacing w:val="-4"/>
                <w:sz w:val="22"/>
                <w:szCs w:val="22"/>
              </w:rPr>
              <w:t>稳运行。</w:t>
            </w:r>
          </w:p>
        </w:tc>
        <w:tc>
          <w:tcPr>
            <w:tcW w:w="2279" w:type="dxa"/>
            <w:vAlign w:val="top"/>
          </w:tcPr>
          <w:p>
            <w:pPr>
              <w:spacing w:before="84" w:line="211" w:lineRule="auto"/>
              <w:ind w:left="526" w:right="124" w:hanging="367"/>
              <w:rPr>
                <w:rFonts w:ascii="仿宋" w:hAnsi="仿宋" w:eastAsia="仿宋" w:cs="仿宋"/>
                <w:sz w:val="22"/>
                <w:szCs w:val="22"/>
              </w:rPr>
            </w:pPr>
            <w:r>
              <w:rPr>
                <w:rFonts w:ascii="仿宋" w:hAnsi="仿宋" w:eastAsia="仿宋" w:cs="仿宋"/>
                <w:spacing w:val="-21"/>
                <w:sz w:val="22"/>
                <w:szCs w:val="22"/>
              </w:rPr>
              <w:t>县互联网服务保障中心</w:t>
            </w:r>
            <w:r>
              <w:rPr>
                <w:rFonts w:ascii="仿宋" w:hAnsi="仿宋" w:eastAsia="仿宋" w:cs="仿宋"/>
                <w:spacing w:val="-10"/>
                <w:sz w:val="22"/>
                <w:szCs w:val="22"/>
              </w:rPr>
              <w:t>县大数据中心</w:t>
            </w:r>
          </w:p>
        </w:tc>
        <w:tc>
          <w:tcPr>
            <w:tcW w:w="3334" w:type="dxa"/>
            <w:vMerge w:val="continue"/>
            <w:tcBorders>
              <w:top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21" w:type="dxa"/>
            <w:vAlign w:val="top"/>
          </w:tcPr>
          <w:p>
            <w:pPr>
              <w:spacing w:line="258" w:lineRule="auto"/>
              <w:rPr>
                <w:rFonts w:ascii="宋体"/>
                <w:sz w:val="21"/>
              </w:rPr>
            </w:pPr>
          </w:p>
          <w:p>
            <w:pPr>
              <w:spacing w:before="63"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52</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177" w:line="252" w:lineRule="auto"/>
              <w:ind w:left="117" w:right="103" w:hanging="3"/>
              <w:rPr>
                <w:rFonts w:ascii="仿宋" w:hAnsi="仿宋" w:eastAsia="仿宋" w:cs="仿宋"/>
                <w:sz w:val="22"/>
                <w:szCs w:val="22"/>
              </w:rPr>
            </w:pPr>
            <w:r>
              <w:rPr>
                <w:rFonts w:ascii="仿宋" w:hAnsi="仿宋" w:eastAsia="仿宋" w:cs="仿宋"/>
                <w:spacing w:val="5"/>
                <w:sz w:val="22"/>
                <w:szCs w:val="22"/>
              </w:rPr>
              <w:t>积极配合市大数据局完成全市政府网站和政务新媒体适老化</w:t>
            </w:r>
            <w:r>
              <w:rPr>
                <w:rFonts w:ascii="仿宋" w:hAnsi="仿宋" w:eastAsia="仿宋" w:cs="仿宋"/>
                <w:spacing w:val="-2"/>
                <w:sz w:val="22"/>
                <w:szCs w:val="22"/>
              </w:rPr>
              <w:t>和无障碍改造。</w:t>
            </w:r>
          </w:p>
        </w:tc>
        <w:tc>
          <w:tcPr>
            <w:tcW w:w="2279" w:type="dxa"/>
            <w:vAlign w:val="top"/>
          </w:tcPr>
          <w:p>
            <w:pPr>
              <w:spacing w:before="321" w:line="185" w:lineRule="auto"/>
              <w:ind w:firstLine="490"/>
              <w:rPr>
                <w:rFonts w:ascii="仿宋" w:hAnsi="仿宋" w:eastAsia="仿宋" w:cs="仿宋"/>
                <w:sz w:val="22"/>
                <w:szCs w:val="22"/>
              </w:rPr>
            </w:pPr>
            <w:r>
              <w:rPr>
                <w:rFonts w:ascii="仿宋" w:hAnsi="仿宋" w:eastAsia="仿宋" w:cs="仿宋"/>
                <w:spacing w:val="-2"/>
                <w:sz w:val="22"/>
                <w:szCs w:val="22"/>
              </w:rPr>
              <w:t>县大数据中心</w:t>
            </w:r>
          </w:p>
        </w:tc>
        <w:tc>
          <w:tcPr>
            <w:tcW w:w="3334" w:type="dxa"/>
            <w:vAlign w:val="top"/>
          </w:tcPr>
          <w:p>
            <w:pPr>
              <w:spacing w:before="40" w:line="218" w:lineRule="auto"/>
              <w:ind w:left="117" w:right="83" w:firstLine="9"/>
              <w:rPr>
                <w:rFonts w:ascii="仿宋" w:hAnsi="仿宋" w:eastAsia="仿宋" w:cs="仿宋"/>
                <w:sz w:val="22"/>
                <w:szCs w:val="22"/>
              </w:rPr>
            </w:pPr>
            <w:r>
              <w:rPr>
                <w:rFonts w:ascii="仿宋" w:hAnsi="仿宋" w:eastAsia="仿宋" w:cs="仿宋"/>
                <w:spacing w:val="-14"/>
                <w:sz w:val="22"/>
                <w:szCs w:val="22"/>
              </w:rPr>
              <w:t>市政府门户网站原则上</w:t>
            </w:r>
            <w:r>
              <w:rPr>
                <w:rFonts w:ascii="Times New Roman" w:hAnsi="Times New Roman" w:eastAsia="Times New Roman" w:cs="Times New Roman"/>
                <w:spacing w:val="-14"/>
                <w:sz w:val="22"/>
                <w:szCs w:val="22"/>
              </w:rPr>
              <w:t>2022</w:t>
            </w:r>
            <w:r>
              <w:rPr>
                <w:rFonts w:ascii="仿宋" w:hAnsi="仿宋" w:eastAsia="仿宋" w:cs="仿宋"/>
                <w:spacing w:val="-14"/>
                <w:sz w:val="22"/>
                <w:szCs w:val="22"/>
              </w:rPr>
              <w:t>年上半</w:t>
            </w:r>
            <w:r>
              <w:rPr>
                <w:rFonts w:ascii="仿宋" w:hAnsi="仿宋" w:eastAsia="仿宋" w:cs="仿宋"/>
                <w:spacing w:val="-21"/>
                <w:w w:val="95"/>
                <w:sz w:val="22"/>
                <w:szCs w:val="22"/>
              </w:rPr>
              <w:t>年完成改造</w:t>
            </w:r>
            <w:r>
              <w:rPr>
                <w:rFonts w:hint="eastAsia" w:ascii="仿宋" w:hAnsi="仿宋" w:eastAsia="仿宋" w:cs="仿宋"/>
                <w:spacing w:val="-21"/>
                <w:w w:val="95"/>
                <w:sz w:val="22"/>
                <w:szCs w:val="22"/>
                <w:lang w:eastAsia="zh-CN"/>
              </w:rPr>
              <w:t>，</w:t>
            </w:r>
            <w:r>
              <w:rPr>
                <w:rFonts w:ascii="仿宋" w:hAnsi="仿宋" w:eastAsia="仿宋" w:cs="仿宋"/>
                <w:spacing w:val="-21"/>
                <w:w w:val="95"/>
                <w:sz w:val="22"/>
                <w:szCs w:val="22"/>
              </w:rPr>
              <w:t>其他政府网站和政务新</w:t>
            </w:r>
            <w:r>
              <w:rPr>
                <w:rFonts w:ascii="仿宋" w:hAnsi="仿宋" w:eastAsia="仿宋" w:cs="仿宋"/>
                <w:spacing w:val="-15"/>
                <w:sz w:val="22"/>
                <w:szCs w:val="22"/>
              </w:rPr>
              <w:t>媒体</w:t>
            </w:r>
            <w:r>
              <w:rPr>
                <w:rFonts w:ascii="Times New Roman" w:hAnsi="Times New Roman" w:eastAsia="Times New Roman" w:cs="Times New Roman"/>
                <w:spacing w:val="-15"/>
                <w:sz w:val="22"/>
                <w:szCs w:val="22"/>
              </w:rPr>
              <w:t>2022</w:t>
            </w:r>
            <w:r>
              <w:rPr>
                <w:rFonts w:ascii="仿宋" w:hAnsi="仿宋" w:eastAsia="仿宋" w:cs="仿宋"/>
                <w:spacing w:val="-15"/>
                <w:sz w:val="22"/>
                <w:szCs w:val="22"/>
              </w:rPr>
              <w:t>年年底前基本完成改造。</w:t>
            </w:r>
          </w:p>
        </w:tc>
      </w:tr>
    </w:tbl>
    <w:p>
      <w:pPr>
        <w:rPr>
          <w:rFonts w:ascii="宋体"/>
          <w:sz w:val="21"/>
        </w:rPr>
      </w:pPr>
    </w:p>
    <w:p>
      <w:pPr>
        <w:sectPr>
          <w:footerReference r:id="rId16"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88"/>
        <w:gridCol w:w="1047"/>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gridSpan w:val="2"/>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1" w:type="dxa"/>
            <w:vAlign w:val="top"/>
          </w:tcPr>
          <w:p>
            <w:pPr>
              <w:spacing w:before="213"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53</w:t>
            </w:r>
          </w:p>
        </w:tc>
        <w:tc>
          <w:tcPr>
            <w:tcW w:w="788" w:type="dxa"/>
            <w:vMerge w:val="restart"/>
            <w:tcBorders>
              <w:bottom w:val="nil"/>
            </w:tcBorders>
            <w:vAlign w:val="top"/>
          </w:tcPr>
          <w:p>
            <w:pPr>
              <w:spacing w:line="262" w:lineRule="auto"/>
              <w:rPr>
                <w:rFonts w:ascii="宋体"/>
                <w:sz w:val="21"/>
              </w:rPr>
            </w:pPr>
          </w:p>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before="71" w:line="341" w:lineRule="exact"/>
              <w:ind w:firstLine="195"/>
              <w:rPr>
                <w:rFonts w:ascii="仿宋" w:hAnsi="仿宋" w:eastAsia="仿宋" w:cs="仿宋"/>
                <w:sz w:val="22"/>
                <w:szCs w:val="22"/>
              </w:rPr>
            </w:pPr>
            <w:r>
              <w:rPr>
                <w:rFonts w:ascii="仿宋" w:hAnsi="仿宋" w:eastAsia="仿宋" w:cs="仿宋"/>
                <w:spacing w:val="-12"/>
                <w:position w:val="8"/>
                <w:sz w:val="22"/>
                <w:szCs w:val="22"/>
              </w:rPr>
              <w:t>紧扣</w:t>
            </w:r>
          </w:p>
          <w:p>
            <w:pPr>
              <w:spacing w:line="204" w:lineRule="auto"/>
              <w:ind w:firstLine="183"/>
              <w:rPr>
                <w:rFonts w:ascii="仿宋" w:hAnsi="仿宋" w:eastAsia="仿宋" w:cs="仿宋"/>
                <w:sz w:val="22"/>
                <w:szCs w:val="22"/>
              </w:rPr>
            </w:pPr>
            <w:r>
              <w:rPr>
                <w:rFonts w:ascii="仿宋" w:hAnsi="仿宋" w:eastAsia="仿宋" w:cs="仿宋"/>
                <w:spacing w:val="-6"/>
                <w:sz w:val="22"/>
                <w:szCs w:val="22"/>
              </w:rPr>
              <w:t>夯实</w:t>
            </w:r>
          </w:p>
          <w:p>
            <w:pPr>
              <w:spacing w:before="94" w:line="185" w:lineRule="auto"/>
              <w:ind w:firstLine="175"/>
              <w:rPr>
                <w:rFonts w:ascii="仿宋" w:hAnsi="仿宋" w:eastAsia="仿宋" w:cs="仿宋"/>
                <w:sz w:val="22"/>
                <w:szCs w:val="22"/>
              </w:rPr>
            </w:pPr>
            <w:r>
              <w:rPr>
                <w:rFonts w:ascii="仿宋" w:hAnsi="仿宋" w:eastAsia="仿宋" w:cs="仿宋"/>
                <w:spacing w:val="-2"/>
                <w:sz w:val="22"/>
                <w:szCs w:val="22"/>
              </w:rPr>
              <w:t>基础</w:t>
            </w:r>
          </w:p>
          <w:p>
            <w:pPr>
              <w:spacing w:before="120" w:line="185" w:lineRule="auto"/>
              <w:ind w:firstLine="183"/>
              <w:rPr>
                <w:rFonts w:ascii="仿宋" w:hAnsi="仿宋" w:eastAsia="仿宋" w:cs="仿宋"/>
                <w:sz w:val="22"/>
                <w:szCs w:val="22"/>
              </w:rPr>
            </w:pPr>
            <w:r>
              <w:rPr>
                <w:rFonts w:ascii="仿宋" w:hAnsi="仿宋" w:eastAsia="仿宋" w:cs="仿宋"/>
                <w:spacing w:val="-6"/>
                <w:sz w:val="22"/>
                <w:szCs w:val="22"/>
              </w:rPr>
              <w:t>深化</w:t>
            </w:r>
          </w:p>
          <w:p>
            <w:pPr>
              <w:spacing w:before="120" w:line="185" w:lineRule="auto"/>
              <w:ind w:firstLine="178"/>
              <w:rPr>
                <w:rFonts w:ascii="仿宋" w:hAnsi="仿宋" w:eastAsia="仿宋" w:cs="仿宋"/>
                <w:sz w:val="22"/>
                <w:szCs w:val="22"/>
              </w:rPr>
            </w:pPr>
            <w:r>
              <w:rPr>
                <w:rFonts w:ascii="仿宋" w:hAnsi="仿宋" w:eastAsia="仿宋" w:cs="仿宋"/>
                <w:spacing w:val="-3"/>
                <w:sz w:val="22"/>
                <w:szCs w:val="22"/>
              </w:rPr>
              <w:t>公开</w:t>
            </w:r>
          </w:p>
        </w:tc>
        <w:tc>
          <w:tcPr>
            <w:tcW w:w="1047" w:type="dxa"/>
            <w:vMerge w:val="restart"/>
            <w:tcBorders>
              <w:bottom w:val="nil"/>
            </w:tcBorders>
            <w:vAlign w:val="top"/>
          </w:tcPr>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1" w:line="185" w:lineRule="auto"/>
              <w:ind w:firstLine="197"/>
              <w:rPr>
                <w:rFonts w:ascii="仿宋" w:hAnsi="仿宋" w:eastAsia="仿宋" w:cs="仿宋"/>
                <w:sz w:val="22"/>
                <w:szCs w:val="22"/>
              </w:rPr>
            </w:pPr>
            <w:r>
              <w:rPr>
                <w:rFonts w:ascii="仿宋" w:hAnsi="仿宋" w:eastAsia="仿宋" w:cs="仿宋"/>
                <w:spacing w:val="-3"/>
                <w:sz w:val="22"/>
                <w:szCs w:val="22"/>
              </w:rPr>
              <w:t>加强公</w:t>
            </w:r>
          </w:p>
          <w:p>
            <w:pPr>
              <w:spacing w:before="120" w:line="185" w:lineRule="auto"/>
              <w:ind w:firstLine="204"/>
              <w:rPr>
                <w:rFonts w:ascii="仿宋" w:hAnsi="仿宋" w:eastAsia="仿宋" w:cs="仿宋"/>
                <w:sz w:val="22"/>
                <w:szCs w:val="22"/>
              </w:rPr>
            </w:pPr>
            <w:r>
              <w:rPr>
                <w:rFonts w:ascii="仿宋" w:hAnsi="仿宋" w:eastAsia="仿宋" w:cs="仿宋"/>
                <w:spacing w:val="-5"/>
                <w:sz w:val="22"/>
                <w:szCs w:val="22"/>
              </w:rPr>
              <w:t>开平台</w:t>
            </w:r>
          </w:p>
          <w:p>
            <w:pPr>
              <w:spacing w:before="117" w:line="185" w:lineRule="auto"/>
              <w:ind w:firstLine="306"/>
              <w:rPr>
                <w:rFonts w:ascii="仿宋" w:hAnsi="仿宋" w:eastAsia="仿宋" w:cs="仿宋"/>
                <w:sz w:val="22"/>
                <w:szCs w:val="22"/>
              </w:rPr>
            </w:pPr>
            <w:r>
              <w:rPr>
                <w:rFonts w:ascii="仿宋" w:hAnsi="仿宋" w:eastAsia="仿宋" w:cs="仿宋"/>
                <w:spacing w:val="-3"/>
                <w:sz w:val="22"/>
                <w:szCs w:val="22"/>
              </w:rPr>
              <w:t>建设</w:t>
            </w:r>
          </w:p>
        </w:tc>
        <w:tc>
          <w:tcPr>
            <w:tcW w:w="6093" w:type="dxa"/>
            <w:vAlign w:val="top"/>
          </w:tcPr>
          <w:p>
            <w:pPr>
              <w:spacing w:before="163" w:line="185" w:lineRule="auto"/>
              <w:ind w:firstLine="117"/>
              <w:rPr>
                <w:rFonts w:ascii="仿宋" w:hAnsi="仿宋" w:eastAsia="仿宋" w:cs="仿宋"/>
                <w:sz w:val="22"/>
                <w:szCs w:val="22"/>
              </w:rPr>
            </w:pPr>
            <w:r>
              <w:rPr>
                <w:rFonts w:ascii="仿宋" w:hAnsi="仿宋" w:eastAsia="仿宋" w:cs="仿宋"/>
                <w:spacing w:val="-1"/>
                <w:sz w:val="22"/>
                <w:szCs w:val="22"/>
              </w:rPr>
              <w:t>深入推进政府网站集约化建设</w:t>
            </w:r>
            <w:r>
              <w:rPr>
                <w:rFonts w:hint="eastAsia" w:ascii="仿宋" w:hAnsi="仿宋" w:eastAsia="仿宋" w:cs="仿宋"/>
                <w:spacing w:val="-1"/>
                <w:sz w:val="22"/>
                <w:szCs w:val="22"/>
                <w:lang w:eastAsia="zh-CN"/>
              </w:rPr>
              <w:t>，</w:t>
            </w:r>
            <w:r>
              <w:rPr>
                <w:rFonts w:ascii="仿宋" w:hAnsi="仿宋" w:eastAsia="仿宋" w:cs="仿宋"/>
                <w:spacing w:val="-1"/>
                <w:sz w:val="22"/>
                <w:szCs w:val="22"/>
              </w:rPr>
              <w:t>加强内容管理。</w:t>
            </w:r>
          </w:p>
        </w:tc>
        <w:tc>
          <w:tcPr>
            <w:tcW w:w="2279" w:type="dxa"/>
            <w:vAlign w:val="top"/>
          </w:tcPr>
          <w:p>
            <w:pPr>
              <w:spacing w:before="163" w:line="185" w:lineRule="auto"/>
              <w:ind w:firstLine="490"/>
              <w:rPr>
                <w:rFonts w:ascii="仿宋" w:hAnsi="仿宋" w:eastAsia="仿宋" w:cs="仿宋"/>
                <w:sz w:val="22"/>
                <w:szCs w:val="22"/>
              </w:rPr>
            </w:pPr>
            <w:r>
              <w:rPr>
                <w:rFonts w:ascii="仿宋" w:hAnsi="仿宋" w:eastAsia="仿宋" w:cs="仿宋"/>
                <w:spacing w:val="-2"/>
                <w:sz w:val="22"/>
                <w:szCs w:val="22"/>
              </w:rPr>
              <w:t>县大数据中心</w:t>
            </w:r>
          </w:p>
        </w:tc>
        <w:tc>
          <w:tcPr>
            <w:tcW w:w="3334" w:type="dxa"/>
            <w:vMerge w:val="restart"/>
            <w:tcBorders>
              <w:bottom w:val="nil"/>
            </w:tcBorders>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71" w:line="185" w:lineRule="auto"/>
              <w:ind w:firstLine="1235"/>
              <w:rPr>
                <w:rFonts w:ascii="仿宋" w:hAnsi="仿宋" w:eastAsia="仿宋" w:cs="仿宋"/>
                <w:sz w:val="22"/>
                <w:szCs w:val="22"/>
              </w:rPr>
            </w:pPr>
            <w:r>
              <w:rPr>
                <w:rFonts w:ascii="仿宋" w:hAnsi="仿宋" w:eastAsia="仿宋" w:cs="仿宋"/>
                <w:spacing w:val="-3"/>
                <w:sz w:val="22"/>
                <w:szCs w:val="22"/>
              </w:rPr>
              <w:t>长期坚持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21" w:type="dxa"/>
            <w:vAlign w:val="top"/>
          </w:tcPr>
          <w:p>
            <w:pPr>
              <w:spacing w:before="312"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54</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113" w:line="252" w:lineRule="auto"/>
              <w:ind w:left="130" w:right="103" w:hanging="15"/>
              <w:rPr>
                <w:rFonts w:ascii="仿宋" w:hAnsi="仿宋" w:eastAsia="仿宋" w:cs="仿宋"/>
                <w:sz w:val="22"/>
                <w:szCs w:val="22"/>
              </w:rPr>
            </w:pPr>
            <w:r>
              <w:rPr>
                <w:rFonts w:ascii="仿宋" w:hAnsi="仿宋" w:eastAsia="仿宋" w:cs="仿宋"/>
                <w:spacing w:val="-3"/>
                <w:sz w:val="22"/>
                <w:szCs w:val="22"/>
              </w:rPr>
              <w:t>持续优化政府信息公开专栏建设</w:t>
            </w:r>
            <w:r>
              <w:rPr>
                <w:rFonts w:hint="eastAsia" w:ascii="仿宋" w:hAnsi="仿宋" w:eastAsia="仿宋" w:cs="仿宋"/>
                <w:spacing w:val="-3"/>
                <w:sz w:val="22"/>
                <w:szCs w:val="22"/>
                <w:lang w:eastAsia="zh-CN"/>
              </w:rPr>
              <w:t>，</w:t>
            </w:r>
            <w:r>
              <w:rPr>
                <w:rFonts w:ascii="仿宋" w:hAnsi="仿宋" w:eastAsia="仿宋" w:cs="仿宋"/>
                <w:spacing w:val="-3"/>
                <w:sz w:val="22"/>
                <w:szCs w:val="22"/>
              </w:rPr>
              <w:t>做好法定主动公开内容的规范、集中发布工作。</w:t>
            </w:r>
          </w:p>
        </w:tc>
        <w:tc>
          <w:tcPr>
            <w:tcW w:w="2279" w:type="dxa"/>
            <w:vAlign w:val="top"/>
          </w:tcPr>
          <w:p>
            <w:pPr>
              <w:spacing w:before="262"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21" w:type="dxa"/>
            <w:vAlign w:val="top"/>
          </w:tcPr>
          <w:p>
            <w:pPr>
              <w:spacing w:line="300" w:lineRule="auto"/>
              <w:rPr>
                <w:rFonts w:ascii="宋体"/>
                <w:sz w:val="21"/>
              </w:rPr>
            </w:pPr>
          </w:p>
          <w:p>
            <w:pPr>
              <w:spacing w:before="64"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55</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53" w:line="229" w:lineRule="auto"/>
              <w:ind w:left="113" w:right="103" w:firstLine="13"/>
              <w:rPr>
                <w:rFonts w:ascii="仿宋" w:hAnsi="仿宋" w:eastAsia="仿宋" w:cs="仿宋"/>
                <w:sz w:val="22"/>
                <w:szCs w:val="22"/>
              </w:rPr>
            </w:pPr>
            <w:r>
              <w:rPr>
                <w:rFonts w:ascii="仿宋" w:hAnsi="仿宋" w:eastAsia="仿宋" w:cs="仿宋"/>
                <w:spacing w:val="-4"/>
                <w:sz w:val="22"/>
                <w:szCs w:val="22"/>
              </w:rPr>
              <w:t>强化政务新媒体矩阵建设和监督管理</w:t>
            </w:r>
            <w:r>
              <w:rPr>
                <w:rFonts w:hint="eastAsia" w:ascii="仿宋" w:hAnsi="仿宋" w:eastAsia="仿宋" w:cs="仿宋"/>
                <w:spacing w:val="-4"/>
                <w:sz w:val="22"/>
                <w:szCs w:val="22"/>
                <w:lang w:eastAsia="zh-CN"/>
              </w:rPr>
              <w:t>，</w:t>
            </w:r>
            <w:r>
              <w:rPr>
                <w:rFonts w:ascii="仿宋" w:hAnsi="仿宋" w:eastAsia="仿宋" w:cs="仿宋"/>
                <w:spacing w:val="-4"/>
                <w:sz w:val="22"/>
                <w:szCs w:val="22"/>
              </w:rPr>
              <w:t>落实好政府系统政务新</w:t>
            </w:r>
            <w:r>
              <w:rPr>
                <w:rFonts w:ascii="仿宋" w:hAnsi="仿宋" w:eastAsia="仿宋" w:cs="仿宋"/>
                <w:spacing w:val="-3"/>
                <w:sz w:val="22"/>
                <w:szCs w:val="22"/>
              </w:rPr>
              <w:t>媒体分级备案制度</w:t>
            </w:r>
            <w:r>
              <w:rPr>
                <w:rFonts w:hint="eastAsia" w:ascii="仿宋" w:hAnsi="仿宋" w:eastAsia="仿宋" w:cs="仿宋"/>
                <w:spacing w:val="-3"/>
                <w:sz w:val="22"/>
                <w:szCs w:val="22"/>
                <w:lang w:eastAsia="zh-CN"/>
              </w:rPr>
              <w:t>，</w:t>
            </w:r>
            <w:r>
              <w:rPr>
                <w:rFonts w:ascii="仿宋" w:hAnsi="仿宋" w:eastAsia="仿宋" w:cs="仿宋"/>
                <w:spacing w:val="-3"/>
                <w:sz w:val="22"/>
                <w:szCs w:val="22"/>
              </w:rPr>
              <w:t>加强地方部门协同联动</w:t>
            </w:r>
            <w:r>
              <w:rPr>
                <w:rFonts w:hint="eastAsia" w:ascii="仿宋" w:hAnsi="仿宋" w:eastAsia="仿宋" w:cs="仿宋"/>
                <w:spacing w:val="-3"/>
                <w:sz w:val="22"/>
                <w:szCs w:val="22"/>
                <w:lang w:eastAsia="zh-CN"/>
              </w:rPr>
              <w:t>，</w:t>
            </w:r>
            <w:r>
              <w:rPr>
                <w:rFonts w:ascii="仿宋" w:hAnsi="仿宋" w:eastAsia="仿宋" w:cs="仿宋"/>
                <w:spacing w:val="-3"/>
                <w:sz w:val="22"/>
                <w:szCs w:val="22"/>
              </w:rPr>
              <w:t>及时准确传递党</w:t>
            </w:r>
            <w:r>
              <w:rPr>
                <w:rFonts w:ascii="仿宋" w:hAnsi="仿宋" w:eastAsia="仿宋" w:cs="仿宋"/>
                <w:spacing w:val="-2"/>
                <w:sz w:val="22"/>
                <w:szCs w:val="22"/>
              </w:rPr>
              <w:t>和政府权威声音</w:t>
            </w:r>
          </w:p>
        </w:tc>
        <w:tc>
          <w:tcPr>
            <w:tcW w:w="2279" w:type="dxa"/>
            <w:vAlign w:val="top"/>
          </w:tcPr>
          <w:p>
            <w:pPr>
              <w:spacing w:line="246" w:lineRule="auto"/>
              <w:rPr>
                <w:rFonts w:ascii="宋体"/>
                <w:sz w:val="21"/>
              </w:rPr>
            </w:pPr>
          </w:p>
          <w:p>
            <w:pPr>
              <w:spacing w:before="72" w:line="185" w:lineRule="auto"/>
              <w:ind w:firstLine="490"/>
              <w:rPr>
                <w:rFonts w:ascii="仿宋" w:hAnsi="仿宋" w:eastAsia="仿宋" w:cs="仿宋"/>
                <w:sz w:val="22"/>
                <w:szCs w:val="22"/>
              </w:rPr>
            </w:pPr>
            <w:r>
              <w:rPr>
                <w:rFonts w:ascii="仿宋" w:hAnsi="仿宋" w:eastAsia="仿宋" w:cs="仿宋"/>
                <w:spacing w:val="-2"/>
                <w:sz w:val="22"/>
                <w:szCs w:val="22"/>
              </w:rPr>
              <w:t>县大数据中心</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821" w:type="dxa"/>
            <w:vAlign w:val="top"/>
          </w:tcPr>
          <w:p>
            <w:pPr>
              <w:spacing w:line="338" w:lineRule="auto"/>
              <w:rPr>
                <w:rFonts w:ascii="宋体"/>
                <w:sz w:val="21"/>
              </w:rPr>
            </w:pPr>
          </w:p>
          <w:p>
            <w:pPr>
              <w:spacing w:before="63"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56</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102" w:line="229" w:lineRule="auto"/>
              <w:ind w:left="131" w:right="103" w:hanging="16"/>
              <w:rPr>
                <w:rFonts w:ascii="仿宋" w:hAnsi="仿宋" w:eastAsia="仿宋" w:cs="仿宋"/>
                <w:sz w:val="22"/>
                <w:szCs w:val="22"/>
              </w:rPr>
            </w:pPr>
            <w:r>
              <w:rPr>
                <w:rFonts w:ascii="仿宋" w:hAnsi="仿宋" w:eastAsia="仿宋" w:cs="仿宋"/>
                <w:spacing w:val="-3"/>
                <w:sz w:val="22"/>
                <w:szCs w:val="22"/>
              </w:rPr>
              <w:t>持续做好政府公报工作</w:t>
            </w:r>
            <w:r>
              <w:rPr>
                <w:rFonts w:hint="eastAsia" w:ascii="仿宋" w:hAnsi="仿宋" w:eastAsia="仿宋" w:cs="仿宋"/>
                <w:spacing w:val="-3"/>
                <w:sz w:val="22"/>
                <w:szCs w:val="22"/>
                <w:lang w:eastAsia="zh-CN"/>
              </w:rPr>
              <w:t>，</w:t>
            </w:r>
            <w:r>
              <w:rPr>
                <w:rFonts w:ascii="仿宋" w:hAnsi="仿宋" w:eastAsia="仿宋" w:cs="仿宋"/>
                <w:spacing w:val="-3"/>
                <w:sz w:val="22"/>
                <w:szCs w:val="22"/>
              </w:rPr>
              <w:t>统一刊登本级政府规章和规范性文件</w:t>
            </w:r>
            <w:r>
              <w:rPr>
                <w:rFonts w:ascii="仿宋" w:hAnsi="仿宋" w:eastAsia="仿宋" w:cs="仿宋"/>
                <w:spacing w:val="5"/>
                <w:sz w:val="22"/>
                <w:szCs w:val="22"/>
              </w:rPr>
              <w:t>以及所属部门规范性文件</w:t>
            </w:r>
            <w:r>
              <w:rPr>
                <w:rFonts w:hint="eastAsia" w:ascii="仿宋" w:hAnsi="仿宋" w:eastAsia="仿宋" w:cs="仿宋"/>
                <w:spacing w:val="5"/>
                <w:sz w:val="22"/>
                <w:szCs w:val="22"/>
                <w:lang w:eastAsia="zh-CN"/>
              </w:rPr>
              <w:t>，</w:t>
            </w:r>
            <w:r>
              <w:rPr>
                <w:rFonts w:ascii="仿宋" w:hAnsi="仿宋" w:eastAsia="仿宋" w:cs="仿宋"/>
                <w:spacing w:val="5"/>
                <w:sz w:val="22"/>
                <w:szCs w:val="22"/>
              </w:rPr>
              <w:t>优化政府公报数据库文件检索功</w:t>
            </w:r>
            <w:r>
              <w:rPr>
                <w:rFonts w:ascii="仿宋" w:hAnsi="仿宋" w:eastAsia="仿宋" w:cs="仿宋"/>
                <w:spacing w:val="-2"/>
                <w:sz w:val="22"/>
                <w:szCs w:val="22"/>
              </w:rPr>
              <w:t>能</w:t>
            </w:r>
            <w:r>
              <w:rPr>
                <w:rFonts w:hint="eastAsia" w:ascii="仿宋" w:hAnsi="仿宋" w:eastAsia="仿宋" w:cs="仿宋"/>
                <w:spacing w:val="-2"/>
                <w:sz w:val="22"/>
                <w:szCs w:val="22"/>
                <w:lang w:eastAsia="zh-CN"/>
              </w:rPr>
              <w:t>，</w:t>
            </w:r>
            <w:r>
              <w:rPr>
                <w:rFonts w:ascii="仿宋" w:hAnsi="仿宋" w:eastAsia="仿宋" w:cs="仿宋"/>
                <w:spacing w:val="-2"/>
                <w:sz w:val="22"/>
                <w:szCs w:val="22"/>
              </w:rPr>
              <w:t>向公众提供目录导航和内容检索等服务。</w:t>
            </w:r>
          </w:p>
        </w:tc>
        <w:tc>
          <w:tcPr>
            <w:tcW w:w="2279" w:type="dxa"/>
            <w:vAlign w:val="top"/>
          </w:tcPr>
          <w:p>
            <w:pPr>
              <w:spacing w:line="289" w:lineRule="auto"/>
              <w:rPr>
                <w:rFonts w:ascii="宋体"/>
                <w:sz w:val="21"/>
              </w:rPr>
            </w:pPr>
          </w:p>
          <w:p>
            <w:pPr>
              <w:spacing w:before="71" w:line="185" w:lineRule="auto"/>
              <w:ind w:firstLine="490"/>
              <w:rPr>
                <w:rFonts w:ascii="仿宋" w:hAnsi="仿宋" w:eastAsia="仿宋" w:cs="仿宋"/>
                <w:sz w:val="22"/>
                <w:szCs w:val="22"/>
              </w:rPr>
            </w:pPr>
            <w:r>
              <w:rPr>
                <w:rFonts w:ascii="仿宋" w:hAnsi="仿宋" w:eastAsia="仿宋" w:cs="仿宋"/>
                <w:spacing w:val="-2"/>
                <w:sz w:val="22"/>
                <w:szCs w:val="22"/>
              </w:rPr>
              <w:t>县政府办公室</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21" w:type="dxa"/>
            <w:vAlign w:val="top"/>
          </w:tcPr>
          <w:p>
            <w:pPr>
              <w:spacing w:line="432" w:lineRule="auto"/>
              <w:rPr>
                <w:rFonts w:ascii="宋体"/>
                <w:sz w:val="21"/>
              </w:rPr>
            </w:pPr>
          </w:p>
          <w:p>
            <w:pPr>
              <w:spacing w:before="64"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57</w:t>
            </w:r>
          </w:p>
        </w:tc>
        <w:tc>
          <w:tcPr>
            <w:tcW w:w="788" w:type="dxa"/>
            <w:vMerge w:val="continue"/>
            <w:tcBorders>
              <w:top w:val="nil"/>
              <w:bottom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205" w:line="252" w:lineRule="auto"/>
              <w:ind w:left="136" w:right="101" w:hanging="23"/>
              <w:rPr>
                <w:rFonts w:ascii="仿宋" w:hAnsi="仿宋" w:eastAsia="仿宋" w:cs="仿宋"/>
                <w:sz w:val="22"/>
                <w:szCs w:val="22"/>
              </w:rPr>
            </w:pPr>
            <w:r>
              <w:rPr>
                <w:rFonts w:ascii="仿宋" w:hAnsi="仿宋" w:eastAsia="仿宋" w:cs="仿宋"/>
                <w:spacing w:val="-6"/>
                <w:sz w:val="22"/>
                <w:szCs w:val="22"/>
              </w:rPr>
              <w:t>加强各镇（街道）便民服务中心、档案馆、图书馆、政务服务</w:t>
            </w:r>
            <w:r>
              <w:rPr>
                <w:rFonts w:ascii="仿宋" w:hAnsi="仿宋" w:eastAsia="仿宋" w:cs="仿宋"/>
                <w:spacing w:val="-4"/>
                <w:sz w:val="22"/>
                <w:szCs w:val="22"/>
              </w:rPr>
              <w:t>中心政府信息公开查阅中心建设</w:t>
            </w:r>
            <w:r>
              <w:rPr>
                <w:rFonts w:hint="eastAsia" w:ascii="仿宋" w:hAnsi="仿宋" w:eastAsia="仿宋" w:cs="仿宋"/>
                <w:spacing w:val="-4"/>
                <w:sz w:val="22"/>
                <w:szCs w:val="22"/>
                <w:lang w:eastAsia="zh-CN"/>
              </w:rPr>
              <w:t>，</w:t>
            </w:r>
            <w:r>
              <w:rPr>
                <w:rFonts w:ascii="仿宋" w:hAnsi="仿宋" w:eastAsia="仿宋" w:cs="仿宋"/>
                <w:spacing w:val="-4"/>
                <w:sz w:val="22"/>
                <w:szCs w:val="22"/>
              </w:rPr>
              <w:t>提供主动公开的政府信息的</w:t>
            </w:r>
            <w:r>
              <w:rPr>
                <w:rFonts w:ascii="仿宋" w:hAnsi="仿宋" w:eastAsia="仿宋" w:cs="仿宋"/>
                <w:spacing w:val="-2"/>
                <w:sz w:val="22"/>
                <w:szCs w:val="22"/>
              </w:rPr>
              <w:t>网络查阅服务和纸质文本查阅服务。</w:t>
            </w:r>
          </w:p>
        </w:tc>
        <w:tc>
          <w:tcPr>
            <w:tcW w:w="2279" w:type="dxa"/>
            <w:vAlign w:val="top"/>
          </w:tcPr>
          <w:p>
            <w:pPr>
              <w:spacing w:before="54" w:line="252" w:lineRule="auto"/>
              <w:ind w:left="380" w:right="364" w:firstLine="106"/>
              <w:rPr>
                <w:rFonts w:ascii="仿宋" w:hAnsi="仿宋" w:eastAsia="仿宋" w:cs="仿宋"/>
                <w:sz w:val="22"/>
                <w:szCs w:val="22"/>
              </w:rPr>
            </w:pPr>
            <w:r>
              <w:rPr>
                <w:rFonts w:ascii="仿宋" w:hAnsi="仿宋" w:eastAsia="仿宋" w:cs="仿宋"/>
                <w:spacing w:val="-2"/>
                <w:sz w:val="22"/>
                <w:szCs w:val="22"/>
              </w:rPr>
              <w:t>各镇（街道）县文化和旅游局</w:t>
            </w:r>
          </w:p>
          <w:p>
            <w:pPr>
              <w:spacing w:line="218" w:lineRule="auto"/>
              <w:ind w:left="708" w:right="253" w:hanging="439"/>
              <w:rPr>
                <w:rFonts w:ascii="仿宋" w:hAnsi="仿宋" w:eastAsia="仿宋" w:cs="仿宋"/>
                <w:sz w:val="22"/>
                <w:szCs w:val="22"/>
              </w:rPr>
            </w:pPr>
            <w:r>
              <w:rPr>
                <w:rFonts w:ascii="仿宋" w:hAnsi="仿宋" w:eastAsia="仿宋" w:cs="仿宋"/>
                <w:spacing w:val="-2"/>
                <w:sz w:val="22"/>
                <w:szCs w:val="22"/>
              </w:rPr>
              <w:t>县行政审批服务局</w:t>
            </w:r>
            <w:r>
              <w:rPr>
                <w:rFonts w:ascii="仿宋" w:hAnsi="仿宋" w:eastAsia="仿宋" w:cs="仿宋"/>
                <w:spacing w:val="-3"/>
                <w:sz w:val="22"/>
                <w:szCs w:val="22"/>
              </w:rPr>
              <w:t>县档案馆</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vAlign w:val="top"/>
          </w:tcPr>
          <w:p>
            <w:pPr>
              <w:spacing w:line="327" w:lineRule="auto"/>
              <w:rPr>
                <w:rFonts w:ascii="宋体"/>
                <w:sz w:val="21"/>
              </w:rPr>
            </w:pPr>
          </w:p>
          <w:p>
            <w:pPr>
              <w:spacing w:before="64"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58</w:t>
            </w:r>
          </w:p>
        </w:tc>
        <w:tc>
          <w:tcPr>
            <w:tcW w:w="788" w:type="dxa"/>
            <w:vMerge w:val="continue"/>
            <w:tcBorders>
              <w:top w:val="nil"/>
              <w:bottom w:val="nil"/>
            </w:tcBorders>
            <w:vAlign w:val="top"/>
          </w:tcPr>
          <w:p>
            <w:pPr>
              <w:rPr>
                <w:rFonts w:ascii="宋体"/>
                <w:sz w:val="21"/>
              </w:rPr>
            </w:pPr>
          </w:p>
        </w:tc>
        <w:tc>
          <w:tcPr>
            <w:tcW w:w="1047" w:type="dxa"/>
            <w:vMerge w:val="restart"/>
            <w:tcBorders>
              <w:bottom w:val="nil"/>
            </w:tcBorders>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before="71" w:line="185" w:lineRule="auto"/>
              <w:ind w:firstLine="204"/>
              <w:rPr>
                <w:rFonts w:ascii="仿宋" w:hAnsi="仿宋" w:eastAsia="仿宋" w:cs="仿宋"/>
                <w:sz w:val="22"/>
                <w:szCs w:val="22"/>
              </w:rPr>
            </w:pPr>
            <w:r>
              <w:rPr>
                <w:rFonts w:ascii="仿宋" w:hAnsi="仿宋" w:eastAsia="仿宋" w:cs="仿宋"/>
                <w:spacing w:val="-5"/>
                <w:sz w:val="22"/>
                <w:szCs w:val="22"/>
              </w:rPr>
              <w:t>扎实推</w:t>
            </w:r>
          </w:p>
          <w:p>
            <w:pPr>
              <w:spacing w:before="120" w:line="185" w:lineRule="auto"/>
              <w:ind w:firstLine="197"/>
              <w:rPr>
                <w:rFonts w:ascii="仿宋" w:hAnsi="仿宋" w:eastAsia="仿宋" w:cs="仿宋"/>
                <w:sz w:val="22"/>
                <w:szCs w:val="22"/>
              </w:rPr>
            </w:pPr>
            <w:r>
              <w:rPr>
                <w:rFonts w:ascii="仿宋" w:hAnsi="仿宋" w:eastAsia="仿宋" w:cs="仿宋"/>
                <w:spacing w:val="-3"/>
                <w:sz w:val="22"/>
                <w:szCs w:val="22"/>
              </w:rPr>
              <w:t>进基层</w:t>
            </w:r>
          </w:p>
          <w:p>
            <w:pPr>
              <w:spacing w:before="120" w:line="185" w:lineRule="auto"/>
              <w:ind w:firstLine="202"/>
              <w:rPr>
                <w:rFonts w:ascii="仿宋" w:hAnsi="仿宋" w:eastAsia="仿宋" w:cs="仿宋"/>
                <w:sz w:val="22"/>
                <w:szCs w:val="22"/>
              </w:rPr>
            </w:pPr>
            <w:r>
              <w:rPr>
                <w:rFonts w:ascii="仿宋" w:hAnsi="仿宋" w:eastAsia="仿宋" w:cs="仿宋"/>
                <w:spacing w:val="-4"/>
                <w:sz w:val="22"/>
                <w:szCs w:val="22"/>
              </w:rPr>
              <w:t>政务公</w:t>
            </w:r>
          </w:p>
          <w:p>
            <w:pPr>
              <w:spacing w:before="117" w:line="185" w:lineRule="auto"/>
              <w:ind w:firstLine="425"/>
              <w:rPr>
                <w:rFonts w:ascii="仿宋" w:hAnsi="仿宋" w:eastAsia="仿宋" w:cs="仿宋"/>
                <w:sz w:val="22"/>
                <w:szCs w:val="22"/>
              </w:rPr>
            </w:pPr>
            <w:r>
              <w:rPr>
                <w:rFonts w:ascii="仿宋" w:hAnsi="仿宋" w:eastAsia="仿宋" w:cs="仿宋"/>
                <w:sz w:val="22"/>
                <w:szCs w:val="22"/>
              </w:rPr>
              <w:t>开</w:t>
            </w:r>
          </w:p>
        </w:tc>
        <w:tc>
          <w:tcPr>
            <w:tcW w:w="6093" w:type="dxa"/>
            <w:vAlign w:val="top"/>
          </w:tcPr>
          <w:p>
            <w:pPr>
              <w:spacing w:before="87" w:line="229" w:lineRule="auto"/>
              <w:ind w:left="111" w:right="103" w:firstLine="6"/>
              <w:rPr>
                <w:rFonts w:ascii="仿宋" w:hAnsi="仿宋" w:eastAsia="仿宋" w:cs="仿宋"/>
                <w:sz w:val="22"/>
                <w:szCs w:val="22"/>
              </w:rPr>
            </w:pPr>
            <w:r>
              <w:rPr>
                <w:rFonts w:ascii="仿宋" w:hAnsi="仿宋" w:eastAsia="仿宋" w:cs="仿宋"/>
                <w:spacing w:val="-3"/>
                <w:sz w:val="22"/>
                <w:szCs w:val="22"/>
              </w:rPr>
              <w:t>参考国务院有关部门印发的试点领域和其他领域标准指引</w:t>
            </w:r>
            <w:r>
              <w:rPr>
                <w:rFonts w:hint="eastAsia" w:ascii="仿宋" w:hAnsi="仿宋" w:eastAsia="仿宋" w:cs="仿宋"/>
                <w:spacing w:val="-3"/>
                <w:sz w:val="22"/>
                <w:szCs w:val="22"/>
                <w:lang w:eastAsia="zh-CN"/>
              </w:rPr>
              <w:t>，</w:t>
            </w:r>
            <w:r>
              <w:rPr>
                <w:rFonts w:ascii="仿宋" w:hAnsi="仿宋" w:eastAsia="仿宋" w:cs="仿宋"/>
                <w:spacing w:val="-3"/>
                <w:sz w:val="22"/>
                <w:szCs w:val="22"/>
              </w:rPr>
              <w:t>充分结合区域和领域特点</w:t>
            </w:r>
            <w:r>
              <w:rPr>
                <w:rFonts w:hint="eastAsia" w:ascii="仿宋" w:hAnsi="仿宋" w:eastAsia="仿宋" w:cs="仿宋"/>
                <w:spacing w:val="-3"/>
                <w:sz w:val="22"/>
                <w:szCs w:val="22"/>
                <w:lang w:eastAsia="zh-CN"/>
              </w:rPr>
              <w:t>，</w:t>
            </w:r>
            <w:r>
              <w:rPr>
                <w:rFonts w:ascii="仿宋" w:hAnsi="仿宋" w:eastAsia="仿宋" w:cs="仿宋"/>
                <w:spacing w:val="-3"/>
                <w:sz w:val="22"/>
                <w:szCs w:val="22"/>
              </w:rPr>
              <w:t>定期开展跟踪评估</w:t>
            </w:r>
            <w:r>
              <w:rPr>
                <w:rFonts w:hint="eastAsia" w:ascii="仿宋" w:hAnsi="仿宋" w:eastAsia="仿宋" w:cs="仿宋"/>
                <w:spacing w:val="-3"/>
                <w:sz w:val="22"/>
                <w:szCs w:val="22"/>
                <w:lang w:eastAsia="zh-CN"/>
              </w:rPr>
              <w:t>，</w:t>
            </w:r>
            <w:r>
              <w:rPr>
                <w:rFonts w:ascii="仿宋" w:hAnsi="仿宋" w:eastAsia="仿宋" w:cs="仿宋"/>
                <w:spacing w:val="-3"/>
                <w:sz w:val="22"/>
                <w:szCs w:val="22"/>
              </w:rPr>
              <w:t>持续优化完善本</w:t>
            </w:r>
            <w:r>
              <w:rPr>
                <w:rFonts w:ascii="仿宋" w:hAnsi="仿宋" w:eastAsia="仿宋" w:cs="仿宋"/>
                <w:spacing w:val="-1"/>
                <w:sz w:val="22"/>
                <w:szCs w:val="22"/>
              </w:rPr>
              <w:t>地区各领域事项标准目录。</w:t>
            </w:r>
          </w:p>
        </w:tc>
        <w:tc>
          <w:tcPr>
            <w:tcW w:w="2279" w:type="dxa"/>
            <w:vMerge w:val="restart"/>
            <w:tcBorders>
              <w:bottom w:val="nil"/>
            </w:tcBorders>
            <w:vAlign w:val="top"/>
          </w:tcPr>
          <w:p>
            <w:pPr>
              <w:spacing w:line="311" w:lineRule="auto"/>
              <w:rPr>
                <w:rFonts w:ascii="宋体"/>
                <w:sz w:val="21"/>
              </w:rPr>
            </w:pPr>
          </w:p>
          <w:p>
            <w:pPr>
              <w:spacing w:line="311" w:lineRule="auto"/>
              <w:rPr>
                <w:rFonts w:ascii="宋体"/>
                <w:sz w:val="21"/>
              </w:rPr>
            </w:pPr>
          </w:p>
          <w:p>
            <w:pPr>
              <w:spacing w:before="72" w:line="185" w:lineRule="auto"/>
              <w:ind w:firstLine="269"/>
              <w:rPr>
                <w:rFonts w:ascii="仿宋" w:hAnsi="仿宋" w:eastAsia="仿宋" w:cs="仿宋"/>
                <w:sz w:val="22"/>
                <w:szCs w:val="22"/>
              </w:rPr>
            </w:pPr>
            <w:r>
              <w:rPr>
                <w:rFonts w:ascii="仿宋" w:hAnsi="仿宋" w:eastAsia="仿宋" w:cs="仿宋"/>
                <w:spacing w:val="-2"/>
                <w:sz w:val="22"/>
                <w:szCs w:val="22"/>
              </w:rPr>
              <w:t>县政府各部门单位</w:t>
            </w:r>
          </w:p>
        </w:tc>
        <w:tc>
          <w:tcPr>
            <w:tcW w:w="3334"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821" w:type="dxa"/>
            <w:vAlign w:val="top"/>
          </w:tcPr>
          <w:p>
            <w:pPr>
              <w:spacing w:line="247" w:lineRule="auto"/>
              <w:rPr>
                <w:rFonts w:ascii="宋体"/>
                <w:sz w:val="21"/>
              </w:rPr>
            </w:pPr>
          </w:p>
          <w:p>
            <w:pPr>
              <w:spacing w:before="63" w:line="180" w:lineRule="auto"/>
              <w:ind w:firstLine="308"/>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59</w:t>
            </w:r>
          </w:p>
        </w:tc>
        <w:tc>
          <w:tcPr>
            <w:tcW w:w="788" w:type="dxa"/>
            <w:vMerge w:val="continue"/>
            <w:tcBorders>
              <w:top w:val="nil"/>
              <w:bottom w:val="nil"/>
            </w:tcBorders>
            <w:vAlign w:val="top"/>
          </w:tcPr>
          <w:p>
            <w:pPr>
              <w:rPr>
                <w:rFonts w:ascii="宋体"/>
                <w:sz w:val="21"/>
              </w:rPr>
            </w:pPr>
          </w:p>
        </w:tc>
        <w:tc>
          <w:tcPr>
            <w:tcW w:w="1047" w:type="dxa"/>
            <w:vMerge w:val="continue"/>
            <w:tcBorders>
              <w:top w:val="nil"/>
              <w:bottom w:val="nil"/>
            </w:tcBorders>
            <w:vAlign w:val="top"/>
          </w:tcPr>
          <w:p>
            <w:pPr>
              <w:rPr>
                <w:rFonts w:ascii="宋体"/>
                <w:sz w:val="21"/>
              </w:rPr>
            </w:pPr>
          </w:p>
        </w:tc>
        <w:tc>
          <w:tcPr>
            <w:tcW w:w="6093" w:type="dxa"/>
            <w:vAlign w:val="top"/>
          </w:tcPr>
          <w:p>
            <w:pPr>
              <w:spacing w:before="146" w:line="252" w:lineRule="auto"/>
              <w:ind w:left="113" w:right="103" w:firstLine="2"/>
              <w:rPr>
                <w:rFonts w:ascii="仿宋" w:hAnsi="仿宋" w:eastAsia="仿宋" w:cs="仿宋"/>
                <w:sz w:val="22"/>
                <w:szCs w:val="22"/>
              </w:rPr>
            </w:pPr>
            <w:r>
              <w:rPr>
                <w:rFonts w:ascii="仿宋" w:hAnsi="仿宋" w:eastAsia="仿宋" w:cs="仿宋"/>
                <w:spacing w:val="-3"/>
                <w:sz w:val="22"/>
                <w:szCs w:val="22"/>
              </w:rPr>
              <w:t>持续加强政务公开专区建设</w:t>
            </w:r>
            <w:r>
              <w:rPr>
                <w:rFonts w:hint="eastAsia" w:ascii="仿宋" w:hAnsi="仿宋" w:eastAsia="仿宋" w:cs="仿宋"/>
                <w:spacing w:val="-3"/>
                <w:sz w:val="22"/>
                <w:szCs w:val="22"/>
                <w:lang w:eastAsia="zh-CN"/>
              </w:rPr>
              <w:t>，</w:t>
            </w:r>
            <w:r>
              <w:rPr>
                <w:rFonts w:ascii="仿宋" w:hAnsi="仿宋" w:eastAsia="仿宋" w:cs="仿宋"/>
                <w:spacing w:val="-3"/>
                <w:sz w:val="22"/>
                <w:szCs w:val="22"/>
              </w:rPr>
              <w:t>优化政府信息查询、信息公开申</w:t>
            </w:r>
            <w:r>
              <w:rPr>
                <w:rFonts w:ascii="仿宋" w:hAnsi="仿宋" w:eastAsia="仿宋" w:cs="仿宋"/>
                <w:spacing w:val="-1"/>
                <w:sz w:val="22"/>
                <w:szCs w:val="22"/>
              </w:rPr>
              <w:t>请、办事咨询答复等服务。</w:t>
            </w:r>
          </w:p>
        </w:tc>
        <w:tc>
          <w:tcPr>
            <w:tcW w:w="2279" w:type="dxa"/>
            <w:vMerge w:val="continue"/>
            <w:tcBorders>
              <w:top w:val="nil"/>
            </w:tcBorders>
            <w:vAlign w:val="top"/>
          </w:tcPr>
          <w:p>
            <w:pPr>
              <w:rPr>
                <w:rFonts w:ascii="宋体"/>
                <w:sz w:val="21"/>
              </w:rPr>
            </w:pPr>
          </w:p>
        </w:tc>
        <w:tc>
          <w:tcPr>
            <w:tcW w:w="3334" w:type="dxa"/>
            <w:vMerge w:val="continue"/>
            <w:tcBorders>
              <w:top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821" w:type="dxa"/>
            <w:vAlign w:val="top"/>
          </w:tcPr>
          <w:p>
            <w:pPr>
              <w:spacing w:line="282" w:lineRule="auto"/>
              <w:rPr>
                <w:rFonts w:ascii="宋体"/>
                <w:sz w:val="21"/>
              </w:rPr>
            </w:pPr>
          </w:p>
          <w:p>
            <w:pPr>
              <w:spacing w:line="283"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60</w:t>
            </w:r>
          </w:p>
        </w:tc>
        <w:tc>
          <w:tcPr>
            <w:tcW w:w="788" w:type="dxa"/>
            <w:vMerge w:val="continue"/>
            <w:tcBorders>
              <w:top w:val="nil"/>
            </w:tcBorders>
            <w:vAlign w:val="top"/>
          </w:tcPr>
          <w:p>
            <w:pPr>
              <w:rPr>
                <w:rFonts w:ascii="宋体"/>
                <w:sz w:val="21"/>
              </w:rPr>
            </w:pPr>
          </w:p>
        </w:tc>
        <w:tc>
          <w:tcPr>
            <w:tcW w:w="1047" w:type="dxa"/>
            <w:vMerge w:val="continue"/>
            <w:tcBorders>
              <w:top w:val="nil"/>
            </w:tcBorders>
            <w:vAlign w:val="top"/>
          </w:tcPr>
          <w:p>
            <w:pPr>
              <w:rPr>
                <w:rFonts w:ascii="宋体"/>
                <w:sz w:val="21"/>
              </w:rPr>
            </w:pPr>
          </w:p>
        </w:tc>
        <w:tc>
          <w:tcPr>
            <w:tcW w:w="6093" w:type="dxa"/>
            <w:vAlign w:val="top"/>
          </w:tcPr>
          <w:p>
            <w:pPr>
              <w:spacing w:before="58" w:line="238" w:lineRule="auto"/>
              <w:ind w:left="104" w:right="103" w:firstLine="12"/>
              <w:rPr>
                <w:rFonts w:ascii="仿宋" w:hAnsi="仿宋" w:eastAsia="仿宋" w:cs="仿宋"/>
                <w:sz w:val="22"/>
                <w:szCs w:val="22"/>
              </w:rPr>
            </w:pPr>
            <w:r>
              <w:rPr>
                <w:rFonts w:ascii="仿宋" w:hAnsi="仿宋" w:eastAsia="仿宋" w:cs="仿宋"/>
                <w:spacing w:val="-3"/>
                <w:sz w:val="22"/>
                <w:szCs w:val="22"/>
              </w:rPr>
              <w:t>深入推进基层政务公开标准化规范化向农村和社区延伸</w:t>
            </w:r>
            <w:r>
              <w:rPr>
                <w:rFonts w:hint="eastAsia" w:ascii="仿宋" w:hAnsi="仿宋" w:eastAsia="仿宋" w:cs="仿宋"/>
                <w:spacing w:val="-3"/>
                <w:sz w:val="22"/>
                <w:szCs w:val="22"/>
                <w:lang w:eastAsia="zh-CN"/>
              </w:rPr>
              <w:t>，</w:t>
            </w:r>
            <w:r>
              <w:rPr>
                <w:rFonts w:ascii="仿宋" w:hAnsi="仿宋" w:eastAsia="仿宋" w:cs="仿宋"/>
                <w:spacing w:val="-3"/>
                <w:sz w:val="22"/>
                <w:szCs w:val="22"/>
              </w:rPr>
              <w:t>各镇</w:t>
            </w:r>
            <w:r>
              <w:rPr>
                <w:rFonts w:ascii="仿宋" w:hAnsi="仿宋" w:eastAsia="仿宋" w:cs="仿宋"/>
                <w:sz w:val="22"/>
                <w:szCs w:val="22"/>
              </w:rPr>
              <w:t>（街道</w:t>
            </w:r>
            <w:r>
              <w:rPr>
                <w:rFonts w:ascii="仿宋" w:hAnsi="仿宋" w:eastAsia="仿宋" w:cs="仿宋"/>
                <w:spacing w:val="-59"/>
                <w:sz w:val="22"/>
                <w:szCs w:val="22"/>
              </w:rPr>
              <w:t>）</w:t>
            </w:r>
            <w:r>
              <w:rPr>
                <w:rFonts w:hint="eastAsia" w:ascii="仿宋" w:hAnsi="仿宋" w:eastAsia="仿宋" w:cs="仿宋"/>
                <w:spacing w:val="-59"/>
                <w:sz w:val="22"/>
                <w:szCs w:val="22"/>
                <w:lang w:eastAsia="zh-CN"/>
              </w:rPr>
              <w:t>，</w:t>
            </w:r>
            <w:r>
              <w:rPr>
                <w:rFonts w:ascii="仿宋" w:hAnsi="仿宋" w:eastAsia="仿宋" w:cs="仿宋"/>
                <w:sz w:val="22"/>
                <w:szCs w:val="22"/>
              </w:rPr>
              <w:t>县财政局、县农业农村局要汇总当年面向农村的各</w:t>
            </w:r>
            <w:r>
              <w:rPr>
                <w:rFonts w:ascii="仿宋" w:hAnsi="仿宋" w:eastAsia="仿宋" w:cs="仿宋"/>
                <w:spacing w:val="-3"/>
                <w:sz w:val="22"/>
                <w:szCs w:val="22"/>
              </w:rPr>
              <w:t>类惠民惠农财政补贴资金实际发放结果</w:t>
            </w:r>
            <w:r>
              <w:rPr>
                <w:rFonts w:hint="eastAsia" w:ascii="仿宋" w:hAnsi="仿宋" w:eastAsia="仿宋" w:cs="仿宋"/>
                <w:spacing w:val="-3"/>
                <w:sz w:val="22"/>
                <w:szCs w:val="22"/>
                <w:lang w:eastAsia="zh-CN"/>
              </w:rPr>
              <w:t>，</w:t>
            </w:r>
            <w:r>
              <w:rPr>
                <w:rFonts w:ascii="仿宋" w:hAnsi="仿宋" w:eastAsia="仿宋" w:cs="仿宋"/>
                <w:spacing w:val="-3"/>
                <w:sz w:val="22"/>
                <w:szCs w:val="22"/>
              </w:rPr>
              <w:t>年底前以村为单位通</w:t>
            </w:r>
            <w:r>
              <w:rPr>
                <w:rFonts w:ascii="仿宋" w:hAnsi="仿宋" w:eastAsia="仿宋" w:cs="仿宋"/>
                <w:spacing w:val="6"/>
                <w:sz w:val="22"/>
                <w:szCs w:val="22"/>
              </w:rPr>
              <w:t>过村务公开栏公开</w:t>
            </w:r>
            <w:r>
              <w:rPr>
                <w:rFonts w:hint="eastAsia" w:ascii="仿宋" w:hAnsi="仿宋" w:eastAsia="仿宋" w:cs="仿宋"/>
                <w:spacing w:val="6"/>
                <w:sz w:val="22"/>
                <w:szCs w:val="22"/>
                <w:lang w:eastAsia="zh-CN"/>
              </w:rPr>
              <w:t>，</w:t>
            </w:r>
            <w:r>
              <w:rPr>
                <w:rFonts w:ascii="仿宋" w:hAnsi="仿宋" w:eastAsia="仿宋" w:cs="仿宋"/>
                <w:spacing w:val="6"/>
                <w:sz w:val="22"/>
                <w:szCs w:val="22"/>
              </w:rPr>
              <w:t>公开期满相关材料留存村委会供村民查</w:t>
            </w:r>
            <w:r>
              <w:rPr>
                <w:rFonts w:ascii="仿宋" w:hAnsi="仿宋" w:eastAsia="仿宋" w:cs="仿宋"/>
                <w:sz w:val="22"/>
                <w:szCs w:val="22"/>
              </w:rPr>
              <w:t>询。</w:t>
            </w:r>
          </w:p>
        </w:tc>
        <w:tc>
          <w:tcPr>
            <w:tcW w:w="2279" w:type="dxa"/>
            <w:vAlign w:val="top"/>
          </w:tcPr>
          <w:p>
            <w:pPr>
              <w:spacing w:line="251" w:lineRule="auto"/>
              <w:rPr>
                <w:rFonts w:ascii="宋体"/>
                <w:sz w:val="21"/>
              </w:rPr>
            </w:pPr>
          </w:p>
          <w:p>
            <w:pPr>
              <w:spacing w:before="71" w:line="300" w:lineRule="exact"/>
              <w:ind w:firstLine="487"/>
              <w:rPr>
                <w:rFonts w:ascii="仿宋" w:hAnsi="仿宋" w:eastAsia="仿宋" w:cs="仿宋"/>
                <w:sz w:val="22"/>
                <w:szCs w:val="22"/>
              </w:rPr>
            </w:pPr>
            <w:r>
              <w:rPr>
                <w:rFonts w:ascii="仿宋" w:hAnsi="仿宋" w:eastAsia="仿宋" w:cs="仿宋"/>
                <w:spacing w:val="-1"/>
                <w:position w:val="5"/>
                <w:sz w:val="22"/>
                <w:szCs w:val="22"/>
              </w:rPr>
              <w:t>各镇（街道）</w:t>
            </w:r>
          </w:p>
          <w:p>
            <w:pPr>
              <w:spacing w:line="204" w:lineRule="auto"/>
              <w:ind w:firstLine="709"/>
              <w:rPr>
                <w:rFonts w:ascii="仿宋" w:hAnsi="仿宋" w:eastAsia="仿宋" w:cs="仿宋"/>
                <w:sz w:val="22"/>
                <w:szCs w:val="22"/>
              </w:rPr>
            </w:pPr>
            <w:r>
              <w:rPr>
                <w:rFonts w:ascii="仿宋" w:hAnsi="仿宋" w:eastAsia="仿宋" w:cs="仿宋"/>
                <w:spacing w:val="-3"/>
                <w:sz w:val="22"/>
                <w:szCs w:val="22"/>
              </w:rPr>
              <w:t>县财政局</w:t>
            </w:r>
          </w:p>
          <w:p>
            <w:pPr>
              <w:spacing w:before="55" w:line="185" w:lineRule="auto"/>
              <w:ind w:firstLine="490"/>
              <w:rPr>
                <w:rFonts w:ascii="仿宋" w:hAnsi="仿宋" w:eastAsia="仿宋" w:cs="仿宋"/>
                <w:sz w:val="22"/>
                <w:szCs w:val="22"/>
              </w:rPr>
            </w:pPr>
            <w:r>
              <w:rPr>
                <w:rFonts w:ascii="仿宋" w:hAnsi="仿宋" w:eastAsia="仿宋" w:cs="仿宋"/>
                <w:spacing w:val="-2"/>
                <w:sz w:val="22"/>
                <w:szCs w:val="22"/>
              </w:rPr>
              <w:t>县农业农村局</w:t>
            </w:r>
          </w:p>
        </w:tc>
        <w:tc>
          <w:tcPr>
            <w:tcW w:w="3334" w:type="dxa"/>
            <w:vAlign w:val="top"/>
          </w:tcPr>
          <w:p>
            <w:pPr>
              <w:spacing w:line="262" w:lineRule="auto"/>
              <w:rPr>
                <w:rFonts w:ascii="宋体"/>
                <w:sz w:val="21"/>
              </w:rPr>
            </w:pPr>
          </w:p>
          <w:p>
            <w:pPr>
              <w:spacing w:line="262" w:lineRule="auto"/>
              <w:rPr>
                <w:rFonts w:ascii="宋体"/>
                <w:sz w:val="21"/>
              </w:rPr>
            </w:pPr>
          </w:p>
          <w:p>
            <w:pPr>
              <w:spacing w:before="72" w:line="185" w:lineRule="auto"/>
              <w:ind w:firstLine="1346"/>
              <w:rPr>
                <w:rFonts w:ascii="仿宋" w:hAnsi="仿宋" w:eastAsia="仿宋" w:cs="仿宋"/>
                <w:sz w:val="22"/>
                <w:szCs w:val="22"/>
              </w:rPr>
            </w:pPr>
            <w:r>
              <w:rPr>
                <w:rFonts w:ascii="仿宋" w:hAnsi="仿宋" w:eastAsia="仿宋" w:cs="仿宋"/>
                <w:spacing w:val="-4"/>
                <w:sz w:val="22"/>
                <w:szCs w:val="22"/>
              </w:rPr>
              <w:t>年底前</w:t>
            </w:r>
          </w:p>
        </w:tc>
      </w:tr>
    </w:tbl>
    <w:p>
      <w:pPr>
        <w:rPr>
          <w:rFonts w:ascii="宋体"/>
          <w:sz w:val="21"/>
        </w:rPr>
      </w:pPr>
    </w:p>
    <w:p>
      <w:pPr>
        <w:sectPr>
          <w:footerReference r:id="rId17" w:type="default"/>
          <w:pgSz w:w="16839" w:h="11906"/>
          <w:pgMar w:top="1012" w:right="1278" w:bottom="1526" w:left="1192" w:header="0" w:footer="1328" w:gutter="0"/>
          <w:cols w:space="720" w:num="1"/>
        </w:sectPr>
      </w:pPr>
    </w:p>
    <w:p/>
    <w:p/>
    <w:p/>
    <w:p>
      <w:pPr>
        <w:spacing w:line="60" w:lineRule="exact"/>
      </w:pPr>
    </w:p>
    <w:tbl>
      <w:tblPr>
        <w:tblStyle w:val="6"/>
        <w:tblW w:w="14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835"/>
        <w:gridCol w:w="6093"/>
        <w:gridCol w:w="2279"/>
        <w:gridCol w:w="33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21" w:type="dxa"/>
            <w:vAlign w:val="top"/>
          </w:tcPr>
          <w:p>
            <w:pPr>
              <w:spacing w:before="217" w:line="188" w:lineRule="auto"/>
              <w:ind w:firstLine="196"/>
              <w:rPr>
                <w:rFonts w:ascii="黑体" w:hAnsi="黑体" w:eastAsia="黑体" w:cs="黑体"/>
                <w:sz w:val="22"/>
                <w:szCs w:val="22"/>
              </w:rPr>
            </w:pPr>
            <w:r>
              <w:rPr>
                <w:rFonts w:ascii="黑体" w:hAnsi="黑体" w:eastAsia="黑体" w:cs="黑体"/>
                <w:spacing w:val="-4"/>
                <w:sz w:val="22"/>
                <w:szCs w:val="22"/>
              </w:rPr>
              <w:t>序号</w:t>
            </w:r>
          </w:p>
        </w:tc>
        <w:tc>
          <w:tcPr>
            <w:tcW w:w="1835" w:type="dxa"/>
            <w:vAlign w:val="top"/>
          </w:tcPr>
          <w:p>
            <w:pPr>
              <w:spacing w:before="217" w:line="188" w:lineRule="auto"/>
              <w:ind w:firstLine="482"/>
              <w:rPr>
                <w:rFonts w:ascii="黑体" w:hAnsi="黑体" w:eastAsia="黑体" w:cs="黑体"/>
                <w:sz w:val="22"/>
                <w:szCs w:val="22"/>
              </w:rPr>
            </w:pPr>
            <w:r>
              <w:rPr>
                <w:rFonts w:ascii="黑体" w:hAnsi="黑体" w:eastAsia="黑体" w:cs="黑体"/>
                <w:spacing w:val="-3"/>
                <w:sz w:val="22"/>
                <w:szCs w:val="22"/>
              </w:rPr>
              <w:t>工作任务</w:t>
            </w:r>
          </w:p>
        </w:tc>
        <w:tc>
          <w:tcPr>
            <w:tcW w:w="6093" w:type="dxa"/>
            <w:vAlign w:val="top"/>
          </w:tcPr>
          <w:p>
            <w:pPr>
              <w:spacing w:before="217" w:line="188" w:lineRule="auto"/>
              <w:ind w:firstLine="2612"/>
              <w:rPr>
                <w:rFonts w:ascii="黑体" w:hAnsi="黑体" w:eastAsia="黑体" w:cs="黑体"/>
                <w:sz w:val="22"/>
                <w:szCs w:val="22"/>
              </w:rPr>
            </w:pPr>
            <w:r>
              <w:rPr>
                <w:rFonts w:ascii="黑体" w:hAnsi="黑体" w:eastAsia="黑体" w:cs="黑体"/>
                <w:spacing w:val="-3"/>
                <w:sz w:val="22"/>
                <w:szCs w:val="22"/>
              </w:rPr>
              <w:t>工作要求</w:t>
            </w:r>
          </w:p>
        </w:tc>
        <w:tc>
          <w:tcPr>
            <w:tcW w:w="2279" w:type="dxa"/>
            <w:vAlign w:val="top"/>
          </w:tcPr>
          <w:p>
            <w:pPr>
              <w:spacing w:before="217" w:line="188" w:lineRule="auto"/>
              <w:ind w:firstLine="710"/>
              <w:rPr>
                <w:rFonts w:ascii="黑体" w:hAnsi="黑体" w:eastAsia="黑体" w:cs="黑体"/>
                <w:sz w:val="22"/>
                <w:szCs w:val="22"/>
              </w:rPr>
            </w:pPr>
            <w:r>
              <w:rPr>
                <w:rFonts w:ascii="黑体" w:hAnsi="黑体" w:eastAsia="黑体" w:cs="黑体"/>
                <w:spacing w:val="-4"/>
                <w:sz w:val="22"/>
                <w:szCs w:val="22"/>
              </w:rPr>
              <w:t>责任单位</w:t>
            </w:r>
          </w:p>
        </w:tc>
        <w:tc>
          <w:tcPr>
            <w:tcW w:w="3334" w:type="dxa"/>
            <w:vAlign w:val="top"/>
          </w:tcPr>
          <w:p>
            <w:pPr>
              <w:spacing w:before="217" w:line="188" w:lineRule="auto"/>
              <w:ind w:firstLine="1240"/>
              <w:rPr>
                <w:rFonts w:ascii="黑体" w:hAnsi="黑体" w:eastAsia="黑体" w:cs="黑体"/>
                <w:sz w:val="22"/>
                <w:szCs w:val="22"/>
              </w:rPr>
            </w:pPr>
            <w:r>
              <w:rPr>
                <w:rFonts w:ascii="黑体" w:hAnsi="黑体" w:eastAsia="黑体" w:cs="黑体"/>
                <w:spacing w:val="-4"/>
                <w:sz w:val="22"/>
                <w:szCs w:val="22"/>
              </w:rPr>
              <w:t>时限要求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821" w:type="dxa"/>
            <w:vAlign w:val="top"/>
          </w:tcPr>
          <w:p>
            <w:pPr>
              <w:spacing w:line="408" w:lineRule="auto"/>
              <w:rPr>
                <w:rFonts w:ascii="宋体"/>
                <w:sz w:val="21"/>
              </w:rPr>
            </w:pPr>
          </w:p>
          <w:p>
            <w:pPr>
              <w:spacing w:before="64"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61</w:t>
            </w:r>
          </w:p>
        </w:tc>
        <w:tc>
          <w:tcPr>
            <w:tcW w:w="1835" w:type="dxa"/>
            <w:vMerge w:val="restart"/>
            <w:tcBorders>
              <w:bottom w:val="nil"/>
            </w:tcBorders>
            <w:vAlign w:val="top"/>
          </w:tcPr>
          <w:p>
            <w:pPr>
              <w:spacing w:line="280" w:lineRule="auto"/>
              <w:rPr>
                <w:rFonts w:ascii="宋体"/>
                <w:sz w:val="21"/>
              </w:rPr>
            </w:pPr>
          </w:p>
          <w:p>
            <w:pPr>
              <w:spacing w:line="281" w:lineRule="auto"/>
              <w:rPr>
                <w:rFonts w:ascii="宋体"/>
                <w:sz w:val="21"/>
              </w:rPr>
            </w:pPr>
          </w:p>
          <w:p>
            <w:pPr>
              <w:spacing w:line="281" w:lineRule="auto"/>
              <w:rPr>
                <w:rFonts w:ascii="宋体"/>
                <w:sz w:val="21"/>
              </w:rPr>
            </w:pPr>
          </w:p>
          <w:p>
            <w:pPr>
              <w:spacing w:line="281" w:lineRule="auto"/>
              <w:rPr>
                <w:rFonts w:ascii="宋体"/>
                <w:sz w:val="21"/>
              </w:rPr>
            </w:pPr>
          </w:p>
          <w:p>
            <w:pPr>
              <w:spacing w:before="72" w:line="286" w:lineRule="auto"/>
              <w:ind w:left="119" w:right="185" w:firstLine="8"/>
              <w:rPr>
                <w:rFonts w:ascii="仿宋" w:hAnsi="仿宋" w:eastAsia="仿宋" w:cs="仿宋"/>
                <w:sz w:val="22"/>
                <w:szCs w:val="22"/>
              </w:rPr>
            </w:pPr>
            <w:r>
              <w:rPr>
                <w:rFonts w:ascii="仿宋" w:hAnsi="仿宋" w:eastAsia="仿宋" w:cs="仿宋"/>
                <w:spacing w:val="-4"/>
                <w:sz w:val="22"/>
                <w:szCs w:val="22"/>
              </w:rPr>
              <w:t>紧扣任务落实强</w:t>
            </w:r>
            <w:r>
              <w:rPr>
                <w:rFonts w:ascii="仿宋" w:hAnsi="仿宋" w:eastAsia="仿宋" w:cs="仿宋"/>
                <w:spacing w:val="-3"/>
                <w:sz w:val="22"/>
                <w:szCs w:val="22"/>
              </w:rPr>
              <w:t>化保障措施</w:t>
            </w:r>
          </w:p>
        </w:tc>
        <w:tc>
          <w:tcPr>
            <w:tcW w:w="6093" w:type="dxa"/>
            <w:vAlign w:val="top"/>
          </w:tcPr>
          <w:p>
            <w:pPr>
              <w:spacing w:before="322" w:line="284" w:lineRule="auto"/>
              <w:ind w:left="115" w:right="103" w:hanging="3"/>
              <w:rPr>
                <w:rFonts w:ascii="仿宋" w:hAnsi="仿宋" w:eastAsia="仿宋" w:cs="仿宋"/>
                <w:sz w:val="22"/>
                <w:szCs w:val="22"/>
              </w:rPr>
            </w:pPr>
            <w:r>
              <w:rPr>
                <w:rFonts w:ascii="仿宋" w:hAnsi="仿宋" w:eastAsia="仿宋" w:cs="仿宋"/>
                <w:spacing w:val="3"/>
                <w:sz w:val="22"/>
                <w:szCs w:val="22"/>
              </w:rPr>
              <w:t>各级各部门单位主要负责同志每年至少听取</w:t>
            </w:r>
            <w:r>
              <w:rPr>
                <w:rFonts w:ascii="Times New Roman" w:hAnsi="Times New Roman" w:eastAsia="Times New Roman" w:cs="Times New Roman"/>
                <w:spacing w:val="3"/>
                <w:sz w:val="22"/>
                <w:szCs w:val="22"/>
              </w:rPr>
              <w:t>1</w:t>
            </w:r>
            <w:r>
              <w:rPr>
                <w:rFonts w:ascii="仿宋" w:hAnsi="仿宋" w:eastAsia="仿宋" w:cs="仿宋"/>
                <w:spacing w:val="3"/>
                <w:sz w:val="22"/>
                <w:szCs w:val="22"/>
              </w:rPr>
              <w:t>次政务公开工</w:t>
            </w:r>
            <w:r>
              <w:rPr>
                <w:rFonts w:ascii="仿宋" w:hAnsi="仿宋" w:eastAsia="仿宋" w:cs="仿宋"/>
                <w:spacing w:val="-1"/>
                <w:sz w:val="22"/>
                <w:szCs w:val="22"/>
              </w:rPr>
              <w:t>作汇报</w:t>
            </w:r>
            <w:r>
              <w:rPr>
                <w:rFonts w:hint="eastAsia" w:ascii="仿宋" w:hAnsi="仿宋" w:eastAsia="仿宋" w:cs="仿宋"/>
                <w:spacing w:val="-1"/>
                <w:sz w:val="22"/>
                <w:szCs w:val="22"/>
                <w:lang w:eastAsia="zh-CN"/>
              </w:rPr>
              <w:t>，</w:t>
            </w:r>
            <w:r>
              <w:rPr>
                <w:rFonts w:ascii="仿宋" w:hAnsi="仿宋" w:eastAsia="仿宋" w:cs="仿宋"/>
                <w:spacing w:val="-1"/>
                <w:sz w:val="22"/>
                <w:szCs w:val="22"/>
              </w:rPr>
              <w:t>专题研究部署推动工作。</w:t>
            </w:r>
          </w:p>
        </w:tc>
        <w:tc>
          <w:tcPr>
            <w:tcW w:w="2279" w:type="dxa"/>
            <w:vMerge w:val="restart"/>
            <w:tcBorders>
              <w:bottom w:val="nil"/>
            </w:tcBorders>
            <w:vAlign w:val="top"/>
          </w:tcPr>
          <w:p>
            <w:pPr>
              <w:spacing w:line="280" w:lineRule="auto"/>
              <w:rPr>
                <w:rFonts w:ascii="宋体"/>
                <w:sz w:val="21"/>
              </w:rPr>
            </w:pPr>
          </w:p>
          <w:p>
            <w:pPr>
              <w:spacing w:line="281" w:lineRule="auto"/>
              <w:rPr>
                <w:rFonts w:ascii="宋体"/>
                <w:sz w:val="21"/>
              </w:rPr>
            </w:pPr>
          </w:p>
          <w:p>
            <w:pPr>
              <w:spacing w:line="281" w:lineRule="auto"/>
              <w:rPr>
                <w:rFonts w:ascii="宋体"/>
                <w:sz w:val="21"/>
              </w:rPr>
            </w:pPr>
          </w:p>
          <w:p>
            <w:pPr>
              <w:spacing w:line="281" w:lineRule="auto"/>
              <w:rPr>
                <w:rFonts w:ascii="宋体"/>
                <w:sz w:val="21"/>
              </w:rPr>
            </w:pPr>
          </w:p>
          <w:p>
            <w:pPr>
              <w:spacing w:before="72" w:line="286" w:lineRule="auto"/>
              <w:ind w:left="269" w:right="33" w:hanging="154"/>
              <w:rPr>
                <w:rFonts w:ascii="仿宋" w:hAnsi="仿宋" w:eastAsia="仿宋" w:cs="仿宋"/>
                <w:sz w:val="22"/>
                <w:szCs w:val="22"/>
              </w:rPr>
            </w:pPr>
            <w:r>
              <w:rPr>
                <w:rFonts w:ascii="仿宋" w:hAnsi="仿宋" w:eastAsia="仿宋" w:cs="仿宋"/>
                <w:spacing w:val="-18"/>
                <w:w w:val="84"/>
                <w:sz w:val="22"/>
                <w:szCs w:val="22"/>
              </w:rPr>
              <w:t>各镇（街道、经济开发区）</w:t>
            </w:r>
            <w:r>
              <w:rPr>
                <w:rFonts w:ascii="仿宋" w:hAnsi="仿宋" w:eastAsia="仿宋" w:cs="仿宋"/>
                <w:spacing w:val="-2"/>
                <w:sz w:val="22"/>
                <w:szCs w:val="22"/>
              </w:rPr>
              <w:t>县政府各部门单位</w:t>
            </w:r>
          </w:p>
        </w:tc>
        <w:tc>
          <w:tcPr>
            <w:tcW w:w="3334" w:type="dxa"/>
            <w:vMerge w:val="restart"/>
            <w:tcBorders>
              <w:bottom w:val="nil"/>
            </w:tcBorders>
            <w:vAlign w:val="top"/>
          </w:tcPr>
          <w:p>
            <w:pPr>
              <w:spacing w:line="282" w:lineRule="auto"/>
              <w:rPr>
                <w:rFonts w:ascii="宋体"/>
                <w:sz w:val="21"/>
              </w:rPr>
            </w:pPr>
          </w:p>
          <w:p>
            <w:pPr>
              <w:spacing w:line="282" w:lineRule="auto"/>
              <w:rPr>
                <w:rFonts w:ascii="宋体"/>
                <w:sz w:val="21"/>
              </w:rPr>
            </w:pPr>
          </w:p>
          <w:p>
            <w:pPr>
              <w:spacing w:line="282" w:lineRule="auto"/>
              <w:rPr>
                <w:rFonts w:ascii="宋体"/>
                <w:sz w:val="21"/>
              </w:rPr>
            </w:pPr>
          </w:p>
          <w:p>
            <w:pPr>
              <w:spacing w:before="72" w:line="185" w:lineRule="auto"/>
              <w:ind w:firstLine="1346"/>
              <w:rPr>
                <w:rFonts w:ascii="仿宋" w:hAnsi="仿宋" w:eastAsia="仿宋" w:cs="仿宋"/>
                <w:sz w:val="22"/>
                <w:szCs w:val="22"/>
              </w:rPr>
            </w:pPr>
            <w:r>
              <w:rPr>
                <w:rFonts w:ascii="仿宋" w:hAnsi="仿宋" w:eastAsia="仿宋" w:cs="仿宋"/>
                <w:spacing w:val="-4"/>
                <w:sz w:val="22"/>
                <w:szCs w:val="22"/>
              </w:rPr>
              <w:t>年底前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821" w:type="dxa"/>
            <w:vAlign w:val="top"/>
          </w:tcPr>
          <w:p>
            <w:pPr>
              <w:spacing w:line="377" w:lineRule="auto"/>
              <w:rPr>
                <w:rFonts w:ascii="宋体"/>
                <w:sz w:val="21"/>
              </w:rPr>
            </w:pPr>
          </w:p>
          <w:p>
            <w:pPr>
              <w:spacing w:before="64"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62</w:t>
            </w:r>
          </w:p>
        </w:tc>
        <w:tc>
          <w:tcPr>
            <w:tcW w:w="1835" w:type="dxa"/>
            <w:vMerge w:val="continue"/>
            <w:tcBorders>
              <w:top w:val="nil"/>
              <w:bottom w:val="nil"/>
            </w:tcBorders>
            <w:vAlign w:val="top"/>
          </w:tcPr>
          <w:p>
            <w:pPr>
              <w:rPr>
                <w:rFonts w:ascii="宋体"/>
                <w:sz w:val="21"/>
              </w:rPr>
            </w:pPr>
          </w:p>
        </w:tc>
        <w:tc>
          <w:tcPr>
            <w:tcW w:w="6093" w:type="dxa"/>
            <w:vAlign w:val="top"/>
          </w:tcPr>
          <w:p>
            <w:pPr>
              <w:spacing w:line="337" w:lineRule="auto"/>
              <w:rPr>
                <w:rFonts w:ascii="宋体"/>
                <w:sz w:val="21"/>
              </w:rPr>
            </w:pPr>
          </w:p>
          <w:p>
            <w:pPr>
              <w:spacing w:before="71" w:line="185" w:lineRule="auto"/>
              <w:ind w:firstLine="112"/>
              <w:rPr>
                <w:rFonts w:ascii="仿宋" w:hAnsi="仿宋" w:eastAsia="仿宋" w:cs="仿宋"/>
                <w:sz w:val="22"/>
                <w:szCs w:val="22"/>
              </w:rPr>
            </w:pPr>
            <w:r>
              <w:rPr>
                <w:rFonts w:ascii="仿宋" w:hAnsi="仿宋" w:eastAsia="仿宋" w:cs="仿宋"/>
                <w:spacing w:val="-2"/>
                <w:sz w:val="22"/>
                <w:szCs w:val="22"/>
              </w:rPr>
              <w:t>各级、各部门单位年内组织政务公开通识培训不少于</w:t>
            </w:r>
            <w:r>
              <w:rPr>
                <w:rFonts w:ascii="Times New Roman" w:hAnsi="Times New Roman" w:eastAsia="Times New Roman" w:cs="Times New Roman"/>
                <w:spacing w:val="-2"/>
                <w:sz w:val="22"/>
                <w:szCs w:val="22"/>
              </w:rPr>
              <w:t>1</w:t>
            </w:r>
            <w:r>
              <w:rPr>
                <w:rFonts w:ascii="仿宋" w:hAnsi="仿宋" w:eastAsia="仿宋" w:cs="仿宋"/>
                <w:spacing w:val="-2"/>
                <w:sz w:val="22"/>
                <w:szCs w:val="22"/>
              </w:rPr>
              <w:t>次。</w:t>
            </w:r>
          </w:p>
        </w:tc>
        <w:tc>
          <w:tcPr>
            <w:tcW w:w="2279" w:type="dxa"/>
            <w:vMerge w:val="continue"/>
            <w:tcBorders>
              <w:top w:val="nil"/>
              <w:bottom w:val="nil"/>
            </w:tcBorders>
            <w:vAlign w:val="top"/>
          </w:tcPr>
          <w:p>
            <w:pPr>
              <w:rPr>
                <w:rFonts w:ascii="宋体"/>
                <w:sz w:val="21"/>
              </w:rPr>
            </w:pPr>
          </w:p>
        </w:tc>
        <w:tc>
          <w:tcPr>
            <w:tcW w:w="3334" w:type="dxa"/>
            <w:vMerge w:val="continue"/>
            <w:tcBorders>
              <w:top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821" w:type="dxa"/>
            <w:vAlign w:val="top"/>
          </w:tcPr>
          <w:p>
            <w:pPr>
              <w:spacing w:line="325" w:lineRule="auto"/>
              <w:rPr>
                <w:rFonts w:ascii="宋体"/>
                <w:sz w:val="21"/>
              </w:rPr>
            </w:pPr>
          </w:p>
          <w:p>
            <w:pPr>
              <w:spacing w:before="63" w:line="180" w:lineRule="auto"/>
              <w:ind w:firstLine="307"/>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63</w:t>
            </w:r>
          </w:p>
        </w:tc>
        <w:tc>
          <w:tcPr>
            <w:tcW w:w="1835" w:type="dxa"/>
            <w:vMerge w:val="continue"/>
            <w:tcBorders>
              <w:top w:val="nil"/>
            </w:tcBorders>
            <w:vAlign w:val="top"/>
          </w:tcPr>
          <w:p>
            <w:pPr>
              <w:rPr>
                <w:rFonts w:ascii="宋体"/>
                <w:sz w:val="21"/>
              </w:rPr>
            </w:pPr>
          </w:p>
        </w:tc>
        <w:tc>
          <w:tcPr>
            <w:tcW w:w="6093" w:type="dxa"/>
            <w:vAlign w:val="top"/>
          </w:tcPr>
          <w:p>
            <w:pPr>
              <w:spacing w:before="227" w:line="284" w:lineRule="auto"/>
              <w:ind w:left="116" w:right="103"/>
              <w:rPr>
                <w:rFonts w:ascii="仿宋" w:hAnsi="仿宋" w:eastAsia="仿宋" w:cs="仿宋"/>
                <w:sz w:val="22"/>
                <w:szCs w:val="22"/>
              </w:rPr>
            </w:pPr>
            <w:r>
              <w:rPr>
                <w:rFonts w:ascii="仿宋" w:hAnsi="仿宋" w:eastAsia="仿宋" w:cs="仿宋"/>
                <w:spacing w:val="-2"/>
                <w:sz w:val="22"/>
                <w:szCs w:val="22"/>
              </w:rPr>
              <w:t>对上一年度工作要点落实情况开展</w:t>
            </w:r>
            <w:r>
              <w:rPr>
                <w:rFonts w:ascii="Times New Roman" w:hAnsi="Times New Roman" w:eastAsia="Times New Roman" w:cs="Times New Roman"/>
                <w:spacing w:val="-2"/>
                <w:sz w:val="22"/>
                <w:szCs w:val="22"/>
              </w:rPr>
              <w:t>“</w:t>
            </w:r>
            <w:r>
              <w:rPr>
                <w:rFonts w:ascii="仿宋" w:hAnsi="仿宋" w:eastAsia="仿宋" w:cs="仿宋"/>
                <w:spacing w:val="-2"/>
                <w:sz w:val="22"/>
                <w:szCs w:val="22"/>
              </w:rPr>
              <w:t>回头看</w:t>
            </w:r>
            <w:r>
              <w:rPr>
                <w:rFonts w:ascii="Times New Roman" w:hAnsi="Times New Roman" w:eastAsia="Times New Roman" w:cs="Times New Roman"/>
                <w:spacing w:val="-2"/>
                <w:sz w:val="22"/>
                <w:szCs w:val="22"/>
              </w:rPr>
              <w:t>”</w:t>
            </w:r>
            <w:r>
              <w:rPr>
                <w:rFonts w:hint="eastAsia" w:ascii="仿宋" w:hAnsi="仿宋" w:eastAsia="仿宋" w:cs="仿宋"/>
                <w:spacing w:val="-2"/>
                <w:sz w:val="22"/>
                <w:szCs w:val="22"/>
                <w:lang w:eastAsia="zh-CN"/>
              </w:rPr>
              <w:t>，</w:t>
            </w:r>
            <w:r>
              <w:rPr>
                <w:rFonts w:ascii="仿宋" w:hAnsi="仿宋" w:eastAsia="仿宋" w:cs="仿宋"/>
                <w:spacing w:val="-2"/>
                <w:sz w:val="22"/>
                <w:szCs w:val="22"/>
              </w:rPr>
              <w:t>未完成的要依法</w:t>
            </w:r>
            <w:r>
              <w:rPr>
                <w:rFonts w:ascii="仿宋" w:hAnsi="仿宋" w:eastAsia="仿宋" w:cs="仿宋"/>
                <w:spacing w:val="-4"/>
                <w:sz w:val="22"/>
                <w:szCs w:val="22"/>
              </w:rPr>
              <w:t>整改。</w:t>
            </w:r>
          </w:p>
        </w:tc>
        <w:tc>
          <w:tcPr>
            <w:tcW w:w="2279" w:type="dxa"/>
            <w:vMerge w:val="continue"/>
            <w:tcBorders>
              <w:top w:val="nil"/>
            </w:tcBorders>
            <w:vAlign w:val="top"/>
          </w:tcPr>
          <w:p>
            <w:pPr>
              <w:rPr>
                <w:rFonts w:ascii="宋体"/>
                <w:sz w:val="21"/>
              </w:rPr>
            </w:pPr>
          </w:p>
        </w:tc>
        <w:tc>
          <w:tcPr>
            <w:tcW w:w="3334" w:type="dxa"/>
            <w:vAlign w:val="top"/>
          </w:tcPr>
          <w:p>
            <w:pPr>
              <w:spacing w:line="284" w:lineRule="auto"/>
              <w:rPr>
                <w:rFonts w:ascii="宋体"/>
                <w:sz w:val="21"/>
              </w:rPr>
            </w:pPr>
          </w:p>
          <w:p>
            <w:pPr>
              <w:spacing w:before="72" w:line="185" w:lineRule="auto"/>
              <w:ind w:firstLine="1260"/>
              <w:rPr>
                <w:rFonts w:ascii="仿宋" w:hAnsi="仿宋" w:eastAsia="仿宋" w:cs="仿宋"/>
                <w:sz w:val="22"/>
                <w:szCs w:val="22"/>
              </w:rPr>
            </w:pPr>
            <w:r>
              <w:rPr>
                <w:rFonts w:ascii="Times New Roman" w:hAnsi="Times New Roman" w:eastAsia="Times New Roman" w:cs="Times New Roman"/>
                <w:spacing w:val="-7"/>
                <w:sz w:val="22"/>
                <w:szCs w:val="22"/>
              </w:rPr>
              <w:t>6</w:t>
            </w:r>
            <w:r>
              <w:rPr>
                <w:rFonts w:ascii="仿宋" w:hAnsi="仿宋" w:eastAsia="仿宋" w:cs="仿宋"/>
                <w:spacing w:val="-7"/>
                <w:sz w:val="22"/>
                <w:szCs w:val="22"/>
              </w:rPr>
              <w:t>月底前</w:t>
            </w:r>
          </w:p>
        </w:tc>
      </w:tr>
    </w:tbl>
    <w:p>
      <w:pPr>
        <w:rPr>
          <w:rFonts w:ascii="宋体"/>
          <w:sz w:val="21"/>
        </w:rPr>
      </w:pPr>
    </w:p>
    <w:p>
      <w:pPr>
        <w:sectPr>
          <w:footerReference r:id="rId18" w:type="default"/>
          <w:pgSz w:w="16839" w:h="11906"/>
          <w:pgMar w:top="1012" w:right="1278" w:bottom="1526" w:left="1192" w:header="0" w:footer="1328" w:gutter="0"/>
          <w:cols w:space="720" w:num="1"/>
        </w:sectPr>
      </w:pPr>
    </w:p>
    <w:p>
      <w:pPr>
        <w:spacing w:line="265" w:lineRule="auto"/>
        <w:rPr>
          <w:rFonts w:ascii="宋体"/>
          <w:sz w:val="21"/>
        </w:rPr>
      </w:pPr>
    </w:p>
    <w:p>
      <w:pPr>
        <w:spacing w:line="265" w:lineRule="auto"/>
        <w:rPr>
          <w:rFonts w:ascii="宋体"/>
          <w:sz w:val="21"/>
        </w:rPr>
      </w:pPr>
    </w:p>
    <w:p>
      <w:pPr>
        <w:spacing w:before="104" w:line="187" w:lineRule="auto"/>
        <w:ind w:firstLine="277"/>
        <w:rPr>
          <w:rFonts w:hint="default" w:ascii="Times New Roman" w:hAnsi="Times New Roman" w:eastAsia="黑体" w:cs="Times New Roman"/>
          <w:spacing w:val="-11"/>
          <w:sz w:val="32"/>
          <w:szCs w:val="32"/>
        </w:rPr>
      </w:pPr>
      <w:r>
        <w:rPr>
          <w:rFonts w:hint="default" w:ascii="Times New Roman" w:hAnsi="Times New Roman" w:eastAsia="黑体" w:cs="Times New Roman"/>
          <w:spacing w:val="-11"/>
          <w:sz w:val="32"/>
          <w:szCs w:val="32"/>
        </w:rPr>
        <w:t>附件2</w:t>
      </w:r>
    </w:p>
    <w:p>
      <w:pPr>
        <w:spacing w:line="341" w:lineRule="auto"/>
        <w:rPr>
          <w:rFonts w:ascii="宋体"/>
          <w:sz w:val="21"/>
        </w:rPr>
      </w:pPr>
    </w:p>
    <w:p>
      <w:pPr>
        <w:widowControl w:val="0"/>
        <w:kinsoku/>
        <w:autoSpaceDE w:val="0"/>
        <w:autoSpaceDN/>
        <w:adjustRightInd/>
        <w:snapToGrid/>
        <w:spacing w:line="560" w:lineRule="exact"/>
        <w:jc w:val="center"/>
        <w:textAlignment w:val="auto"/>
        <w:rPr>
          <w:rFonts w:hint="default" w:ascii="Times New Roman" w:hAnsi="Times New Roman" w:eastAsia="方正小标宋简体" w:cs="Times New Roman"/>
          <w:bCs/>
          <w:snapToGrid/>
          <w:color w:val="000000"/>
          <w:kern w:val="2"/>
          <w:sz w:val="44"/>
          <w:szCs w:val="44"/>
          <w:lang w:val="en-US" w:eastAsia="zh-CN" w:bidi="ar-SA"/>
        </w:rPr>
      </w:pPr>
      <w:r>
        <w:rPr>
          <w:rFonts w:hint="default" w:ascii="Times New Roman" w:hAnsi="Times New Roman" w:eastAsia="方正小标宋简体" w:cs="Times New Roman"/>
          <w:bCs/>
          <w:snapToGrid/>
          <w:color w:val="000000"/>
          <w:kern w:val="2"/>
          <w:sz w:val="44"/>
          <w:szCs w:val="44"/>
          <w:lang w:val="en-US" w:eastAsia="zh-CN" w:bidi="ar-SA"/>
        </w:rPr>
        <w:t>县直部门牵头全县重点公开工作清单</w:t>
      </w:r>
    </w:p>
    <w:p/>
    <w:p>
      <w:pPr>
        <w:spacing w:line="206" w:lineRule="exact"/>
      </w:pPr>
    </w:p>
    <w:tbl>
      <w:tblPr>
        <w:tblStyle w:val="6"/>
        <w:tblW w:w="94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9"/>
        <w:gridCol w:w="1889"/>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609" w:type="dxa"/>
            <w:vAlign w:val="top"/>
          </w:tcPr>
          <w:p>
            <w:pPr>
              <w:spacing w:before="175" w:line="188" w:lineRule="auto"/>
              <w:ind w:firstLine="595"/>
              <w:rPr>
                <w:rFonts w:ascii="黑体" w:hAnsi="黑体" w:eastAsia="黑体" w:cs="黑体"/>
                <w:sz w:val="22"/>
                <w:szCs w:val="22"/>
              </w:rPr>
            </w:pPr>
            <w:r>
              <w:rPr>
                <w:rFonts w:ascii="黑体" w:hAnsi="黑体" w:eastAsia="黑体" w:cs="黑体"/>
                <w:spacing w:val="-7"/>
                <w:sz w:val="22"/>
                <w:szCs w:val="22"/>
              </w:rPr>
              <w:t>部门</w:t>
            </w:r>
          </w:p>
        </w:tc>
        <w:tc>
          <w:tcPr>
            <w:tcW w:w="1889" w:type="dxa"/>
            <w:vAlign w:val="top"/>
          </w:tcPr>
          <w:p>
            <w:pPr>
              <w:spacing w:before="175" w:line="188" w:lineRule="auto"/>
              <w:ind w:firstLine="289"/>
              <w:rPr>
                <w:rFonts w:ascii="黑体" w:hAnsi="黑体" w:eastAsia="黑体" w:cs="黑体"/>
                <w:sz w:val="22"/>
                <w:szCs w:val="22"/>
              </w:rPr>
            </w:pPr>
            <w:r>
              <w:rPr>
                <w:rFonts w:ascii="黑体" w:hAnsi="黑体" w:eastAsia="黑体" w:cs="黑体"/>
                <w:spacing w:val="-2"/>
                <w:sz w:val="22"/>
                <w:szCs w:val="22"/>
              </w:rPr>
              <w:t>牵头公开内容</w:t>
            </w:r>
          </w:p>
        </w:tc>
        <w:tc>
          <w:tcPr>
            <w:tcW w:w="5979" w:type="dxa"/>
            <w:vAlign w:val="top"/>
          </w:tcPr>
          <w:p>
            <w:pPr>
              <w:spacing w:before="175" w:line="188" w:lineRule="auto"/>
              <w:ind w:firstLine="2773"/>
              <w:rPr>
                <w:rFonts w:ascii="黑体" w:hAnsi="黑体" w:eastAsia="黑体" w:cs="黑体"/>
                <w:sz w:val="22"/>
                <w:szCs w:val="22"/>
              </w:rPr>
            </w:pPr>
            <w:r>
              <w:rPr>
                <w:rFonts w:ascii="黑体" w:hAnsi="黑体" w:eastAsia="黑体" w:cs="黑体"/>
                <w:spacing w:val="-3"/>
                <w:sz w:val="22"/>
                <w:szCs w:val="22"/>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9" w:type="dxa"/>
            <w:vAlign w:val="top"/>
          </w:tcPr>
          <w:p>
            <w:pPr>
              <w:spacing w:before="177" w:line="185" w:lineRule="auto"/>
              <w:ind w:firstLine="371"/>
              <w:rPr>
                <w:rFonts w:ascii="仿宋" w:hAnsi="仿宋" w:eastAsia="仿宋" w:cs="仿宋"/>
                <w:sz w:val="22"/>
                <w:szCs w:val="22"/>
              </w:rPr>
            </w:pPr>
            <w:r>
              <w:rPr>
                <w:rFonts w:ascii="仿宋" w:hAnsi="仿宋" w:eastAsia="仿宋" w:cs="仿宋"/>
                <w:spacing w:val="-3"/>
                <w:sz w:val="22"/>
                <w:szCs w:val="22"/>
              </w:rPr>
              <w:t>县委编办</w:t>
            </w:r>
          </w:p>
        </w:tc>
        <w:tc>
          <w:tcPr>
            <w:tcW w:w="1889" w:type="dxa"/>
            <w:vAlign w:val="top"/>
          </w:tcPr>
          <w:p>
            <w:pPr>
              <w:spacing w:before="177" w:line="185" w:lineRule="auto"/>
              <w:ind w:firstLine="515"/>
              <w:rPr>
                <w:rFonts w:ascii="仿宋" w:hAnsi="仿宋" w:eastAsia="仿宋" w:cs="仿宋"/>
                <w:sz w:val="22"/>
                <w:szCs w:val="22"/>
              </w:rPr>
            </w:pPr>
            <w:r>
              <w:rPr>
                <w:rFonts w:ascii="仿宋" w:hAnsi="仿宋" w:eastAsia="仿宋" w:cs="仿宋"/>
                <w:spacing w:val="-4"/>
                <w:sz w:val="22"/>
                <w:szCs w:val="22"/>
              </w:rPr>
              <w:t>权责清单</w:t>
            </w:r>
          </w:p>
        </w:tc>
        <w:tc>
          <w:tcPr>
            <w:tcW w:w="5979" w:type="dxa"/>
            <w:vAlign w:val="top"/>
          </w:tcPr>
          <w:p>
            <w:pPr>
              <w:spacing w:before="36" w:line="210" w:lineRule="auto"/>
              <w:ind w:left="118" w:right="106" w:hanging="2"/>
              <w:rPr>
                <w:rFonts w:ascii="仿宋" w:hAnsi="仿宋" w:eastAsia="仿宋" w:cs="仿宋"/>
                <w:sz w:val="22"/>
                <w:szCs w:val="22"/>
              </w:rPr>
            </w:pPr>
            <w:r>
              <w:rPr>
                <w:rFonts w:ascii="仿宋" w:hAnsi="仿宋" w:eastAsia="仿宋" w:cs="仿宋"/>
                <w:spacing w:val="1"/>
                <w:sz w:val="22"/>
                <w:szCs w:val="22"/>
              </w:rPr>
              <w:t>指导、监督权责清单编制主体及时、准确向社会公布本单位</w:t>
            </w:r>
            <w:r>
              <w:rPr>
                <w:rFonts w:ascii="仿宋" w:hAnsi="仿宋" w:eastAsia="仿宋" w:cs="仿宋"/>
                <w:spacing w:val="-1"/>
                <w:sz w:val="22"/>
                <w:szCs w:val="22"/>
              </w:rPr>
              <w:t>权责清单并根据事项变化动态调整。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609" w:type="dxa"/>
            <w:vMerge w:val="restart"/>
            <w:tcBorders>
              <w:bottom w:val="nil"/>
            </w:tcBorders>
            <w:vAlign w:val="top"/>
          </w:tcPr>
          <w:p>
            <w:pPr>
              <w:spacing w:line="471" w:lineRule="auto"/>
              <w:rPr>
                <w:rFonts w:ascii="宋体"/>
                <w:sz w:val="21"/>
              </w:rPr>
            </w:pPr>
          </w:p>
          <w:p>
            <w:pPr>
              <w:spacing w:before="72" w:line="185" w:lineRule="auto"/>
              <w:ind w:firstLine="153"/>
              <w:rPr>
                <w:rFonts w:ascii="仿宋" w:hAnsi="仿宋" w:eastAsia="仿宋" w:cs="仿宋"/>
                <w:sz w:val="22"/>
                <w:szCs w:val="22"/>
              </w:rPr>
            </w:pPr>
            <w:r>
              <w:rPr>
                <w:rFonts w:ascii="仿宋" w:hAnsi="仿宋" w:eastAsia="仿宋" w:cs="仿宋"/>
                <w:spacing w:val="-2"/>
                <w:sz w:val="22"/>
                <w:szCs w:val="22"/>
              </w:rPr>
              <w:t>县政府督查室</w:t>
            </w:r>
          </w:p>
        </w:tc>
        <w:tc>
          <w:tcPr>
            <w:tcW w:w="1889" w:type="dxa"/>
            <w:vAlign w:val="top"/>
          </w:tcPr>
          <w:p>
            <w:pPr>
              <w:spacing w:before="44" w:line="209" w:lineRule="auto"/>
              <w:ind w:left="292" w:right="19" w:hanging="189"/>
              <w:rPr>
                <w:rFonts w:ascii="仿宋" w:hAnsi="仿宋" w:eastAsia="仿宋" w:cs="仿宋"/>
                <w:sz w:val="22"/>
                <w:szCs w:val="22"/>
              </w:rPr>
            </w:pPr>
            <w:r>
              <w:rPr>
                <w:rFonts w:ascii="仿宋" w:hAnsi="仿宋" w:eastAsia="仿宋" w:cs="仿宋"/>
                <w:sz w:val="22"/>
                <w:szCs w:val="22"/>
              </w:rPr>
              <w:t>《政府工作报告》</w:t>
            </w:r>
            <w:r>
              <w:rPr>
                <w:rFonts w:ascii="仿宋" w:hAnsi="仿宋" w:eastAsia="仿宋" w:cs="仿宋"/>
                <w:spacing w:val="-2"/>
                <w:sz w:val="22"/>
                <w:szCs w:val="22"/>
              </w:rPr>
              <w:t>任务落实情况</w:t>
            </w:r>
          </w:p>
        </w:tc>
        <w:tc>
          <w:tcPr>
            <w:tcW w:w="5979" w:type="dxa"/>
            <w:vAlign w:val="top"/>
          </w:tcPr>
          <w:p>
            <w:pPr>
              <w:spacing w:before="44" w:line="209" w:lineRule="auto"/>
              <w:ind w:left="112" w:right="106" w:firstLine="3"/>
              <w:rPr>
                <w:rFonts w:ascii="仿宋" w:hAnsi="仿宋" w:eastAsia="仿宋" w:cs="仿宋"/>
                <w:sz w:val="22"/>
                <w:szCs w:val="22"/>
              </w:rPr>
            </w:pPr>
            <w:r>
              <w:rPr>
                <w:rFonts w:ascii="仿宋" w:hAnsi="仿宋" w:eastAsia="仿宋" w:cs="仿宋"/>
                <w:spacing w:val="-4"/>
                <w:sz w:val="22"/>
                <w:szCs w:val="22"/>
              </w:rPr>
              <w:t>指导、督促《政府工作报告》任务分解事项牵头单位按季度</w:t>
            </w:r>
            <w:r>
              <w:rPr>
                <w:rFonts w:ascii="仿宋" w:hAnsi="仿宋" w:eastAsia="仿宋" w:cs="仿宋"/>
                <w:spacing w:val="-1"/>
                <w:sz w:val="22"/>
                <w:szCs w:val="22"/>
              </w:rPr>
              <w:t>公开任务落实情况并公布监督方式。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609" w:type="dxa"/>
            <w:vMerge w:val="continue"/>
            <w:tcBorders>
              <w:top w:val="nil"/>
            </w:tcBorders>
            <w:vAlign w:val="top"/>
          </w:tcPr>
          <w:p>
            <w:pPr>
              <w:rPr>
                <w:rFonts w:ascii="宋体"/>
                <w:sz w:val="21"/>
              </w:rPr>
            </w:pPr>
          </w:p>
        </w:tc>
        <w:tc>
          <w:tcPr>
            <w:tcW w:w="1889" w:type="dxa"/>
            <w:vAlign w:val="top"/>
          </w:tcPr>
          <w:p>
            <w:pPr>
              <w:spacing w:before="176" w:line="236" w:lineRule="auto"/>
              <w:ind w:left="617" w:right="173" w:hanging="441"/>
              <w:rPr>
                <w:rFonts w:ascii="仿宋" w:hAnsi="仿宋" w:eastAsia="仿宋" w:cs="仿宋"/>
                <w:sz w:val="22"/>
                <w:szCs w:val="22"/>
              </w:rPr>
            </w:pPr>
            <w:r>
              <w:rPr>
                <w:rFonts w:ascii="仿宋" w:hAnsi="仿宋" w:eastAsia="仿宋" w:cs="仿宋"/>
                <w:spacing w:val="-1"/>
                <w:sz w:val="22"/>
                <w:szCs w:val="22"/>
              </w:rPr>
              <w:t>建议提案办理结</w:t>
            </w:r>
            <w:r>
              <w:rPr>
                <w:rFonts w:ascii="仿宋" w:hAnsi="仿宋" w:eastAsia="仿宋" w:cs="仿宋"/>
                <w:spacing w:val="-2"/>
                <w:sz w:val="22"/>
                <w:szCs w:val="22"/>
              </w:rPr>
              <w:t>果公开</w:t>
            </w:r>
          </w:p>
        </w:tc>
        <w:tc>
          <w:tcPr>
            <w:tcW w:w="5979" w:type="dxa"/>
            <w:vAlign w:val="top"/>
          </w:tcPr>
          <w:p>
            <w:pPr>
              <w:spacing w:before="37" w:line="218" w:lineRule="auto"/>
              <w:ind w:left="112" w:right="104" w:firstLine="3"/>
              <w:rPr>
                <w:rFonts w:ascii="仿宋" w:hAnsi="仿宋" w:eastAsia="仿宋" w:cs="仿宋"/>
                <w:sz w:val="22"/>
                <w:szCs w:val="22"/>
              </w:rPr>
            </w:pPr>
            <w:r>
              <w:rPr>
                <w:rFonts w:ascii="仿宋" w:hAnsi="仿宋" w:eastAsia="仿宋" w:cs="仿宋"/>
                <w:spacing w:val="-7"/>
                <w:sz w:val="22"/>
                <w:szCs w:val="22"/>
              </w:rPr>
              <w:t>指导、督促县人大代表、县政协委员建议提案的承办单位（政</w:t>
            </w:r>
            <w:r>
              <w:rPr>
                <w:rFonts w:ascii="仿宋" w:hAnsi="仿宋" w:eastAsia="仿宋" w:cs="仿宋"/>
                <w:spacing w:val="1"/>
                <w:sz w:val="22"/>
                <w:szCs w:val="22"/>
              </w:rPr>
              <w:t>府序列</w:t>
            </w:r>
            <w:r>
              <w:rPr>
                <w:rFonts w:ascii="仿宋" w:hAnsi="仿宋" w:eastAsia="仿宋" w:cs="仿宋"/>
                <w:spacing w:val="-47"/>
                <w:sz w:val="22"/>
                <w:szCs w:val="22"/>
              </w:rPr>
              <w:t>）</w:t>
            </w:r>
            <w:r>
              <w:rPr>
                <w:rFonts w:hint="eastAsia" w:ascii="仿宋" w:hAnsi="仿宋" w:eastAsia="仿宋" w:cs="仿宋"/>
                <w:spacing w:val="-47"/>
                <w:sz w:val="22"/>
                <w:szCs w:val="22"/>
                <w:lang w:eastAsia="zh-CN"/>
              </w:rPr>
              <w:t>，</w:t>
            </w:r>
            <w:r>
              <w:rPr>
                <w:rFonts w:ascii="仿宋" w:hAnsi="仿宋" w:eastAsia="仿宋" w:cs="仿宋"/>
                <w:spacing w:val="1"/>
                <w:sz w:val="22"/>
                <w:szCs w:val="22"/>
              </w:rPr>
              <w:t>认真做好相关办理结果的公开工作（含办理复文</w:t>
            </w:r>
            <w:r>
              <w:rPr>
                <w:rFonts w:ascii="仿宋" w:hAnsi="仿宋" w:eastAsia="仿宋" w:cs="仿宋"/>
                <w:spacing w:val="-6"/>
                <w:sz w:val="22"/>
                <w:szCs w:val="22"/>
              </w:rPr>
              <w:t>全文或摘要</w:t>
            </w:r>
            <w:r>
              <w:rPr>
                <w:rFonts w:hint="eastAsia" w:ascii="仿宋" w:hAnsi="仿宋" w:eastAsia="仿宋" w:cs="仿宋"/>
                <w:spacing w:val="-6"/>
                <w:sz w:val="22"/>
                <w:szCs w:val="22"/>
                <w:lang w:eastAsia="zh-CN"/>
              </w:rPr>
              <w:t>，</w:t>
            </w:r>
            <w:r>
              <w:rPr>
                <w:rFonts w:ascii="仿宋" w:hAnsi="仿宋" w:eastAsia="仿宋" w:cs="仿宋"/>
                <w:spacing w:val="-6"/>
                <w:sz w:val="22"/>
                <w:szCs w:val="22"/>
              </w:rPr>
              <w:t>建议提案办理的总体情况）。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609" w:type="dxa"/>
            <w:vMerge w:val="restart"/>
            <w:tcBorders>
              <w:bottom w:val="nil"/>
            </w:tcBorders>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before="71" w:line="185" w:lineRule="auto"/>
              <w:ind w:firstLine="153"/>
              <w:rPr>
                <w:rFonts w:ascii="仿宋" w:hAnsi="仿宋" w:eastAsia="仿宋" w:cs="仿宋"/>
                <w:sz w:val="22"/>
                <w:szCs w:val="22"/>
              </w:rPr>
            </w:pPr>
            <w:r>
              <w:rPr>
                <w:rFonts w:ascii="仿宋" w:hAnsi="仿宋" w:eastAsia="仿宋" w:cs="仿宋"/>
                <w:spacing w:val="-2"/>
                <w:sz w:val="22"/>
                <w:szCs w:val="22"/>
              </w:rPr>
              <w:t>县发展改革局</w:t>
            </w:r>
          </w:p>
        </w:tc>
        <w:tc>
          <w:tcPr>
            <w:tcW w:w="1889" w:type="dxa"/>
            <w:vAlign w:val="top"/>
          </w:tcPr>
          <w:p>
            <w:pPr>
              <w:spacing w:before="316" w:line="185" w:lineRule="auto"/>
              <w:ind w:firstLine="516"/>
              <w:rPr>
                <w:rFonts w:ascii="仿宋" w:hAnsi="仿宋" w:eastAsia="仿宋" w:cs="仿宋"/>
                <w:sz w:val="22"/>
                <w:szCs w:val="22"/>
              </w:rPr>
            </w:pPr>
            <w:r>
              <w:rPr>
                <w:rFonts w:ascii="仿宋" w:hAnsi="仿宋" w:eastAsia="仿宋" w:cs="仿宋"/>
                <w:spacing w:val="-4"/>
                <w:sz w:val="22"/>
                <w:szCs w:val="22"/>
              </w:rPr>
              <w:t>规划计划</w:t>
            </w:r>
          </w:p>
        </w:tc>
        <w:tc>
          <w:tcPr>
            <w:tcW w:w="5979" w:type="dxa"/>
            <w:vAlign w:val="top"/>
          </w:tcPr>
          <w:p>
            <w:pPr>
              <w:spacing w:before="38" w:line="218" w:lineRule="auto"/>
              <w:ind w:left="125" w:right="106" w:hanging="9"/>
              <w:rPr>
                <w:rFonts w:ascii="仿宋" w:hAnsi="仿宋" w:eastAsia="仿宋" w:cs="仿宋"/>
                <w:sz w:val="22"/>
                <w:szCs w:val="22"/>
              </w:rPr>
            </w:pPr>
            <w:r>
              <w:rPr>
                <w:rFonts w:ascii="仿宋" w:hAnsi="仿宋" w:eastAsia="仿宋" w:cs="仿宋"/>
                <w:spacing w:val="2"/>
                <w:sz w:val="22"/>
                <w:szCs w:val="22"/>
              </w:rPr>
              <w:t>指导、督促有关部门依法公开教育事业发展、</w:t>
            </w:r>
            <w:r>
              <w:rPr>
                <w:rFonts w:ascii="Times New Roman" w:hAnsi="Times New Roman" w:eastAsia="Times New Roman" w:cs="Times New Roman"/>
                <w:spacing w:val="2"/>
                <w:sz w:val="22"/>
                <w:szCs w:val="22"/>
              </w:rPr>
              <w:t>“</w:t>
            </w:r>
            <w:r>
              <w:rPr>
                <w:rFonts w:ascii="仿宋" w:hAnsi="仿宋" w:eastAsia="仿宋" w:cs="仿宋"/>
                <w:spacing w:val="2"/>
                <w:sz w:val="22"/>
                <w:szCs w:val="22"/>
              </w:rPr>
              <w:t>八五</w:t>
            </w:r>
            <w:r>
              <w:rPr>
                <w:rFonts w:ascii="Times New Roman" w:hAnsi="Times New Roman" w:eastAsia="Times New Roman" w:cs="Times New Roman"/>
                <w:spacing w:val="2"/>
                <w:sz w:val="22"/>
                <w:szCs w:val="22"/>
              </w:rPr>
              <w:t>”</w:t>
            </w:r>
            <w:r>
              <w:rPr>
                <w:rFonts w:ascii="仿宋" w:hAnsi="仿宋" w:eastAsia="仿宋" w:cs="仿宋"/>
                <w:spacing w:val="2"/>
                <w:sz w:val="22"/>
                <w:szCs w:val="22"/>
              </w:rPr>
              <w:t>普法、</w:t>
            </w:r>
            <w:r>
              <w:rPr>
                <w:rFonts w:ascii="仿宋" w:hAnsi="仿宋" w:eastAsia="仿宋" w:cs="仿宋"/>
                <w:sz w:val="22"/>
                <w:szCs w:val="22"/>
              </w:rPr>
              <w:t>湿地保护、卫生健康、市场监管等专项规划脱密后的文本及</w:t>
            </w:r>
            <w:r>
              <w:rPr>
                <w:rFonts w:ascii="仿宋" w:hAnsi="仿宋" w:eastAsia="仿宋" w:cs="仿宋"/>
                <w:spacing w:val="-3"/>
                <w:sz w:val="22"/>
                <w:szCs w:val="22"/>
              </w:rPr>
              <w:t>图纸等政府信息。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609" w:type="dxa"/>
            <w:vMerge w:val="continue"/>
            <w:tcBorders>
              <w:top w:val="nil"/>
              <w:bottom w:val="nil"/>
            </w:tcBorders>
            <w:vAlign w:val="top"/>
          </w:tcPr>
          <w:p>
            <w:pPr>
              <w:rPr>
                <w:rFonts w:ascii="宋体"/>
                <w:sz w:val="21"/>
              </w:rPr>
            </w:pPr>
          </w:p>
        </w:tc>
        <w:tc>
          <w:tcPr>
            <w:tcW w:w="1889" w:type="dxa"/>
            <w:vAlign w:val="top"/>
          </w:tcPr>
          <w:p>
            <w:pPr>
              <w:spacing w:before="93" w:line="234" w:lineRule="auto"/>
              <w:ind w:left="621" w:right="173" w:hanging="433"/>
              <w:rPr>
                <w:rFonts w:ascii="仿宋" w:hAnsi="仿宋" w:eastAsia="仿宋" w:cs="仿宋"/>
                <w:sz w:val="22"/>
                <w:szCs w:val="22"/>
              </w:rPr>
            </w:pPr>
            <w:r>
              <w:rPr>
                <w:rFonts w:ascii="仿宋" w:hAnsi="仿宋" w:eastAsia="仿宋" w:cs="仿宋"/>
                <w:spacing w:val="-3"/>
                <w:sz w:val="22"/>
                <w:szCs w:val="22"/>
              </w:rPr>
              <w:t>重点民生实事进展情况</w:t>
            </w:r>
          </w:p>
        </w:tc>
        <w:tc>
          <w:tcPr>
            <w:tcW w:w="5979" w:type="dxa"/>
            <w:vAlign w:val="top"/>
          </w:tcPr>
          <w:p>
            <w:pPr>
              <w:spacing w:before="93" w:line="234" w:lineRule="auto"/>
              <w:ind w:left="127" w:right="106" w:hanging="11"/>
              <w:rPr>
                <w:rFonts w:ascii="仿宋" w:hAnsi="仿宋" w:eastAsia="仿宋" w:cs="仿宋"/>
                <w:sz w:val="22"/>
                <w:szCs w:val="22"/>
              </w:rPr>
            </w:pPr>
            <w:r>
              <w:rPr>
                <w:rFonts w:ascii="仿宋" w:hAnsi="仿宋" w:eastAsia="仿宋" w:cs="仿宋"/>
                <w:spacing w:val="1"/>
                <w:sz w:val="22"/>
                <w:szCs w:val="22"/>
              </w:rPr>
              <w:t>指导、督促重点民生实事各责任部门及时向社会发布重点民</w:t>
            </w:r>
            <w:r>
              <w:rPr>
                <w:rFonts w:ascii="仿宋" w:hAnsi="仿宋" w:eastAsia="仿宋" w:cs="仿宋"/>
                <w:spacing w:val="-2"/>
                <w:sz w:val="22"/>
                <w:szCs w:val="22"/>
              </w:rPr>
              <w:t>生实事项目进展情况及工作成效。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9" w:type="dxa"/>
            <w:vMerge w:val="continue"/>
            <w:tcBorders>
              <w:top w:val="nil"/>
            </w:tcBorders>
            <w:vAlign w:val="top"/>
          </w:tcPr>
          <w:p>
            <w:pPr>
              <w:rPr>
                <w:rFonts w:ascii="宋体"/>
                <w:sz w:val="21"/>
              </w:rPr>
            </w:pPr>
          </w:p>
        </w:tc>
        <w:tc>
          <w:tcPr>
            <w:tcW w:w="1889" w:type="dxa"/>
            <w:vAlign w:val="top"/>
          </w:tcPr>
          <w:p>
            <w:pPr>
              <w:spacing w:before="180" w:line="185" w:lineRule="auto"/>
              <w:ind w:firstLine="502"/>
              <w:rPr>
                <w:rFonts w:ascii="仿宋" w:hAnsi="仿宋" w:eastAsia="仿宋" w:cs="仿宋"/>
                <w:sz w:val="22"/>
                <w:szCs w:val="22"/>
              </w:rPr>
            </w:pPr>
            <w:r>
              <w:rPr>
                <w:rFonts w:ascii="仿宋" w:hAnsi="仿宋" w:eastAsia="仿宋" w:cs="仿宋"/>
                <w:spacing w:val="-1"/>
                <w:sz w:val="22"/>
                <w:szCs w:val="22"/>
              </w:rPr>
              <w:t>信用信息</w:t>
            </w:r>
          </w:p>
        </w:tc>
        <w:tc>
          <w:tcPr>
            <w:tcW w:w="5979" w:type="dxa"/>
            <w:vAlign w:val="top"/>
          </w:tcPr>
          <w:p>
            <w:pPr>
              <w:spacing w:before="42" w:line="210" w:lineRule="auto"/>
              <w:ind w:left="118" w:right="104" w:firstLine="5"/>
              <w:rPr>
                <w:rFonts w:ascii="仿宋" w:hAnsi="仿宋" w:eastAsia="仿宋" w:cs="仿宋"/>
                <w:sz w:val="22"/>
                <w:szCs w:val="22"/>
              </w:rPr>
            </w:pPr>
            <w:r>
              <w:rPr>
                <w:rFonts w:ascii="仿宋" w:hAnsi="仿宋" w:eastAsia="仿宋" w:cs="仿宋"/>
                <w:spacing w:val="1"/>
                <w:sz w:val="22"/>
                <w:szCs w:val="22"/>
              </w:rPr>
              <w:t>统筹推进全县信用</w:t>
            </w:r>
            <w:r>
              <w:rPr>
                <w:rFonts w:ascii="Times New Roman" w:hAnsi="Times New Roman" w:eastAsia="Times New Roman" w:cs="Times New Roman"/>
                <w:spacing w:val="1"/>
                <w:sz w:val="22"/>
                <w:szCs w:val="22"/>
              </w:rPr>
              <w:t>“</w:t>
            </w:r>
            <w:r>
              <w:rPr>
                <w:rFonts w:ascii="仿宋" w:hAnsi="仿宋" w:eastAsia="仿宋" w:cs="仿宋"/>
                <w:spacing w:val="1"/>
                <w:sz w:val="22"/>
                <w:szCs w:val="22"/>
              </w:rPr>
              <w:t>双公示</w:t>
            </w:r>
            <w:r>
              <w:rPr>
                <w:rFonts w:ascii="Times New Roman" w:hAnsi="Times New Roman" w:eastAsia="Times New Roman" w:cs="Times New Roman"/>
                <w:spacing w:val="1"/>
                <w:sz w:val="22"/>
                <w:szCs w:val="22"/>
              </w:rPr>
              <w:t>”</w:t>
            </w:r>
            <w:r>
              <w:rPr>
                <w:rFonts w:ascii="仿宋" w:hAnsi="仿宋" w:eastAsia="仿宋" w:cs="仿宋"/>
                <w:spacing w:val="1"/>
                <w:sz w:val="22"/>
                <w:szCs w:val="22"/>
              </w:rPr>
              <w:t>、信用</w:t>
            </w:r>
            <w:r>
              <w:rPr>
                <w:rFonts w:ascii="Times New Roman" w:hAnsi="Times New Roman" w:eastAsia="Times New Roman" w:cs="Times New Roman"/>
                <w:spacing w:val="1"/>
                <w:sz w:val="22"/>
                <w:szCs w:val="22"/>
              </w:rPr>
              <w:t>“</w:t>
            </w:r>
            <w:r>
              <w:rPr>
                <w:rFonts w:ascii="仿宋" w:hAnsi="仿宋" w:eastAsia="仿宋" w:cs="仿宋"/>
                <w:spacing w:val="1"/>
                <w:sz w:val="22"/>
                <w:szCs w:val="22"/>
              </w:rPr>
              <w:t>红黑榜</w:t>
            </w:r>
            <w:r>
              <w:rPr>
                <w:rFonts w:ascii="Times New Roman" w:hAnsi="Times New Roman" w:eastAsia="Times New Roman" w:cs="Times New Roman"/>
                <w:spacing w:val="1"/>
                <w:sz w:val="22"/>
                <w:szCs w:val="22"/>
              </w:rPr>
              <w:t>”</w:t>
            </w:r>
            <w:r>
              <w:rPr>
                <w:rFonts w:ascii="仿宋" w:hAnsi="仿宋" w:eastAsia="仿宋" w:cs="仿宋"/>
                <w:spacing w:val="1"/>
                <w:sz w:val="22"/>
                <w:szCs w:val="22"/>
              </w:rPr>
              <w:t>等信用信息公开</w:t>
            </w:r>
            <w:r>
              <w:rPr>
                <w:rFonts w:ascii="仿宋" w:hAnsi="仿宋" w:eastAsia="仿宋" w:cs="仿宋"/>
                <w:spacing w:val="-7"/>
                <w:sz w:val="22"/>
                <w:szCs w:val="22"/>
              </w:rPr>
              <w:t>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09" w:type="dxa"/>
            <w:vMerge w:val="restart"/>
            <w:tcBorders>
              <w:bottom w:val="nil"/>
            </w:tcBorders>
            <w:vAlign w:val="top"/>
          </w:tcPr>
          <w:p>
            <w:pPr>
              <w:spacing w:line="275" w:lineRule="auto"/>
              <w:rPr>
                <w:rFonts w:ascii="宋体"/>
                <w:sz w:val="21"/>
              </w:rPr>
            </w:pPr>
          </w:p>
          <w:p>
            <w:pPr>
              <w:spacing w:line="276" w:lineRule="auto"/>
              <w:rPr>
                <w:rFonts w:ascii="宋体"/>
                <w:sz w:val="21"/>
              </w:rPr>
            </w:pPr>
          </w:p>
          <w:p>
            <w:pPr>
              <w:spacing w:before="71" w:line="185" w:lineRule="auto"/>
              <w:ind w:firstLine="371"/>
              <w:rPr>
                <w:rFonts w:ascii="仿宋" w:hAnsi="仿宋" w:eastAsia="仿宋" w:cs="仿宋"/>
                <w:sz w:val="22"/>
                <w:szCs w:val="22"/>
              </w:rPr>
            </w:pPr>
            <w:r>
              <w:rPr>
                <w:rFonts w:ascii="仿宋" w:hAnsi="仿宋" w:eastAsia="仿宋" w:cs="仿宋"/>
                <w:spacing w:val="-3"/>
                <w:sz w:val="22"/>
                <w:szCs w:val="22"/>
              </w:rPr>
              <w:t>县财政局</w:t>
            </w:r>
          </w:p>
        </w:tc>
        <w:tc>
          <w:tcPr>
            <w:tcW w:w="1889" w:type="dxa"/>
            <w:vAlign w:val="top"/>
          </w:tcPr>
          <w:p>
            <w:pPr>
              <w:spacing w:before="153" w:line="185" w:lineRule="auto"/>
              <w:ind w:firstLine="181"/>
              <w:rPr>
                <w:rFonts w:ascii="仿宋" w:hAnsi="仿宋" w:eastAsia="仿宋" w:cs="仿宋"/>
                <w:sz w:val="22"/>
                <w:szCs w:val="22"/>
              </w:rPr>
            </w:pPr>
            <w:r>
              <w:rPr>
                <w:rFonts w:ascii="仿宋" w:hAnsi="仿宋" w:eastAsia="仿宋" w:cs="仿宋"/>
                <w:spacing w:val="-2"/>
                <w:sz w:val="22"/>
                <w:szCs w:val="22"/>
              </w:rPr>
              <w:t>财政预决算信息</w:t>
            </w:r>
          </w:p>
        </w:tc>
        <w:tc>
          <w:tcPr>
            <w:tcW w:w="5979" w:type="dxa"/>
            <w:vAlign w:val="top"/>
          </w:tcPr>
          <w:p>
            <w:pPr>
              <w:spacing w:before="153" w:line="185" w:lineRule="auto"/>
              <w:ind w:firstLine="116"/>
              <w:rPr>
                <w:rFonts w:ascii="仿宋" w:hAnsi="仿宋" w:eastAsia="仿宋" w:cs="仿宋"/>
                <w:sz w:val="22"/>
                <w:szCs w:val="22"/>
              </w:rPr>
            </w:pPr>
            <w:r>
              <w:rPr>
                <w:rFonts w:ascii="仿宋" w:hAnsi="仿宋" w:eastAsia="仿宋" w:cs="仿宋"/>
                <w:spacing w:val="-1"/>
                <w:sz w:val="22"/>
                <w:szCs w:val="22"/>
              </w:rPr>
              <w:t>指导、督促各部门单位依法公开财政预决算信息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609" w:type="dxa"/>
            <w:vMerge w:val="continue"/>
            <w:tcBorders>
              <w:top w:val="nil"/>
              <w:bottom w:val="nil"/>
            </w:tcBorders>
            <w:vAlign w:val="top"/>
          </w:tcPr>
          <w:p>
            <w:pPr>
              <w:rPr>
                <w:rFonts w:ascii="宋体"/>
                <w:sz w:val="21"/>
              </w:rPr>
            </w:pPr>
          </w:p>
        </w:tc>
        <w:tc>
          <w:tcPr>
            <w:tcW w:w="1889" w:type="dxa"/>
            <w:vAlign w:val="top"/>
          </w:tcPr>
          <w:p>
            <w:pPr>
              <w:spacing w:before="39" w:line="209" w:lineRule="auto"/>
              <w:ind w:left="622" w:right="173" w:hanging="437"/>
              <w:rPr>
                <w:rFonts w:ascii="仿宋" w:hAnsi="仿宋" w:eastAsia="仿宋" w:cs="仿宋"/>
                <w:sz w:val="22"/>
                <w:szCs w:val="22"/>
              </w:rPr>
            </w:pPr>
            <w:r>
              <w:rPr>
                <w:rFonts w:ascii="仿宋" w:hAnsi="仿宋" w:eastAsia="仿宋" w:cs="仿宋"/>
                <w:spacing w:val="-3"/>
                <w:sz w:val="22"/>
                <w:szCs w:val="22"/>
              </w:rPr>
              <w:t>专项资金使用管</w:t>
            </w:r>
            <w:r>
              <w:rPr>
                <w:rFonts w:ascii="仿宋" w:hAnsi="仿宋" w:eastAsia="仿宋" w:cs="仿宋"/>
                <w:spacing w:val="-4"/>
                <w:sz w:val="22"/>
                <w:szCs w:val="22"/>
              </w:rPr>
              <w:t>理信息</w:t>
            </w:r>
          </w:p>
        </w:tc>
        <w:tc>
          <w:tcPr>
            <w:tcW w:w="5979" w:type="dxa"/>
            <w:vAlign w:val="top"/>
          </w:tcPr>
          <w:p>
            <w:pPr>
              <w:spacing w:before="178" w:line="185" w:lineRule="auto"/>
              <w:ind w:firstLine="116"/>
              <w:rPr>
                <w:rFonts w:ascii="仿宋" w:hAnsi="仿宋" w:eastAsia="仿宋" w:cs="仿宋"/>
                <w:sz w:val="22"/>
                <w:szCs w:val="22"/>
              </w:rPr>
            </w:pPr>
            <w:r>
              <w:rPr>
                <w:rFonts w:ascii="仿宋" w:hAnsi="仿宋" w:eastAsia="仿宋" w:cs="仿宋"/>
                <w:spacing w:val="-1"/>
                <w:sz w:val="22"/>
                <w:szCs w:val="22"/>
              </w:rPr>
              <w:t>指导、督促各有关业务部门公开专项资金使用管理相关信息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609" w:type="dxa"/>
            <w:vMerge w:val="continue"/>
            <w:tcBorders>
              <w:top w:val="nil"/>
            </w:tcBorders>
            <w:vAlign w:val="top"/>
          </w:tcPr>
          <w:p>
            <w:pPr>
              <w:rPr>
                <w:rFonts w:ascii="宋体"/>
                <w:sz w:val="21"/>
              </w:rPr>
            </w:pPr>
          </w:p>
        </w:tc>
        <w:tc>
          <w:tcPr>
            <w:tcW w:w="1889" w:type="dxa"/>
            <w:vAlign w:val="top"/>
          </w:tcPr>
          <w:p>
            <w:pPr>
              <w:spacing w:before="153" w:line="185" w:lineRule="auto"/>
              <w:ind w:firstLine="293"/>
              <w:rPr>
                <w:rFonts w:ascii="仿宋" w:hAnsi="仿宋" w:eastAsia="仿宋" w:cs="仿宋"/>
                <w:sz w:val="22"/>
                <w:szCs w:val="22"/>
              </w:rPr>
            </w:pPr>
            <w:r>
              <w:rPr>
                <w:rFonts w:ascii="仿宋" w:hAnsi="仿宋" w:eastAsia="仿宋" w:cs="仿宋"/>
                <w:spacing w:val="-2"/>
                <w:sz w:val="22"/>
                <w:szCs w:val="22"/>
              </w:rPr>
              <w:t>政府采购信息</w:t>
            </w:r>
          </w:p>
        </w:tc>
        <w:tc>
          <w:tcPr>
            <w:tcW w:w="5979" w:type="dxa"/>
            <w:vAlign w:val="top"/>
          </w:tcPr>
          <w:p>
            <w:pPr>
              <w:spacing w:before="153" w:line="185" w:lineRule="auto"/>
              <w:ind w:firstLine="120"/>
              <w:rPr>
                <w:rFonts w:ascii="仿宋" w:hAnsi="仿宋" w:eastAsia="仿宋" w:cs="仿宋"/>
                <w:sz w:val="22"/>
                <w:szCs w:val="22"/>
              </w:rPr>
            </w:pPr>
            <w:r>
              <w:rPr>
                <w:rFonts w:ascii="仿宋" w:hAnsi="仿宋" w:eastAsia="仿宋" w:cs="仿宋"/>
                <w:spacing w:val="-22"/>
                <w:sz w:val="22"/>
                <w:szCs w:val="22"/>
              </w:rPr>
              <w:t>监督、检查全县政府采购信息公开情况</w:t>
            </w:r>
            <w:r>
              <w:rPr>
                <w:rFonts w:hint="eastAsia" w:ascii="仿宋" w:hAnsi="仿宋" w:eastAsia="仿宋" w:cs="仿宋"/>
                <w:spacing w:val="-22"/>
                <w:sz w:val="22"/>
                <w:szCs w:val="22"/>
                <w:lang w:eastAsia="zh-CN"/>
              </w:rPr>
              <w:t>，</w:t>
            </w:r>
            <w:r>
              <w:rPr>
                <w:rFonts w:ascii="仿宋" w:hAnsi="仿宋" w:eastAsia="仿宋" w:cs="仿宋"/>
                <w:spacing w:val="-22"/>
                <w:sz w:val="22"/>
                <w:szCs w:val="22"/>
              </w:rPr>
              <w:t>及时公开监管处罚信息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609" w:type="dxa"/>
            <w:vMerge w:val="restart"/>
            <w:tcBorders>
              <w:bottom w:val="nil"/>
            </w:tcBorders>
            <w:vAlign w:val="top"/>
          </w:tcPr>
          <w:p>
            <w:pPr>
              <w:spacing w:line="287" w:lineRule="auto"/>
              <w:rPr>
                <w:rFonts w:ascii="宋体"/>
                <w:sz w:val="21"/>
              </w:rPr>
            </w:pPr>
          </w:p>
          <w:p>
            <w:pPr>
              <w:spacing w:line="287" w:lineRule="auto"/>
              <w:rPr>
                <w:rFonts w:ascii="宋体"/>
                <w:sz w:val="21"/>
              </w:rPr>
            </w:pPr>
          </w:p>
          <w:p>
            <w:pPr>
              <w:spacing w:line="288" w:lineRule="auto"/>
              <w:rPr>
                <w:rFonts w:ascii="宋体"/>
                <w:sz w:val="21"/>
              </w:rPr>
            </w:pPr>
          </w:p>
          <w:p>
            <w:pPr>
              <w:spacing w:line="288" w:lineRule="auto"/>
              <w:rPr>
                <w:rFonts w:ascii="宋体"/>
                <w:sz w:val="21"/>
              </w:rPr>
            </w:pPr>
          </w:p>
          <w:p>
            <w:pPr>
              <w:spacing w:before="72" w:line="185" w:lineRule="auto"/>
              <w:ind w:firstLine="371"/>
              <w:rPr>
                <w:rFonts w:ascii="仿宋" w:hAnsi="仿宋" w:eastAsia="仿宋" w:cs="仿宋"/>
                <w:sz w:val="22"/>
                <w:szCs w:val="22"/>
              </w:rPr>
            </w:pPr>
            <w:r>
              <w:rPr>
                <w:rFonts w:ascii="仿宋" w:hAnsi="仿宋" w:eastAsia="仿宋" w:cs="仿宋"/>
                <w:spacing w:val="-3"/>
                <w:sz w:val="22"/>
                <w:szCs w:val="22"/>
              </w:rPr>
              <w:t>县司法局</w:t>
            </w:r>
          </w:p>
        </w:tc>
        <w:tc>
          <w:tcPr>
            <w:tcW w:w="1889" w:type="dxa"/>
            <w:vAlign w:val="top"/>
          </w:tcPr>
          <w:p>
            <w:pPr>
              <w:spacing w:line="340" w:lineRule="auto"/>
              <w:rPr>
                <w:rFonts w:ascii="宋体"/>
                <w:sz w:val="21"/>
              </w:rPr>
            </w:pPr>
          </w:p>
          <w:p>
            <w:pPr>
              <w:spacing w:before="71" w:line="185" w:lineRule="auto"/>
              <w:ind w:firstLine="133"/>
              <w:rPr>
                <w:rFonts w:ascii="仿宋" w:hAnsi="仿宋" w:eastAsia="仿宋" w:cs="仿宋"/>
                <w:sz w:val="22"/>
                <w:szCs w:val="22"/>
              </w:rPr>
            </w:pPr>
            <w:r>
              <w:rPr>
                <w:rFonts w:ascii="仿宋" w:hAnsi="仿宋" w:eastAsia="仿宋" w:cs="仿宋"/>
                <w:spacing w:val="-13"/>
                <w:sz w:val="22"/>
                <w:szCs w:val="22"/>
              </w:rPr>
              <w:t>行政执法相关信息</w:t>
            </w:r>
          </w:p>
        </w:tc>
        <w:tc>
          <w:tcPr>
            <w:tcW w:w="5979" w:type="dxa"/>
            <w:vAlign w:val="top"/>
          </w:tcPr>
          <w:p>
            <w:pPr>
              <w:spacing w:before="40" w:line="222" w:lineRule="auto"/>
              <w:ind w:left="113" w:right="37" w:firstLine="2"/>
              <w:rPr>
                <w:rFonts w:ascii="仿宋" w:hAnsi="仿宋" w:eastAsia="仿宋" w:cs="仿宋"/>
                <w:sz w:val="22"/>
                <w:szCs w:val="22"/>
              </w:rPr>
            </w:pPr>
            <w:r>
              <w:rPr>
                <w:rFonts w:ascii="仿宋" w:hAnsi="仿宋" w:eastAsia="仿宋" w:cs="仿宋"/>
                <w:spacing w:val="-3"/>
                <w:sz w:val="22"/>
                <w:szCs w:val="22"/>
              </w:rPr>
              <w:t>指导、督促行政执法实施机关（组织）依法公开本单位行政</w:t>
            </w:r>
            <w:r>
              <w:rPr>
                <w:rFonts w:ascii="仿宋" w:hAnsi="仿宋" w:eastAsia="仿宋" w:cs="仿宋"/>
                <w:spacing w:val="-5"/>
                <w:sz w:val="22"/>
                <w:szCs w:val="22"/>
              </w:rPr>
              <w:t>执法事项清单、行政执法人员资格清单、行政执法服务指南、</w:t>
            </w:r>
            <w:r>
              <w:rPr>
                <w:rFonts w:ascii="仿宋" w:hAnsi="仿宋" w:eastAsia="仿宋" w:cs="仿宋"/>
                <w:spacing w:val="1"/>
                <w:sz w:val="22"/>
                <w:szCs w:val="22"/>
              </w:rPr>
              <w:t>行政执法流程图、行政执法结果、行政执法年度总体情况有</w:t>
            </w:r>
            <w:r>
              <w:rPr>
                <w:rFonts w:ascii="仿宋" w:hAnsi="仿宋" w:eastAsia="仿宋" w:cs="仿宋"/>
                <w:spacing w:val="-1"/>
                <w:sz w:val="22"/>
                <w:szCs w:val="22"/>
              </w:rPr>
              <w:t>关数据等政府信息。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609" w:type="dxa"/>
            <w:vMerge w:val="continue"/>
            <w:tcBorders>
              <w:top w:val="nil"/>
              <w:bottom w:val="nil"/>
            </w:tcBorders>
            <w:vAlign w:val="top"/>
          </w:tcPr>
          <w:p>
            <w:pPr>
              <w:rPr>
                <w:rFonts w:ascii="宋体"/>
                <w:sz w:val="21"/>
              </w:rPr>
            </w:pPr>
          </w:p>
        </w:tc>
        <w:tc>
          <w:tcPr>
            <w:tcW w:w="1889" w:type="dxa"/>
            <w:vAlign w:val="top"/>
          </w:tcPr>
          <w:p>
            <w:pPr>
              <w:spacing w:before="239" w:line="185" w:lineRule="auto"/>
              <w:ind w:firstLine="139"/>
              <w:rPr>
                <w:rFonts w:ascii="仿宋" w:hAnsi="仿宋" w:eastAsia="仿宋" w:cs="仿宋"/>
                <w:sz w:val="22"/>
                <w:szCs w:val="22"/>
              </w:rPr>
            </w:pPr>
            <w:r>
              <w:rPr>
                <w:rFonts w:ascii="仿宋" w:hAnsi="仿宋" w:eastAsia="仿宋" w:cs="仿宋"/>
                <w:spacing w:val="-14"/>
                <w:sz w:val="22"/>
                <w:szCs w:val="22"/>
              </w:rPr>
              <w:t>证明事项有关信息</w:t>
            </w:r>
          </w:p>
        </w:tc>
        <w:tc>
          <w:tcPr>
            <w:tcW w:w="5979" w:type="dxa"/>
            <w:vAlign w:val="top"/>
          </w:tcPr>
          <w:p>
            <w:pPr>
              <w:spacing w:before="99" w:line="236" w:lineRule="auto"/>
              <w:ind w:left="123" w:right="106" w:hanging="7"/>
              <w:rPr>
                <w:rFonts w:ascii="仿宋" w:hAnsi="仿宋" w:eastAsia="仿宋" w:cs="仿宋"/>
                <w:sz w:val="22"/>
                <w:szCs w:val="22"/>
              </w:rPr>
            </w:pPr>
            <w:r>
              <w:rPr>
                <w:rFonts w:ascii="仿宋" w:hAnsi="仿宋" w:eastAsia="仿宋" w:cs="仿宋"/>
                <w:spacing w:val="1"/>
                <w:sz w:val="22"/>
                <w:szCs w:val="22"/>
              </w:rPr>
              <w:t>指导、督促有关部门单位公开并动态调整证明事项实施清单</w:t>
            </w:r>
            <w:r>
              <w:rPr>
                <w:rFonts w:ascii="仿宋" w:hAnsi="仿宋" w:eastAsia="仿宋" w:cs="仿宋"/>
                <w:spacing w:val="-3"/>
                <w:sz w:val="22"/>
                <w:szCs w:val="22"/>
              </w:rPr>
              <w:t>等政府信息。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9" w:type="dxa"/>
            <w:vMerge w:val="continue"/>
            <w:tcBorders>
              <w:top w:val="nil"/>
              <w:bottom w:val="nil"/>
            </w:tcBorders>
            <w:vAlign w:val="top"/>
          </w:tcPr>
          <w:p>
            <w:pPr>
              <w:rPr>
                <w:rFonts w:ascii="宋体"/>
                <w:sz w:val="21"/>
              </w:rPr>
            </w:pPr>
          </w:p>
        </w:tc>
        <w:tc>
          <w:tcPr>
            <w:tcW w:w="1889" w:type="dxa"/>
            <w:vAlign w:val="top"/>
          </w:tcPr>
          <w:p>
            <w:pPr>
              <w:spacing w:before="183" w:line="185" w:lineRule="auto"/>
              <w:ind w:firstLine="178"/>
              <w:rPr>
                <w:rFonts w:ascii="仿宋" w:hAnsi="仿宋" w:eastAsia="仿宋" w:cs="仿宋"/>
                <w:sz w:val="22"/>
                <w:szCs w:val="22"/>
              </w:rPr>
            </w:pPr>
            <w:r>
              <w:rPr>
                <w:rFonts w:ascii="仿宋" w:hAnsi="仿宋" w:eastAsia="仿宋" w:cs="仿宋"/>
                <w:spacing w:val="-2"/>
                <w:sz w:val="22"/>
                <w:szCs w:val="22"/>
              </w:rPr>
              <w:t>行政规范性文件</w:t>
            </w:r>
          </w:p>
        </w:tc>
        <w:tc>
          <w:tcPr>
            <w:tcW w:w="5979" w:type="dxa"/>
            <w:vAlign w:val="top"/>
          </w:tcPr>
          <w:p>
            <w:pPr>
              <w:spacing w:before="183" w:line="185" w:lineRule="auto"/>
              <w:ind w:firstLine="116"/>
              <w:rPr>
                <w:rFonts w:ascii="仿宋" w:hAnsi="仿宋" w:eastAsia="仿宋" w:cs="仿宋"/>
                <w:sz w:val="22"/>
                <w:szCs w:val="22"/>
              </w:rPr>
            </w:pPr>
            <w:r>
              <w:rPr>
                <w:rFonts w:ascii="仿宋" w:hAnsi="仿宋" w:eastAsia="仿宋" w:cs="仿宋"/>
                <w:spacing w:val="-1"/>
                <w:sz w:val="22"/>
                <w:szCs w:val="22"/>
              </w:rPr>
              <w:t>指导、监督县政府工作部门规范性文件的统一公布工作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09" w:type="dxa"/>
            <w:vMerge w:val="continue"/>
            <w:tcBorders>
              <w:top w:val="nil"/>
            </w:tcBorders>
            <w:vAlign w:val="top"/>
          </w:tcPr>
          <w:p>
            <w:pPr>
              <w:rPr>
                <w:rFonts w:ascii="宋体"/>
                <w:sz w:val="21"/>
              </w:rPr>
            </w:pPr>
          </w:p>
        </w:tc>
        <w:tc>
          <w:tcPr>
            <w:tcW w:w="1889" w:type="dxa"/>
            <w:vAlign w:val="top"/>
          </w:tcPr>
          <w:p>
            <w:pPr>
              <w:spacing w:before="43" w:line="209" w:lineRule="auto"/>
              <w:ind w:left="629" w:right="173" w:hanging="441"/>
              <w:rPr>
                <w:rFonts w:ascii="仿宋" w:hAnsi="仿宋" w:eastAsia="仿宋" w:cs="仿宋"/>
                <w:sz w:val="22"/>
                <w:szCs w:val="22"/>
              </w:rPr>
            </w:pPr>
            <w:r>
              <w:rPr>
                <w:rFonts w:ascii="仿宋" w:hAnsi="仿宋" w:eastAsia="仿宋" w:cs="仿宋"/>
                <w:spacing w:val="-3"/>
                <w:sz w:val="22"/>
                <w:szCs w:val="22"/>
              </w:rPr>
              <w:t>重大行政决策相</w:t>
            </w:r>
            <w:r>
              <w:rPr>
                <w:rFonts w:ascii="仿宋" w:hAnsi="仿宋" w:eastAsia="仿宋" w:cs="仿宋"/>
                <w:spacing w:val="-6"/>
                <w:sz w:val="22"/>
                <w:szCs w:val="22"/>
              </w:rPr>
              <w:t>关信息</w:t>
            </w:r>
          </w:p>
        </w:tc>
        <w:tc>
          <w:tcPr>
            <w:tcW w:w="5979" w:type="dxa"/>
            <w:vAlign w:val="top"/>
          </w:tcPr>
          <w:p>
            <w:pPr>
              <w:spacing w:before="182" w:line="185" w:lineRule="auto"/>
              <w:ind w:firstLine="116"/>
              <w:rPr>
                <w:rFonts w:ascii="仿宋" w:hAnsi="仿宋" w:eastAsia="仿宋" w:cs="仿宋"/>
                <w:sz w:val="22"/>
                <w:szCs w:val="22"/>
              </w:rPr>
            </w:pPr>
            <w:r>
              <w:rPr>
                <w:rFonts w:ascii="仿宋" w:hAnsi="仿宋" w:eastAsia="仿宋" w:cs="仿宋"/>
                <w:spacing w:val="-1"/>
                <w:sz w:val="22"/>
                <w:szCs w:val="22"/>
              </w:rPr>
              <w:t>组织、指导、监督重大行政决策全过程公开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609" w:type="dxa"/>
            <w:vAlign w:val="top"/>
          </w:tcPr>
          <w:p>
            <w:pPr>
              <w:spacing w:before="320" w:line="185" w:lineRule="auto"/>
              <w:ind w:firstLine="371"/>
              <w:rPr>
                <w:rFonts w:ascii="仿宋" w:hAnsi="仿宋" w:eastAsia="仿宋" w:cs="仿宋"/>
                <w:sz w:val="22"/>
                <w:szCs w:val="22"/>
              </w:rPr>
            </w:pPr>
            <w:r>
              <w:rPr>
                <w:rFonts w:ascii="仿宋" w:hAnsi="仿宋" w:eastAsia="仿宋" w:cs="仿宋"/>
                <w:spacing w:val="-3"/>
                <w:sz w:val="22"/>
                <w:szCs w:val="22"/>
              </w:rPr>
              <w:t>县应急局</w:t>
            </w:r>
          </w:p>
        </w:tc>
        <w:tc>
          <w:tcPr>
            <w:tcW w:w="1889" w:type="dxa"/>
            <w:vAlign w:val="top"/>
          </w:tcPr>
          <w:p>
            <w:pPr>
              <w:spacing w:before="320" w:line="185" w:lineRule="auto"/>
              <w:ind w:firstLine="515"/>
              <w:rPr>
                <w:rFonts w:ascii="仿宋" w:hAnsi="仿宋" w:eastAsia="仿宋" w:cs="仿宋"/>
                <w:sz w:val="22"/>
                <w:szCs w:val="22"/>
              </w:rPr>
            </w:pPr>
            <w:r>
              <w:rPr>
                <w:rFonts w:ascii="仿宋" w:hAnsi="仿宋" w:eastAsia="仿宋" w:cs="仿宋"/>
                <w:spacing w:val="-4"/>
                <w:sz w:val="22"/>
                <w:szCs w:val="22"/>
              </w:rPr>
              <w:t>应急预案</w:t>
            </w:r>
          </w:p>
        </w:tc>
        <w:tc>
          <w:tcPr>
            <w:tcW w:w="5979" w:type="dxa"/>
            <w:vAlign w:val="top"/>
          </w:tcPr>
          <w:p>
            <w:pPr>
              <w:spacing w:before="39" w:line="218" w:lineRule="auto"/>
              <w:ind w:left="116" w:right="106"/>
              <w:rPr>
                <w:rFonts w:ascii="仿宋" w:hAnsi="仿宋" w:eastAsia="仿宋" w:cs="仿宋"/>
                <w:sz w:val="22"/>
                <w:szCs w:val="22"/>
              </w:rPr>
            </w:pPr>
            <w:r>
              <w:rPr>
                <w:rFonts w:ascii="仿宋" w:hAnsi="仿宋" w:eastAsia="仿宋" w:cs="仿宋"/>
                <w:spacing w:val="1"/>
                <w:sz w:val="22"/>
                <w:szCs w:val="22"/>
              </w:rPr>
              <w:t>指导、督促应急预案编制牵头部门及时发布事故灾害类、社</w:t>
            </w:r>
            <w:r>
              <w:rPr>
                <w:rFonts w:ascii="仿宋" w:hAnsi="仿宋" w:eastAsia="仿宋" w:cs="仿宋"/>
                <w:spacing w:val="-2"/>
                <w:sz w:val="22"/>
                <w:szCs w:val="22"/>
              </w:rPr>
              <w:t>会安全事件类、自然灾害类和公共卫生事件类等各专项应急</w:t>
            </w:r>
            <w:r>
              <w:rPr>
                <w:rFonts w:ascii="仿宋" w:hAnsi="仿宋" w:eastAsia="仿宋" w:cs="仿宋"/>
                <w:spacing w:val="-4"/>
                <w:sz w:val="22"/>
                <w:szCs w:val="22"/>
              </w:rPr>
              <w:t>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609" w:type="dxa"/>
            <w:vAlign w:val="top"/>
          </w:tcPr>
          <w:p>
            <w:pPr>
              <w:spacing w:before="229" w:line="185" w:lineRule="auto"/>
              <w:ind w:firstLine="153"/>
              <w:rPr>
                <w:rFonts w:ascii="仿宋" w:hAnsi="仿宋" w:eastAsia="仿宋" w:cs="仿宋"/>
                <w:sz w:val="22"/>
                <w:szCs w:val="22"/>
              </w:rPr>
            </w:pPr>
            <w:r>
              <w:rPr>
                <w:rFonts w:ascii="仿宋" w:hAnsi="仿宋" w:eastAsia="仿宋" w:cs="仿宋"/>
                <w:spacing w:val="-2"/>
                <w:sz w:val="22"/>
                <w:szCs w:val="22"/>
              </w:rPr>
              <w:t>县市场监管局</w:t>
            </w:r>
          </w:p>
        </w:tc>
        <w:tc>
          <w:tcPr>
            <w:tcW w:w="1889" w:type="dxa"/>
            <w:vAlign w:val="top"/>
          </w:tcPr>
          <w:p>
            <w:pPr>
              <w:spacing w:before="87" w:line="236" w:lineRule="auto"/>
              <w:ind w:left="118" w:right="55" w:hanging="57"/>
              <w:rPr>
                <w:rFonts w:ascii="仿宋" w:hAnsi="仿宋" w:eastAsia="仿宋" w:cs="仿宋"/>
                <w:sz w:val="22"/>
                <w:szCs w:val="22"/>
              </w:rPr>
            </w:pPr>
            <w:r>
              <w:rPr>
                <w:rFonts w:ascii="Times New Roman" w:hAnsi="Times New Roman" w:eastAsia="Times New Roman" w:cs="Times New Roman"/>
                <w:spacing w:val="3"/>
                <w:sz w:val="22"/>
                <w:szCs w:val="22"/>
              </w:rPr>
              <w:t>“</w:t>
            </w:r>
            <w:r>
              <w:rPr>
                <w:rFonts w:ascii="仿宋" w:hAnsi="仿宋" w:eastAsia="仿宋" w:cs="仿宋"/>
                <w:spacing w:val="3"/>
                <w:sz w:val="22"/>
                <w:szCs w:val="22"/>
              </w:rPr>
              <w:t>双随机、一公开</w:t>
            </w:r>
            <w:r>
              <w:rPr>
                <w:rFonts w:ascii="Times New Roman" w:hAnsi="Times New Roman" w:eastAsia="Times New Roman" w:cs="Times New Roman"/>
                <w:spacing w:val="3"/>
                <w:sz w:val="22"/>
                <w:szCs w:val="22"/>
              </w:rPr>
              <w:t>”</w:t>
            </w:r>
            <w:r>
              <w:rPr>
                <w:rFonts w:ascii="仿宋" w:hAnsi="仿宋" w:eastAsia="仿宋" w:cs="仿宋"/>
                <w:spacing w:val="-3"/>
                <w:sz w:val="22"/>
                <w:szCs w:val="22"/>
              </w:rPr>
              <w:t>监管相关信息</w:t>
            </w:r>
          </w:p>
        </w:tc>
        <w:tc>
          <w:tcPr>
            <w:tcW w:w="5979" w:type="dxa"/>
            <w:vAlign w:val="top"/>
          </w:tcPr>
          <w:p>
            <w:pPr>
              <w:spacing w:before="87" w:line="236" w:lineRule="auto"/>
              <w:ind w:left="113" w:right="106" w:firstLine="2"/>
              <w:rPr>
                <w:rFonts w:ascii="仿宋" w:hAnsi="仿宋" w:eastAsia="仿宋" w:cs="仿宋"/>
                <w:sz w:val="22"/>
                <w:szCs w:val="22"/>
              </w:rPr>
            </w:pPr>
            <w:r>
              <w:rPr>
                <w:rFonts w:ascii="仿宋" w:hAnsi="仿宋" w:eastAsia="仿宋" w:cs="仿宋"/>
                <w:spacing w:val="1"/>
                <w:sz w:val="22"/>
                <w:szCs w:val="22"/>
              </w:rPr>
              <w:t>指导、督促有关部门依法按时公开随机抽查事项清单、年度</w:t>
            </w:r>
            <w:r>
              <w:rPr>
                <w:rFonts w:ascii="仿宋" w:hAnsi="仿宋" w:eastAsia="仿宋" w:cs="仿宋"/>
                <w:spacing w:val="-1"/>
                <w:sz w:val="22"/>
                <w:szCs w:val="22"/>
              </w:rPr>
              <w:t>抽查计划、抽取情况和抽查结果等政府信息。</w:t>
            </w:r>
          </w:p>
        </w:tc>
      </w:tr>
    </w:tbl>
    <w:p>
      <w:pPr>
        <w:rPr>
          <w:rFonts w:ascii="宋体"/>
          <w:sz w:val="21"/>
        </w:rPr>
      </w:pPr>
    </w:p>
    <w:p>
      <w:pPr>
        <w:sectPr>
          <w:footerReference r:id="rId19" w:type="default"/>
          <w:pgSz w:w="11906" w:h="16839"/>
          <w:pgMar w:top="1431" w:right="1212" w:bottom="1696" w:left="1211" w:header="0" w:footer="1498" w:gutter="0"/>
          <w:cols w:space="720" w:num="1"/>
        </w:sect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104" w:line="187" w:lineRule="auto"/>
        <w:ind w:firstLine="277"/>
        <w:rPr>
          <w:rFonts w:hint="default" w:ascii="Times New Roman" w:hAnsi="Times New Roman" w:eastAsia="黑体" w:cs="Times New Roman"/>
          <w:spacing w:val="-11"/>
          <w:sz w:val="32"/>
          <w:szCs w:val="32"/>
        </w:rPr>
      </w:pPr>
      <w:r>
        <w:rPr>
          <w:rFonts w:hint="default" w:ascii="Times New Roman" w:hAnsi="Times New Roman" w:eastAsia="黑体" w:cs="Times New Roman"/>
          <w:spacing w:val="-11"/>
          <w:sz w:val="32"/>
          <w:szCs w:val="32"/>
        </w:rPr>
        <w:t>附件3</w:t>
      </w:r>
    </w:p>
    <w:p>
      <w:pPr>
        <w:spacing w:before="104" w:line="187" w:lineRule="auto"/>
        <w:ind w:firstLine="277"/>
        <w:rPr>
          <w:rFonts w:hint="default" w:ascii="Times New Roman" w:hAnsi="Times New Roman" w:eastAsia="黑体" w:cs="Times New Roman"/>
          <w:spacing w:val="-11"/>
          <w:sz w:val="32"/>
          <w:szCs w:val="32"/>
        </w:rPr>
      </w:pPr>
    </w:p>
    <w:p>
      <w:pPr>
        <w:widowControl w:val="0"/>
        <w:kinsoku/>
        <w:autoSpaceDE w:val="0"/>
        <w:autoSpaceDN/>
        <w:adjustRightInd/>
        <w:snapToGrid/>
        <w:spacing w:line="560" w:lineRule="exact"/>
        <w:jc w:val="center"/>
        <w:textAlignment w:val="auto"/>
        <w:rPr>
          <w:rFonts w:hint="default" w:ascii="Times New Roman" w:hAnsi="Times New Roman" w:eastAsia="方正小标宋简体" w:cs="Times New Roman"/>
          <w:bCs/>
          <w:snapToGrid/>
          <w:color w:val="000000"/>
          <w:kern w:val="2"/>
          <w:sz w:val="44"/>
          <w:szCs w:val="44"/>
          <w:lang w:val="en-US" w:eastAsia="zh-CN" w:bidi="ar-SA"/>
        </w:rPr>
      </w:pPr>
      <w:r>
        <w:rPr>
          <w:rFonts w:hint="default" w:ascii="Times New Roman" w:hAnsi="Times New Roman" w:eastAsia="方正小标宋简体" w:cs="Times New Roman"/>
          <w:bCs/>
          <w:snapToGrid/>
          <w:color w:val="000000"/>
          <w:kern w:val="2"/>
          <w:sz w:val="44"/>
          <w:szCs w:val="44"/>
          <w:lang w:val="en-US" w:eastAsia="zh-CN" w:bidi="ar-SA"/>
        </w:rPr>
        <w:t>沂源县XX局政务公开工作任务台账（示例）</w:t>
      </w:r>
    </w:p>
    <w:p/>
    <w:p/>
    <w:p>
      <w:pPr>
        <w:spacing w:line="24" w:lineRule="exact"/>
      </w:pPr>
    </w:p>
    <w:tbl>
      <w:tblPr>
        <w:tblStyle w:val="6"/>
        <w:tblW w:w="14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2553"/>
        <w:gridCol w:w="3099"/>
        <w:gridCol w:w="2974"/>
        <w:gridCol w:w="2665"/>
        <w:gridCol w:w="1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51" w:type="dxa"/>
            <w:vAlign w:val="top"/>
          </w:tcPr>
          <w:p>
            <w:pPr>
              <w:spacing w:before="243" w:line="188" w:lineRule="auto"/>
              <w:ind w:firstLine="161"/>
              <w:rPr>
                <w:rFonts w:ascii="黑体" w:hAnsi="黑体" w:eastAsia="黑体" w:cs="黑体"/>
                <w:sz w:val="22"/>
                <w:szCs w:val="22"/>
              </w:rPr>
            </w:pPr>
            <w:r>
              <w:rPr>
                <w:rFonts w:ascii="黑体" w:hAnsi="黑体" w:eastAsia="黑体" w:cs="黑体"/>
                <w:spacing w:val="-4"/>
                <w:sz w:val="22"/>
                <w:szCs w:val="22"/>
              </w:rPr>
              <w:t>序号</w:t>
            </w:r>
          </w:p>
        </w:tc>
        <w:tc>
          <w:tcPr>
            <w:tcW w:w="2553" w:type="dxa"/>
            <w:vAlign w:val="top"/>
          </w:tcPr>
          <w:p>
            <w:pPr>
              <w:spacing w:before="243" w:line="188" w:lineRule="auto"/>
              <w:ind w:firstLine="842"/>
              <w:rPr>
                <w:rFonts w:ascii="黑体" w:hAnsi="黑体" w:eastAsia="黑体" w:cs="黑体"/>
                <w:sz w:val="22"/>
                <w:szCs w:val="22"/>
              </w:rPr>
            </w:pPr>
            <w:r>
              <w:rPr>
                <w:rFonts w:ascii="黑体" w:hAnsi="黑体" w:eastAsia="黑体" w:cs="黑体"/>
                <w:spacing w:val="-3"/>
                <w:sz w:val="22"/>
                <w:szCs w:val="22"/>
              </w:rPr>
              <w:t>工作任务</w:t>
            </w:r>
          </w:p>
        </w:tc>
        <w:tc>
          <w:tcPr>
            <w:tcW w:w="3099" w:type="dxa"/>
            <w:vAlign w:val="top"/>
          </w:tcPr>
          <w:p>
            <w:pPr>
              <w:spacing w:before="243" w:line="188" w:lineRule="auto"/>
              <w:ind w:firstLine="1116"/>
              <w:rPr>
                <w:rFonts w:ascii="黑体" w:hAnsi="黑体" w:eastAsia="黑体" w:cs="黑体"/>
                <w:sz w:val="22"/>
                <w:szCs w:val="22"/>
              </w:rPr>
            </w:pPr>
            <w:r>
              <w:rPr>
                <w:rFonts w:ascii="黑体" w:hAnsi="黑体" w:eastAsia="黑体" w:cs="黑体"/>
                <w:spacing w:val="-3"/>
                <w:sz w:val="22"/>
                <w:szCs w:val="22"/>
              </w:rPr>
              <w:t>工作举措</w:t>
            </w:r>
          </w:p>
        </w:tc>
        <w:tc>
          <w:tcPr>
            <w:tcW w:w="2974" w:type="dxa"/>
            <w:vAlign w:val="top"/>
          </w:tcPr>
          <w:p>
            <w:pPr>
              <w:spacing w:before="243" w:line="188" w:lineRule="auto"/>
              <w:ind w:firstLine="1060"/>
              <w:rPr>
                <w:rFonts w:ascii="黑体" w:hAnsi="黑体" w:eastAsia="黑体" w:cs="黑体"/>
                <w:sz w:val="22"/>
                <w:szCs w:val="22"/>
              </w:rPr>
            </w:pPr>
            <w:r>
              <w:rPr>
                <w:rFonts w:ascii="黑体" w:hAnsi="黑体" w:eastAsia="黑体" w:cs="黑体"/>
                <w:spacing w:val="-4"/>
                <w:sz w:val="22"/>
                <w:szCs w:val="22"/>
              </w:rPr>
              <w:t>时限要求</w:t>
            </w:r>
          </w:p>
        </w:tc>
        <w:tc>
          <w:tcPr>
            <w:tcW w:w="2665" w:type="dxa"/>
            <w:vAlign w:val="top"/>
          </w:tcPr>
          <w:p>
            <w:pPr>
              <w:spacing w:before="243" w:line="188" w:lineRule="auto"/>
              <w:ind w:firstLine="685"/>
              <w:rPr>
                <w:rFonts w:ascii="黑体" w:hAnsi="黑体" w:eastAsia="黑体" w:cs="黑体"/>
                <w:sz w:val="22"/>
                <w:szCs w:val="22"/>
              </w:rPr>
            </w:pPr>
            <w:r>
              <w:rPr>
                <w:rFonts w:ascii="黑体" w:hAnsi="黑体" w:eastAsia="黑体" w:cs="黑体"/>
                <w:spacing w:val="-3"/>
                <w:sz w:val="22"/>
                <w:szCs w:val="22"/>
              </w:rPr>
              <w:t>单位分管领导</w:t>
            </w:r>
          </w:p>
        </w:tc>
        <w:tc>
          <w:tcPr>
            <w:tcW w:w="1982" w:type="dxa"/>
            <w:vAlign w:val="top"/>
          </w:tcPr>
          <w:p>
            <w:pPr>
              <w:spacing w:before="243" w:line="188" w:lineRule="auto"/>
              <w:ind w:firstLine="561"/>
              <w:rPr>
                <w:rFonts w:ascii="黑体" w:hAnsi="黑体" w:eastAsia="黑体" w:cs="黑体"/>
                <w:sz w:val="22"/>
                <w:szCs w:val="22"/>
              </w:rPr>
            </w:pPr>
            <w:r>
              <w:rPr>
                <w:rFonts w:ascii="黑体" w:hAnsi="黑体" w:eastAsia="黑体" w:cs="黑体"/>
                <w:spacing w:val="-4"/>
                <w:sz w:val="22"/>
                <w:szCs w:val="22"/>
              </w:rPr>
              <w:t>责任科室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751" w:type="dxa"/>
            <w:vMerge w:val="restart"/>
            <w:tcBorders>
              <w:bottom w:val="nil"/>
            </w:tcBorders>
            <w:vAlign w:val="top"/>
          </w:tcPr>
          <w:p>
            <w:pPr>
              <w:spacing w:line="286" w:lineRule="auto"/>
              <w:rPr>
                <w:rFonts w:ascii="宋体"/>
                <w:sz w:val="21"/>
              </w:rPr>
            </w:pPr>
          </w:p>
          <w:p>
            <w:pPr>
              <w:spacing w:line="287" w:lineRule="auto"/>
              <w:rPr>
                <w:rFonts w:ascii="宋体"/>
                <w:sz w:val="21"/>
              </w:rPr>
            </w:pPr>
          </w:p>
          <w:p>
            <w:pPr>
              <w:spacing w:line="287" w:lineRule="auto"/>
              <w:rPr>
                <w:rFonts w:ascii="宋体"/>
                <w:sz w:val="21"/>
              </w:rPr>
            </w:pPr>
          </w:p>
          <w:p>
            <w:pPr>
              <w:spacing w:before="63" w:line="180" w:lineRule="auto"/>
              <w:ind w:firstLine="344"/>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2553" w:type="dxa"/>
            <w:vMerge w:val="restart"/>
            <w:tcBorders>
              <w:bottom w:val="nil"/>
            </w:tcBorders>
            <w:vAlign w:val="top"/>
          </w:tcPr>
          <w:p>
            <w:pPr>
              <w:spacing w:line="278" w:lineRule="auto"/>
              <w:rPr>
                <w:rFonts w:ascii="宋体"/>
                <w:sz w:val="21"/>
              </w:rPr>
            </w:pPr>
          </w:p>
          <w:p>
            <w:pPr>
              <w:spacing w:line="278" w:lineRule="auto"/>
              <w:rPr>
                <w:rFonts w:ascii="宋体"/>
                <w:sz w:val="21"/>
              </w:rPr>
            </w:pPr>
          </w:p>
          <w:p>
            <w:pPr>
              <w:spacing w:before="71" w:line="252" w:lineRule="auto"/>
              <w:ind w:left="104" w:right="104" w:firstLine="6"/>
              <w:rPr>
                <w:rFonts w:ascii="仿宋" w:hAnsi="仿宋" w:eastAsia="仿宋" w:cs="仿宋"/>
                <w:sz w:val="22"/>
                <w:szCs w:val="22"/>
              </w:rPr>
            </w:pPr>
            <w:r>
              <w:rPr>
                <w:rFonts w:ascii="仿宋" w:hAnsi="仿宋" w:eastAsia="仿宋" w:cs="仿宋"/>
                <w:spacing w:val="-1"/>
                <w:sz w:val="22"/>
                <w:szCs w:val="22"/>
              </w:rPr>
              <w:t>加大民生领域的部门联</w:t>
            </w:r>
            <w:r>
              <w:rPr>
                <w:rFonts w:ascii="仿宋" w:hAnsi="仿宋" w:eastAsia="仿宋" w:cs="仿宋"/>
                <w:spacing w:val="-5"/>
                <w:sz w:val="22"/>
                <w:szCs w:val="22"/>
              </w:rPr>
              <w:t>合</w:t>
            </w:r>
            <w:r>
              <w:rPr>
                <w:rFonts w:ascii="Times New Roman" w:hAnsi="Times New Roman" w:eastAsia="Times New Roman" w:cs="Times New Roman"/>
                <w:spacing w:val="-5"/>
                <w:sz w:val="22"/>
                <w:szCs w:val="22"/>
              </w:rPr>
              <w:t>“</w:t>
            </w:r>
            <w:r>
              <w:rPr>
                <w:rFonts w:ascii="仿宋" w:hAnsi="仿宋" w:eastAsia="仿宋" w:cs="仿宋"/>
                <w:spacing w:val="-5"/>
                <w:sz w:val="22"/>
                <w:szCs w:val="22"/>
              </w:rPr>
              <w:t>双随机、一公开</w:t>
            </w:r>
            <w:r>
              <w:rPr>
                <w:rFonts w:ascii="Times New Roman" w:hAnsi="Times New Roman" w:eastAsia="Times New Roman" w:cs="Times New Roman"/>
                <w:spacing w:val="-5"/>
                <w:sz w:val="22"/>
                <w:szCs w:val="22"/>
              </w:rPr>
              <w:t>”</w:t>
            </w:r>
            <w:r>
              <w:rPr>
                <w:rFonts w:ascii="仿宋" w:hAnsi="仿宋" w:eastAsia="仿宋" w:cs="仿宋"/>
                <w:spacing w:val="-5"/>
                <w:sz w:val="22"/>
                <w:szCs w:val="22"/>
              </w:rPr>
              <w:t>监管</w:t>
            </w:r>
            <w:r>
              <w:rPr>
                <w:rFonts w:ascii="仿宋" w:hAnsi="仿宋" w:eastAsia="仿宋" w:cs="仿宋"/>
                <w:sz w:val="22"/>
                <w:szCs w:val="22"/>
              </w:rPr>
              <w:t>信息公开力度</w:t>
            </w:r>
          </w:p>
        </w:tc>
        <w:tc>
          <w:tcPr>
            <w:tcW w:w="3099" w:type="dxa"/>
            <w:vAlign w:val="top"/>
          </w:tcPr>
          <w:p>
            <w:pPr>
              <w:spacing w:before="101" w:line="229" w:lineRule="auto"/>
              <w:ind w:left="115" w:right="103" w:hanging="3"/>
              <w:rPr>
                <w:rFonts w:ascii="仿宋" w:hAnsi="仿宋" w:eastAsia="仿宋" w:cs="仿宋"/>
                <w:sz w:val="22"/>
                <w:szCs w:val="22"/>
              </w:rPr>
            </w:pPr>
            <w:r>
              <w:rPr>
                <w:rFonts w:ascii="仿宋" w:hAnsi="仿宋" w:eastAsia="仿宋" w:cs="仿宋"/>
                <w:spacing w:val="1"/>
                <w:sz w:val="22"/>
                <w:szCs w:val="22"/>
              </w:rPr>
              <w:t>督促县司法局、县文化和旅游</w:t>
            </w:r>
            <w:r>
              <w:rPr>
                <w:rFonts w:ascii="仿宋" w:hAnsi="仿宋" w:eastAsia="仿宋" w:cs="仿宋"/>
                <w:spacing w:val="10"/>
                <w:sz w:val="22"/>
                <w:szCs w:val="22"/>
              </w:rPr>
              <w:t>局等及时公开</w:t>
            </w:r>
            <w:r>
              <w:rPr>
                <w:rFonts w:ascii="Times New Roman" w:hAnsi="Times New Roman" w:eastAsia="Times New Roman" w:cs="Times New Roman"/>
                <w:spacing w:val="10"/>
                <w:sz w:val="22"/>
                <w:szCs w:val="22"/>
              </w:rPr>
              <w:t>“</w:t>
            </w:r>
            <w:r>
              <w:rPr>
                <w:rFonts w:ascii="仿宋" w:hAnsi="仿宋" w:eastAsia="仿宋" w:cs="仿宋"/>
                <w:spacing w:val="10"/>
                <w:sz w:val="22"/>
                <w:szCs w:val="22"/>
              </w:rPr>
              <w:t>双随机、一公</w:t>
            </w:r>
            <w:r>
              <w:rPr>
                <w:rFonts w:ascii="仿宋" w:hAnsi="仿宋" w:eastAsia="仿宋" w:cs="仿宋"/>
                <w:spacing w:val="-2"/>
                <w:sz w:val="22"/>
                <w:szCs w:val="22"/>
              </w:rPr>
              <w:t>开</w:t>
            </w:r>
            <w:r>
              <w:rPr>
                <w:rFonts w:ascii="Times New Roman" w:hAnsi="Times New Roman" w:eastAsia="Times New Roman" w:cs="Times New Roman"/>
                <w:spacing w:val="-2"/>
                <w:sz w:val="22"/>
                <w:szCs w:val="22"/>
              </w:rPr>
              <w:t>”</w:t>
            </w:r>
            <w:r>
              <w:rPr>
                <w:rFonts w:ascii="仿宋" w:hAnsi="仿宋" w:eastAsia="仿宋" w:cs="仿宋"/>
                <w:spacing w:val="-2"/>
                <w:sz w:val="22"/>
                <w:szCs w:val="22"/>
              </w:rPr>
              <w:t>年度计划。</w:t>
            </w:r>
          </w:p>
        </w:tc>
        <w:tc>
          <w:tcPr>
            <w:tcW w:w="2974" w:type="dxa"/>
            <w:vAlign w:val="top"/>
          </w:tcPr>
          <w:p>
            <w:pPr>
              <w:spacing w:before="248" w:line="252" w:lineRule="auto"/>
              <w:ind w:left="125" w:right="103" w:firstLine="16"/>
              <w:rPr>
                <w:rFonts w:ascii="仿宋" w:hAnsi="仿宋" w:eastAsia="仿宋" w:cs="仿宋"/>
                <w:sz w:val="22"/>
                <w:szCs w:val="22"/>
              </w:rPr>
            </w:pPr>
            <w:r>
              <w:rPr>
                <w:rFonts w:ascii="仿宋" w:hAnsi="仿宋" w:eastAsia="仿宋" w:cs="仿宋"/>
                <w:spacing w:val="-7"/>
                <w:sz w:val="22"/>
                <w:szCs w:val="22"/>
              </w:rPr>
              <w:t>印发通知</w:t>
            </w:r>
            <w:r>
              <w:rPr>
                <w:rFonts w:hint="eastAsia" w:ascii="仿宋" w:hAnsi="仿宋" w:eastAsia="仿宋" w:cs="仿宋"/>
                <w:spacing w:val="-7"/>
                <w:sz w:val="22"/>
                <w:szCs w:val="22"/>
                <w:lang w:eastAsia="zh-CN"/>
              </w:rPr>
              <w:t>，</w:t>
            </w:r>
            <w:r>
              <w:rPr>
                <w:rFonts w:ascii="仿宋" w:hAnsi="仿宋" w:eastAsia="仿宋" w:cs="仿宋"/>
                <w:spacing w:val="-7"/>
                <w:sz w:val="22"/>
                <w:szCs w:val="22"/>
              </w:rPr>
              <w:t>督促相关职部门</w:t>
            </w:r>
            <w:r>
              <w:rPr>
                <w:rFonts w:ascii="Times New Roman" w:hAnsi="Times New Roman" w:eastAsia="Times New Roman" w:cs="Times New Roman"/>
                <w:spacing w:val="-7"/>
                <w:sz w:val="22"/>
                <w:szCs w:val="22"/>
              </w:rPr>
              <w:t>4</w:t>
            </w:r>
            <w:r>
              <w:rPr>
                <w:rFonts w:ascii="仿宋" w:hAnsi="仿宋" w:eastAsia="仿宋" w:cs="仿宋"/>
                <w:spacing w:val="-3"/>
                <w:sz w:val="22"/>
                <w:szCs w:val="22"/>
              </w:rPr>
              <w:t>月底全部公开到位。</w:t>
            </w:r>
          </w:p>
        </w:tc>
        <w:tc>
          <w:tcPr>
            <w:tcW w:w="2665" w:type="dxa"/>
            <w:vAlign w:val="top"/>
          </w:tcPr>
          <w:p>
            <w:pPr>
              <w:rPr>
                <w:rFonts w:ascii="宋体"/>
                <w:sz w:val="21"/>
              </w:rPr>
            </w:pPr>
          </w:p>
        </w:tc>
        <w:tc>
          <w:tcPr>
            <w:tcW w:w="1982" w:type="dxa"/>
            <w:vMerge w:val="restart"/>
            <w:tcBorders>
              <w:bottom w:val="nil"/>
            </w:tcBorders>
            <w:vAlign w:val="top"/>
          </w:tcPr>
          <w:p>
            <w:pPr>
              <w:spacing w:line="273" w:lineRule="auto"/>
              <w:rPr>
                <w:rFonts w:ascii="宋体"/>
                <w:sz w:val="21"/>
              </w:rPr>
            </w:pPr>
          </w:p>
          <w:p>
            <w:pPr>
              <w:spacing w:line="273" w:lineRule="auto"/>
              <w:rPr>
                <w:rFonts w:ascii="宋体"/>
                <w:sz w:val="21"/>
              </w:rPr>
            </w:pPr>
          </w:p>
          <w:p>
            <w:pPr>
              <w:spacing w:line="274" w:lineRule="auto"/>
              <w:rPr>
                <w:rFonts w:ascii="宋体"/>
                <w:sz w:val="21"/>
              </w:rPr>
            </w:pPr>
          </w:p>
          <w:p>
            <w:pPr>
              <w:spacing w:before="71" w:line="185" w:lineRule="auto"/>
              <w:ind w:firstLine="220"/>
              <w:rPr>
                <w:rFonts w:ascii="仿宋" w:hAnsi="仿宋" w:eastAsia="仿宋" w:cs="仿宋"/>
                <w:sz w:val="22"/>
                <w:szCs w:val="22"/>
              </w:rPr>
            </w:pPr>
            <w:r>
              <w:rPr>
                <w:rFonts w:ascii="仿宋" w:hAnsi="仿宋" w:eastAsia="仿宋" w:cs="仿宋"/>
                <w:spacing w:val="-1"/>
                <w:sz w:val="22"/>
                <w:szCs w:val="22"/>
              </w:rPr>
              <w:t>信用监督管理科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51" w:type="dxa"/>
            <w:vMerge w:val="continue"/>
            <w:tcBorders>
              <w:top w:val="nil"/>
            </w:tcBorders>
            <w:vAlign w:val="top"/>
          </w:tcPr>
          <w:p>
            <w:pPr>
              <w:rPr>
                <w:rFonts w:ascii="宋体"/>
                <w:sz w:val="21"/>
              </w:rPr>
            </w:pPr>
          </w:p>
        </w:tc>
        <w:tc>
          <w:tcPr>
            <w:tcW w:w="2553" w:type="dxa"/>
            <w:vMerge w:val="continue"/>
            <w:tcBorders>
              <w:top w:val="nil"/>
            </w:tcBorders>
            <w:vAlign w:val="top"/>
          </w:tcPr>
          <w:p>
            <w:pPr>
              <w:rPr>
                <w:rFonts w:ascii="宋体"/>
                <w:sz w:val="21"/>
              </w:rPr>
            </w:pPr>
          </w:p>
        </w:tc>
        <w:tc>
          <w:tcPr>
            <w:tcW w:w="3099" w:type="dxa"/>
            <w:vAlign w:val="top"/>
          </w:tcPr>
          <w:p>
            <w:pPr>
              <w:spacing w:before="202" w:line="252" w:lineRule="auto"/>
              <w:ind w:left="62" w:right="103" w:firstLine="52"/>
              <w:rPr>
                <w:rFonts w:ascii="仿宋" w:hAnsi="仿宋" w:eastAsia="仿宋" w:cs="仿宋"/>
                <w:sz w:val="22"/>
                <w:szCs w:val="22"/>
              </w:rPr>
            </w:pPr>
            <w:r>
              <w:rPr>
                <w:rFonts w:ascii="仿宋" w:hAnsi="仿宋" w:eastAsia="仿宋" w:cs="仿宋"/>
                <w:spacing w:val="19"/>
                <w:sz w:val="22"/>
                <w:szCs w:val="22"/>
              </w:rPr>
              <w:t>指导相关职能部门及时公开</w:t>
            </w:r>
            <w:r>
              <w:rPr>
                <w:rFonts w:ascii="Times New Roman" w:hAnsi="Times New Roman" w:eastAsia="Times New Roman" w:cs="Times New Roman"/>
                <w:spacing w:val="6"/>
                <w:sz w:val="22"/>
                <w:szCs w:val="22"/>
              </w:rPr>
              <w:t>“</w:t>
            </w:r>
            <w:r>
              <w:rPr>
                <w:rFonts w:ascii="仿宋" w:hAnsi="仿宋" w:eastAsia="仿宋" w:cs="仿宋"/>
                <w:spacing w:val="6"/>
                <w:sz w:val="22"/>
                <w:szCs w:val="22"/>
              </w:rPr>
              <w:t>双随机、一公开</w:t>
            </w:r>
            <w:r>
              <w:rPr>
                <w:rFonts w:ascii="Times New Roman" w:hAnsi="Times New Roman" w:eastAsia="Times New Roman" w:cs="Times New Roman"/>
                <w:spacing w:val="6"/>
                <w:sz w:val="22"/>
                <w:szCs w:val="22"/>
              </w:rPr>
              <w:t>”</w:t>
            </w:r>
            <w:r>
              <w:rPr>
                <w:rFonts w:ascii="仿宋" w:hAnsi="仿宋" w:eastAsia="仿宋" w:cs="仿宋"/>
                <w:spacing w:val="6"/>
                <w:sz w:val="22"/>
                <w:szCs w:val="22"/>
              </w:rPr>
              <w:t>检查结果信</w:t>
            </w:r>
            <w:r>
              <w:rPr>
                <w:rFonts w:ascii="仿宋" w:hAnsi="仿宋" w:eastAsia="仿宋" w:cs="仿宋"/>
                <w:spacing w:val="21"/>
                <w:sz w:val="22"/>
                <w:szCs w:val="22"/>
              </w:rPr>
              <w:t>息。</w:t>
            </w:r>
          </w:p>
        </w:tc>
        <w:tc>
          <w:tcPr>
            <w:tcW w:w="2974" w:type="dxa"/>
            <w:vAlign w:val="top"/>
          </w:tcPr>
          <w:p>
            <w:pPr>
              <w:spacing w:before="54" w:line="235" w:lineRule="auto"/>
              <w:ind w:left="113" w:right="47" w:firstLine="1"/>
              <w:rPr>
                <w:rFonts w:ascii="仿宋" w:hAnsi="仿宋" w:eastAsia="仿宋" w:cs="仿宋"/>
                <w:sz w:val="22"/>
                <w:szCs w:val="22"/>
              </w:rPr>
            </w:pPr>
            <w:r>
              <w:rPr>
                <w:rFonts w:ascii="仿宋" w:hAnsi="仿宋" w:eastAsia="仿宋" w:cs="仿宋"/>
                <w:spacing w:val="1"/>
                <w:sz w:val="22"/>
                <w:szCs w:val="22"/>
              </w:rPr>
              <w:t>按季度检查相关职能部门</w:t>
            </w:r>
            <w:r>
              <w:rPr>
                <w:rFonts w:ascii="Times New Roman" w:hAnsi="Times New Roman" w:eastAsia="Times New Roman" w:cs="Times New Roman"/>
                <w:spacing w:val="1"/>
                <w:sz w:val="22"/>
                <w:szCs w:val="22"/>
              </w:rPr>
              <w:t>“</w:t>
            </w:r>
            <w:r>
              <w:rPr>
                <w:rFonts w:ascii="仿宋" w:hAnsi="仿宋" w:eastAsia="仿宋" w:cs="仿宋"/>
                <w:spacing w:val="1"/>
                <w:sz w:val="22"/>
                <w:szCs w:val="22"/>
              </w:rPr>
              <w:t>双随机、一公开</w:t>
            </w:r>
            <w:r>
              <w:rPr>
                <w:rFonts w:ascii="Times New Roman" w:hAnsi="Times New Roman" w:eastAsia="Times New Roman" w:cs="Times New Roman"/>
                <w:spacing w:val="1"/>
                <w:sz w:val="22"/>
                <w:szCs w:val="22"/>
              </w:rPr>
              <w:t>”</w:t>
            </w:r>
            <w:r>
              <w:rPr>
                <w:rFonts w:ascii="仿宋" w:hAnsi="仿宋" w:eastAsia="仿宋" w:cs="仿宋"/>
                <w:spacing w:val="1"/>
                <w:sz w:val="22"/>
                <w:szCs w:val="22"/>
              </w:rPr>
              <w:t>检查结果信息</w:t>
            </w:r>
            <w:r>
              <w:rPr>
                <w:rFonts w:ascii="仿宋" w:hAnsi="仿宋" w:eastAsia="仿宋" w:cs="仿宋"/>
                <w:spacing w:val="-9"/>
                <w:sz w:val="22"/>
                <w:szCs w:val="22"/>
              </w:rPr>
              <w:t>公开情况</w:t>
            </w:r>
            <w:r>
              <w:rPr>
                <w:rFonts w:hint="eastAsia" w:ascii="仿宋" w:hAnsi="仿宋" w:eastAsia="仿宋" w:cs="仿宋"/>
                <w:spacing w:val="-9"/>
                <w:sz w:val="22"/>
                <w:szCs w:val="22"/>
                <w:lang w:eastAsia="zh-CN"/>
              </w:rPr>
              <w:t>，</w:t>
            </w:r>
            <w:r>
              <w:rPr>
                <w:rFonts w:ascii="仿宋" w:hAnsi="仿宋" w:eastAsia="仿宋" w:cs="仿宋"/>
                <w:spacing w:val="-9"/>
                <w:sz w:val="22"/>
                <w:szCs w:val="22"/>
              </w:rPr>
              <w:t>对未全面公开检查</w:t>
            </w:r>
            <w:r>
              <w:rPr>
                <w:rFonts w:ascii="仿宋" w:hAnsi="仿宋" w:eastAsia="仿宋" w:cs="仿宋"/>
                <w:spacing w:val="-5"/>
                <w:sz w:val="22"/>
                <w:szCs w:val="22"/>
              </w:rPr>
              <w:t>结果信息的督促其整改完善。</w:t>
            </w:r>
          </w:p>
        </w:tc>
        <w:tc>
          <w:tcPr>
            <w:tcW w:w="2665" w:type="dxa"/>
            <w:vAlign w:val="top"/>
          </w:tcPr>
          <w:p>
            <w:pPr>
              <w:rPr>
                <w:rFonts w:ascii="宋体"/>
                <w:sz w:val="21"/>
              </w:rPr>
            </w:pPr>
          </w:p>
        </w:tc>
        <w:tc>
          <w:tcPr>
            <w:tcW w:w="1982" w:type="dxa"/>
            <w:vMerge w:val="continue"/>
            <w:tcBorders>
              <w:top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751" w:type="dxa"/>
            <w:vAlign w:val="top"/>
          </w:tcPr>
          <w:p>
            <w:pPr>
              <w:spacing w:line="449" w:lineRule="auto"/>
              <w:rPr>
                <w:rFonts w:ascii="宋体"/>
                <w:sz w:val="21"/>
              </w:rPr>
            </w:pPr>
          </w:p>
          <w:p>
            <w:pPr>
              <w:spacing w:before="64" w:line="180" w:lineRule="auto"/>
              <w:ind w:firstLine="323"/>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2553" w:type="dxa"/>
            <w:vAlign w:val="top"/>
          </w:tcPr>
          <w:p>
            <w:pPr>
              <w:rPr>
                <w:rFonts w:ascii="宋体"/>
                <w:sz w:val="21"/>
              </w:rPr>
            </w:pPr>
          </w:p>
        </w:tc>
        <w:tc>
          <w:tcPr>
            <w:tcW w:w="3099" w:type="dxa"/>
            <w:vAlign w:val="top"/>
          </w:tcPr>
          <w:p>
            <w:pPr>
              <w:rPr>
                <w:rFonts w:ascii="宋体"/>
                <w:sz w:val="21"/>
              </w:rPr>
            </w:pPr>
          </w:p>
        </w:tc>
        <w:tc>
          <w:tcPr>
            <w:tcW w:w="2974" w:type="dxa"/>
            <w:vAlign w:val="top"/>
          </w:tcPr>
          <w:p>
            <w:pPr>
              <w:rPr>
                <w:rFonts w:ascii="宋体"/>
                <w:sz w:val="21"/>
              </w:rPr>
            </w:pPr>
          </w:p>
        </w:tc>
        <w:tc>
          <w:tcPr>
            <w:tcW w:w="2665" w:type="dxa"/>
            <w:vAlign w:val="top"/>
          </w:tcPr>
          <w:p>
            <w:pPr>
              <w:rPr>
                <w:rFonts w:ascii="宋体"/>
                <w:sz w:val="21"/>
              </w:rPr>
            </w:pPr>
          </w:p>
        </w:tc>
        <w:tc>
          <w:tcPr>
            <w:tcW w:w="198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751" w:type="dxa"/>
            <w:vAlign w:val="top"/>
          </w:tcPr>
          <w:p>
            <w:pPr>
              <w:spacing w:line="452" w:lineRule="auto"/>
              <w:rPr>
                <w:rFonts w:ascii="宋体"/>
                <w:sz w:val="21"/>
              </w:rPr>
            </w:pPr>
          </w:p>
          <w:p>
            <w:pPr>
              <w:spacing w:before="63" w:line="180" w:lineRule="auto"/>
              <w:ind w:firstLine="327"/>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2553" w:type="dxa"/>
            <w:vAlign w:val="top"/>
          </w:tcPr>
          <w:p>
            <w:pPr>
              <w:rPr>
                <w:rFonts w:ascii="宋体"/>
                <w:sz w:val="21"/>
              </w:rPr>
            </w:pPr>
          </w:p>
        </w:tc>
        <w:tc>
          <w:tcPr>
            <w:tcW w:w="3099" w:type="dxa"/>
            <w:vAlign w:val="top"/>
          </w:tcPr>
          <w:p>
            <w:pPr>
              <w:rPr>
                <w:rFonts w:ascii="宋体"/>
                <w:sz w:val="21"/>
              </w:rPr>
            </w:pPr>
          </w:p>
        </w:tc>
        <w:tc>
          <w:tcPr>
            <w:tcW w:w="2974" w:type="dxa"/>
            <w:vAlign w:val="top"/>
          </w:tcPr>
          <w:p>
            <w:pPr>
              <w:rPr>
                <w:rFonts w:ascii="宋体"/>
                <w:sz w:val="21"/>
              </w:rPr>
            </w:pPr>
          </w:p>
        </w:tc>
        <w:tc>
          <w:tcPr>
            <w:tcW w:w="2665" w:type="dxa"/>
            <w:vAlign w:val="top"/>
          </w:tcPr>
          <w:p>
            <w:pPr>
              <w:rPr>
                <w:rFonts w:ascii="宋体"/>
                <w:sz w:val="21"/>
              </w:rPr>
            </w:pPr>
          </w:p>
        </w:tc>
        <w:tc>
          <w:tcPr>
            <w:tcW w:w="1982" w:type="dxa"/>
            <w:vAlign w:val="top"/>
          </w:tcPr>
          <w:p>
            <w:pPr>
              <w:rPr>
                <w:rFonts w:ascii="宋体"/>
                <w:sz w:val="21"/>
              </w:rPr>
            </w:pPr>
          </w:p>
        </w:tc>
      </w:tr>
    </w:tbl>
    <w:p>
      <w:pPr>
        <w:rPr>
          <w:rFonts w:ascii="宋体"/>
          <w:sz w:val="21"/>
        </w:rPr>
      </w:pPr>
    </w:p>
    <w:p>
      <w:pPr>
        <w:sectPr>
          <w:footerReference r:id="rId20" w:type="default"/>
          <w:pgSz w:w="16839" w:h="11906"/>
          <w:pgMar w:top="1012" w:right="1404" w:bottom="1526" w:left="1404" w:header="0" w:footer="1328" w:gutter="0"/>
          <w:cols w:space="720" w:num="1"/>
        </w:sectPr>
      </w:pPr>
    </w:p>
    <w:p/>
    <w:p/>
    <w:p/>
    <w:p/>
    <w:p/>
    <w:p/>
    <w:p/>
    <w:p/>
    <w:p/>
    <w:p/>
    <w:p/>
    <w:p/>
    <w:p/>
    <w:p/>
    <w:p/>
    <w:p/>
    <w:p/>
    <w:p/>
    <w:p/>
    <w:p/>
    <w:p/>
    <w:p/>
    <w:p/>
    <w:p/>
    <w:p/>
    <w:p/>
    <w:p/>
    <w:p/>
    <w:p/>
    <w:p/>
    <w:p/>
    <w:p/>
    <w:p/>
    <w:p/>
    <w:p/>
    <w:p/>
    <w:p/>
    <w:p/>
    <w:p/>
    <w:p/>
    <w:p/>
    <w:p/>
    <w:p/>
    <w:p/>
    <w:p/>
    <w:p/>
    <w:p/>
    <w:p>
      <w:pPr>
        <w:spacing w:line="90" w:lineRule="exact"/>
      </w:pPr>
    </w:p>
    <w:tbl>
      <w:tblPr>
        <w:tblStyle w:val="6"/>
        <w:tblW w:w="883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355"/>
        <w:gridCol w:w="4484"/>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01" w:hRule="atLeast"/>
        </w:trPr>
        <w:tc>
          <w:tcPr>
            <w:tcW w:w="8839" w:type="dxa"/>
            <w:gridSpan w:val="2"/>
            <w:tcBorders>
              <w:top w:val="single" w:color="000000" w:sz="10" w:space="0"/>
              <w:bottom w:val="single" w:color="000000" w:sz="8" w:space="0"/>
            </w:tcBorders>
            <w:vAlign w:val="top"/>
          </w:tcPr>
          <w:p>
            <w:pPr>
              <w:spacing w:before="88" w:line="184" w:lineRule="auto"/>
              <w:ind w:firstLine="321"/>
              <w:rPr>
                <w:rFonts w:hint="eastAsia" w:ascii="仿宋" w:hAnsi="仿宋" w:eastAsia="仿宋" w:cs="仿宋"/>
                <w:sz w:val="28"/>
                <w:szCs w:val="28"/>
                <w:lang w:eastAsia="zh-CN"/>
              </w:rPr>
            </w:pPr>
            <w:r>
              <w:rPr>
                <w:rFonts w:ascii="仿宋" w:hAnsi="仿宋" w:eastAsia="仿宋" w:cs="仿宋"/>
                <w:spacing w:val="-8"/>
                <w:sz w:val="28"/>
                <w:szCs w:val="28"/>
              </w:rPr>
              <w:t>抄送：县委各部门</w:t>
            </w:r>
            <w:r>
              <w:rPr>
                <w:rFonts w:hint="eastAsia" w:ascii="仿宋" w:hAnsi="仿宋" w:eastAsia="仿宋" w:cs="仿宋"/>
                <w:spacing w:val="-8"/>
                <w:sz w:val="28"/>
                <w:szCs w:val="28"/>
                <w:lang w:eastAsia="zh-CN"/>
              </w:rPr>
              <w:t>，</w:t>
            </w:r>
            <w:r>
              <w:rPr>
                <w:rFonts w:ascii="仿宋" w:hAnsi="仿宋" w:eastAsia="仿宋" w:cs="仿宋"/>
                <w:spacing w:val="-8"/>
                <w:sz w:val="28"/>
                <w:szCs w:val="28"/>
              </w:rPr>
              <w:t>县人大常委会办公室</w:t>
            </w:r>
            <w:r>
              <w:rPr>
                <w:rFonts w:hint="eastAsia" w:ascii="仿宋" w:hAnsi="仿宋" w:eastAsia="仿宋" w:cs="仿宋"/>
                <w:spacing w:val="-8"/>
                <w:sz w:val="28"/>
                <w:szCs w:val="28"/>
                <w:lang w:eastAsia="zh-CN"/>
              </w:rPr>
              <w:t>，</w:t>
            </w:r>
            <w:r>
              <w:rPr>
                <w:rFonts w:ascii="仿宋" w:hAnsi="仿宋" w:eastAsia="仿宋" w:cs="仿宋"/>
                <w:spacing w:val="-8"/>
                <w:sz w:val="28"/>
                <w:szCs w:val="28"/>
              </w:rPr>
              <w:t>县政协办公室</w:t>
            </w:r>
            <w:r>
              <w:rPr>
                <w:rFonts w:hint="eastAsia" w:ascii="仿宋" w:hAnsi="仿宋" w:eastAsia="仿宋" w:cs="仿宋"/>
                <w:spacing w:val="-8"/>
                <w:sz w:val="28"/>
                <w:szCs w:val="28"/>
                <w:lang w:eastAsia="zh-CN"/>
              </w:rPr>
              <w:t>，</w:t>
            </w:r>
            <w:r>
              <w:rPr>
                <w:rFonts w:ascii="仿宋" w:hAnsi="仿宋" w:eastAsia="仿宋" w:cs="仿宋"/>
                <w:spacing w:val="-8"/>
                <w:sz w:val="28"/>
                <w:szCs w:val="28"/>
              </w:rPr>
              <w:t>县监委</w:t>
            </w:r>
            <w:r>
              <w:rPr>
                <w:rFonts w:hint="eastAsia" w:ascii="仿宋" w:hAnsi="仿宋" w:eastAsia="仿宋" w:cs="仿宋"/>
                <w:spacing w:val="-8"/>
                <w:sz w:val="28"/>
                <w:szCs w:val="28"/>
                <w:lang w:eastAsia="zh-CN"/>
              </w:rPr>
              <w:t>，</w:t>
            </w:r>
          </w:p>
          <w:p>
            <w:pPr>
              <w:spacing w:before="200" w:line="480" w:lineRule="exact"/>
              <w:ind w:firstLine="1125"/>
              <w:rPr>
                <w:rFonts w:ascii="仿宋" w:hAnsi="仿宋" w:eastAsia="仿宋" w:cs="仿宋"/>
                <w:sz w:val="28"/>
                <w:szCs w:val="28"/>
              </w:rPr>
            </w:pPr>
            <w:r>
              <w:rPr>
                <w:rFonts w:ascii="仿宋" w:hAnsi="仿宋" w:eastAsia="仿宋" w:cs="仿宋"/>
                <w:spacing w:val="-2"/>
                <w:position w:val="14"/>
                <w:sz w:val="28"/>
                <w:szCs w:val="28"/>
              </w:rPr>
              <w:t>县法院</w:t>
            </w:r>
            <w:r>
              <w:rPr>
                <w:rFonts w:hint="eastAsia" w:ascii="仿宋" w:hAnsi="仿宋" w:eastAsia="仿宋" w:cs="仿宋"/>
                <w:spacing w:val="-2"/>
                <w:position w:val="14"/>
                <w:sz w:val="28"/>
                <w:szCs w:val="28"/>
                <w:lang w:eastAsia="zh-CN"/>
              </w:rPr>
              <w:t>，</w:t>
            </w:r>
            <w:r>
              <w:rPr>
                <w:rFonts w:ascii="仿宋" w:hAnsi="仿宋" w:eastAsia="仿宋" w:cs="仿宋"/>
                <w:spacing w:val="-2"/>
                <w:position w:val="14"/>
                <w:sz w:val="28"/>
                <w:szCs w:val="28"/>
              </w:rPr>
              <w:t>县检察院。</w:t>
            </w:r>
          </w:p>
          <w:p>
            <w:pPr>
              <w:spacing w:line="204" w:lineRule="auto"/>
              <w:ind w:firstLine="1125"/>
              <w:rPr>
                <w:rFonts w:ascii="仿宋" w:hAnsi="仿宋" w:eastAsia="仿宋" w:cs="仿宋"/>
                <w:sz w:val="28"/>
                <w:szCs w:val="28"/>
              </w:rPr>
            </w:pPr>
            <w:r>
              <w:rPr>
                <w:rFonts w:ascii="仿宋" w:hAnsi="仿宋" w:eastAsia="仿宋" w:cs="仿宋"/>
                <w:spacing w:val="-3"/>
                <w:sz w:val="28"/>
                <w:szCs w:val="28"/>
              </w:rPr>
              <w:t>县工商联。</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7" w:hRule="atLeast"/>
        </w:trPr>
        <w:tc>
          <w:tcPr>
            <w:tcW w:w="4355" w:type="dxa"/>
            <w:tcBorders>
              <w:top w:val="single" w:color="000000" w:sz="8" w:space="0"/>
              <w:bottom w:val="single" w:color="000000" w:sz="10" w:space="0"/>
            </w:tcBorders>
            <w:vAlign w:val="top"/>
          </w:tcPr>
          <w:p>
            <w:pPr>
              <w:spacing w:before="107" w:line="184" w:lineRule="auto"/>
              <w:ind w:firstLine="307"/>
              <w:rPr>
                <w:rFonts w:ascii="仿宋" w:hAnsi="仿宋" w:eastAsia="仿宋" w:cs="仿宋"/>
                <w:sz w:val="28"/>
                <w:szCs w:val="28"/>
              </w:rPr>
            </w:pPr>
            <w:r>
              <w:rPr>
                <w:rFonts w:ascii="仿宋" w:hAnsi="仿宋" w:eastAsia="仿宋" w:cs="仿宋"/>
                <w:spacing w:val="-3"/>
                <w:sz w:val="28"/>
                <w:szCs w:val="28"/>
              </w:rPr>
              <w:t>沂源县人民政府办公室</w:t>
            </w:r>
          </w:p>
        </w:tc>
        <w:tc>
          <w:tcPr>
            <w:tcW w:w="4484" w:type="dxa"/>
            <w:tcBorders>
              <w:top w:val="single" w:color="000000" w:sz="8" w:space="0"/>
              <w:bottom w:val="single" w:color="000000" w:sz="10" w:space="0"/>
            </w:tcBorders>
            <w:vAlign w:val="top"/>
          </w:tcPr>
          <w:p>
            <w:pPr>
              <w:spacing w:before="107" w:line="184" w:lineRule="auto"/>
              <w:ind w:firstLine="1391"/>
              <w:rPr>
                <w:rFonts w:ascii="仿宋" w:hAnsi="仿宋" w:eastAsia="仿宋" w:cs="仿宋"/>
                <w:sz w:val="28"/>
                <w:szCs w:val="28"/>
              </w:rPr>
            </w:pPr>
            <w:r>
              <w:rPr>
                <w:rFonts w:ascii="Times New Roman" w:hAnsi="Times New Roman" w:eastAsia="Times New Roman" w:cs="Times New Roman"/>
                <w:spacing w:val="-13"/>
                <w:sz w:val="28"/>
                <w:szCs w:val="28"/>
              </w:rPr>
              <w:t>2022</w:t>
            </w:r>
            <w:r>
              <w:rPr>
                <w:rFonts w:ascii="仿宋" w:hAnsi="仿宋" w:eastAsia="仿宋" w:cs="仿宋"/>
                <w:spacing w:val="-13"/>
                <w:sz w:val="28"/>
                <w:szCs w:val="28"/>
              </w:rPr>
              <w:t>年</w:t>
            </w:r>
            <w:r>
              <w:rPr>
                <w:rFonts w:ascii="Times New Roman" w:hAnsi="Times New Roman" w:eastAsia="Times New Roman" w:cs="Times New Roman"/>
                <w:spacing w:val="-13"/>
                <w:sz w:val="28"/>
                <w:szCs w:val="28"/>
              </w:rPr>
              <w:t>5</w:t>
            </w:r>
            <w:r>
              <w:rPr>
                <w:rFonts w:ascii="仿宋" w:hAnsi="仿宋" w:eastAsia="仿宋" w:cs="仿宋"/>
                <w:spacing w:val="-13"/>
                <w:sz w:val="28"/>
                <w:szCs w:val="28"/>
              </w:rPr>
              <w:t>月</w:t>
            </w:r>
            <w:r>
              <w:rPr>
                <w:rFonts w:ascii="Times New Roman" w:hAnsi="Times New Roman" w:eastAsia="Times New Roman" w:cs="Times New Roman"/>
                <w:spacing w:val="-13"/>
                <w:sz w:val="28"/>
                <w:szCs w:val="28"/>
              </w:rPr>
              <w:t>18</w:t>
            </w:r>
            <w:r>
              <w:rPr>
                <w:rFonts w:ascii="仿宋" w:hAnsi="仿宋" w:eastAsia="仿宋" w:cs="仿宋"/>
                <w:spacing w:val="-13"/>
                <w:sz w:val="28"/>
                <w:szCs w:val="28"/>
              </w:rPr>
              <w:t>日印发</w:t>
            </w:r>
          </w:p>
        </w:tc>
      </w:tr>
    </w:tbl>
    <w:p>
      <w:pPr>
        <w:rPr>
          <w:rFonts w:ascii="宋体"/>
          <w:sz w:val="21"/>
        </w:rPr>
      </w:pPr>
    </w:p>
    <w:sectPr>
      <w:footerReference r:id="rId21" w:type="default"/>
      <w:pgSz w:w="11906" w:h="16839"/>
      <w:pgMar w:top="1431" w:right="1535" w:bottom="1695" w:left="1531" w:header="0" w:footer="149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7651"/>
      <w:rPr>
        <w:rFonts w:ascii="宋体" w:hAnsi="宋体" w:eastAsia="宋体" w:cs="宋体"/>
        <w:sz w:val="28"/>
        <w:szCs w:val="28"/>
      </w:rPr>
    </w:pPr>
    <w:r>
      <w:rPr>
        <w:rFonts w:ascii="宋体" w:hAnsi="宋体" w:eastAsia="宋体" w:cs="宋体"/>
        <w:spacing w:val="-13"/>
        <w:position w:val="-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12885"/>
      <w:rPr>
        <w:rFonts w:ascii="宋体" w:hAnsi="宋体" w:eastAsia="宋体" w:cs="宋体"/>
        <w:sz w:val="28"/>
        <w:szCs w:val="28"/>
      </w:rPr>
    </w:pPr>
    <w:r>
      <w:rPr>
        <w:rFonts w:ascii="宋体" w:hAnsi="宋体" w:eastAsia="宋体" w:cs="宋体"/>
        <w:spacing w:val="-10"/>
        <w:position w:val="-4"/>
        <w:sz w:val="28"/>
        <w:szCs w:val="2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465"/>
      <w:rPr>
        <w:rFonts w:ascii="宋体" w:hAnsi="宋体" w:eastAsia="宋体" w:cs="宋体"/>
        <w:sz w:val="28"/>
        <w:szCs w:val="28"/>
      </w:rPr>
    </w:pPr>
    <w:r>
      <w:rPr>
        <w:rFonts w:ascii="宋体" w:hAnsi="宋体" w:eastAsia="宋体" w:cs="宋体"/>
        <w:spacing w:val="-10"/>
        <w:position w:val="-4"/>
        <w:sz w:val="28"/>
        <w:szCs w:val="2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12885"/>
      <w:rPr>
        <w:rFonts w:ascii="宋体" w:hAnsi="宋体" w:eastAsia="宋体" w:cs="宋体"/>
        <w:sz w:val="28"/>
        <w:szCs w:val="28"/>
      </w:rPr>
    </w:pPr>
    <w:r>
      <w:rPr>
        <w:rFonts w:ascii="宋体" w:hAnsi="宋体" w:eastAsia="宋体" w:cs="宋体"/>
        <w:spacing w:val="-10"/>
        <w:position w:val="-4"/>
        <w:sz w:val="28"/>
        <w:szCs w:val="2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465"/>
      <w:rPr>
        <w:rFonts w:ascii="宋体" w:hAnsi="宋体" w:eastAsia="宋体" w:cs="宋体"/>
        <w:sz w:val="28"/>
        <w:szCs w:val="28"/>
      </w:rPr>
    </w:pPr>
    <w:r>
      <w:rPr>
        <w:rFonts w:ascii="宋体" w:hAnsi="宋体" w:eastAsia="宋体" w:cs="宋体"/>
        <w:spacing w:val="-10"/>
        <w:position w:val="-4"/>
        <w:sz w:val="28"/>
        <w:szCs w:val="2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12885"/>
      <w:rPr>
        <w:rFonts w:ascii="宋体" w:hAnsi="宋体" w:eastAsia="宋体" w:cs="宋体"/>
        <w:sz w:val="28"/>
        <w:szCs w:val="28"/>
      </w:rPr>
    </w:pPr>
    <w:r>
      <w:rPr>
        <w:rFonts w:ascii="宋体" w:hAnsi="宋体" w:eastAsia="宋体" w:cs="宋体"/>
        <w:spacing w:val="-10"/>
        <w:position w:val="-4"/>
        <w:sz w:val="28"/>
        <w:szCs w:val="2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537"/>
      <w:rPr>
        <w:rFonts w:ascii="宋体" w:hAnsi="宋体" w:eastAsia="宋体" w:cs="宋体"/>
        <w:sz w:val="28"/>
        <w:szCs w:val="28"/>
      </w:rPr>
    </w:pPr>
    <w:r>
      <w:rPr>
        <w:rFonts w:ascii="宋体" w:hAnsi="宋体" w:eastAsia="宋体" w:cs="宋体"/>
        <w:spacing w:val="-10"/>
        <w:position w:val="-4"/>
        <w:sz w:val="28"/>
        <w:szCs w:val="2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12673"/>
      <w:rPr>
        <w:rFonts w:ascii="宋体" w:hAnsi="宋体" w:eastAsia="宋体" w:cs="宋体"/>
        <w:sz w:val="28"/>
        <w:szCs w:val="28"/>
      </w:rPr>
    </w:pPr>
    <w:r>
      <w:rPr>
        <w:rFonts w:ascii="宋体" w:hAnsi="宋体" w:eastAsia="宋体" w:cs="宋体"/>
        <w:spacing w:val="-10"/>
        <w:position w:val="-4"/>
        <w:sz w:val="28"/>
        <w:szCs w:val="2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217"/>
      <w:rPr>
        <w:rFonts w:ascii="宋体" w:hAnsi="宋体" w:eastAsia="宋体" w:cs="宋体"/>
        <w:sz w:val="28"/>
        <w:szCs w:val="28"/>
      </w:rPr>
    </w:pPr>
    <w:r>
      <w:rPr>
        <w:rFonts w:ascii="宋体" w:hAnsi="宋体" w:eastAsia="宋体" w:cs="宋体"/>
        <w:spacing w:val="-5"/>
        <w:position w:val="-4"/>
        <w:sz w:val="28"/>
        <w:szCs w:val="2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7649"/>
      <w:rPr>
        <w:rFonts w:ascii="宋体" w:hAnsi="宋体" w:eastAsia="宋体" w:cs="宋体"/>
        <w:sz w:val="28"/>
        <w:szCs w:val="28"/>
      </w:rPr>
    </w:pPr>
    <w:r>
      <w:rPr>
        <w:rFonts w:ascii="宋体" w:hAnsi="宋体" w:eastAsia="宋体" w:cs="宋体"/>
        <w:spacing w:val="-8"/>
        <w:position w:val="-4"/>
        <w:sz w:val="28"/>
        <w:szCs w:val="28"/>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465"/>
      <w:rPr>
        <w:rFonts w:ascii="宋体" w:hAnsi="宋体" w:eastAsia="宋体" w:cs="宋体"/>
        <w:sz w:val="28"/>
        <w:szCs w:val="28"/>
      </w:rPr>
    </w:pPr>
    <w:r>
      <w:rPr>
        <w:rFonts w:ascii="宋体" w:hAnsi="宋体" w:eastAsia="宋体" w:cs="宋体"/>
        <w:spacing w:val="-7"/>
        <w:position w:val="-4"/>
        <w:sz w:val="28"/>
        <w:szCs w:val="2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024"/>
      <w:rPr>
        <w:rFonts w:ascii="宋体" w:hAnsi="宋体" w:eastAsia="宋体" w:cs="宋体"/>
        <w:sz w:val="28"/>
        <w:szCs w:val="28"/>
      </w:rPr>
    </w:pPr>
    <w:r>
      <w:rPr>
        <w:rFonts w:ascii="宋体" w:hAnsi="宋体" w:eastAsia="宋体" w:cs="宋体"/>
        <w:spacing w:val="-9"/>
        <w:position w:val="-4"/>
        <w:sz w:val="28"/>
        <w:szCs w:val="2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465"/>
      <w:rPr>
        <w:rFonts w:ascii="宋体" w:hAnsi="宋体" w:eastAsia="宋体" w:cs="宋体"/>
        <w:sz w:val="28"/>
        <w:szCs w:val="28"/>
      </w:rPr>
    </w:pPr>
    <w:r>
      <w:rPr>
        <w:rFonts w:ascii="宋体" w:hAnsi="宋体" w:eastAsia="宋体" w:cs="宋体"/>
        <w:spacing w:val="-7"/>
        <w:position w:val="-4"/>
        <w:sz w:val="28"/>
        <w:szCs w:val="2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024"/>
      <w:rPr>
        <w:rFonts w:ascii="宋体" w:hAnsi="宋体" w:eastAsia="宋体" w:cs="宋体"/>
        <w:sz w:val="28"/>
        <w:szCs w:val="28"/>
      </w:rPr>
    </w:pPr>
    <w:r>
      <w:rPr>
        <w:rFonts w:ascii="宋体" w:hAnsi="宋体" w:eastAsia="宋体" w:cs="宋体"/>
        <w:spacing w:val="-7"/>
        <w:position w:val="-4"/>
        <w:sz w:val="28"/>
        <w:szCs w:val="2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465"/>
      <w:rPr>
        <w:rFonts w:ascii="宋体" w:hAnsi="宋体" w:eastAsia="宋体" w:cs="宋体"/>
        <w:sz w:val="28"/>
        <w:szCs w:val="28"/>
      </w:rPr>
    </w:pPr>
    <w:r>
      <w:rPr>
        <w:rFonts w:ascii="宋体" w:hAnsi="宋体" w:eastAsia="宋体" w:cs="宋体"/>
        <w:spacing w:val="-10"/>
        <w:position w:val="-4"/>
        <w:sz w:val="28"/>
        <w:szCs w:val="2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12885"/>
      <w:rPr>
        <w:rFonts w:ascii="宋体" w:hAnsi="宋体" w:eastAsia="宋体" w:cs="宋体"/>
        <w:sz w:val="28"/>
        <w:szCs w:val="28"/>
      </w:rPr>
    </w:pPr>
    <w:r>
      <w:rPr>
        <w:rFonts w:ascii="宋体" w:hAnsi="宋体" w:eastAsia="宋体" w:cs="宋体"/>
        <w:spacing w:val="-10"/>
        <w:position w:val="-4"/>
        <w:sz w:val="28"/>
        <w:szCs w:val="2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8" w:lineRule="exact"/>
      <w:ind w:firstLine="465"/>
      <w:rPr>
        <w:rFonts w:ascii="宋体" w:hAnsi="宋体" w:eastAsia="宋体" w:cs="宋体"/>
        <w:sz w:val="28"/>
        <w:szCs w:val="28"/>
      </w:rPr>
    </w:pPr>
    <w:r>
      <w:rPr>
        <w:rFonts w:ascii="宋体" w:hAnsi="宋体" w:eastAsia="宋体" w:cs="宋体"/>
        <w:spacing w:val="-10"/>
        <w:position w:val="-4"/>
        <w:sz w:val="28"/>
        <w:szCs w:val="2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I0YzBjMGI5MTA1N2MyOTY5OTczMjI4MWEwMGM5MGIifQ=="/>
  </w:docVars>
  <w:rsids>
    <w:rsidRoot w:val="00000000"/>
    <w:rsid w:val="36A7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semiHidden/>
    <w:qFormat/>
    <w:uiPriority w:val="0"/>
    <w:pPr>
      <w:spacing w:after="120"/>
      <w:ind w:left="420" w:leftChars="200"/>
    </w:pPr>
    <w:rPr>
      <w:rFonts w:ascii="Times New Roman" w:hAnsi="Times New Roman" w:eastAsia="宋体" w:cs="Times New Roman"/>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9785</Words>
  <Characters>9967</Characters>
  <TotalTime>0</TotalTime>
  <ScaleCrop>false</ScaleCrop>
  <LinksUpToDate>false</LinksUpToDate>
  <CharactersWithSpaces>10475</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2022-05-19T11:18:00Z</dcterms:created>
  <dc:creator>白白白白</dc:creator>
  <cp:lastModifiedBy>白白白白</cp:lastModifiedBy>
  <dcterms:modified xsi:type="dcterms:W3CDTF">2022-06-15T12:28:57Z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2022-06-15T20:17:36Z</vt:filetime>
  </property>
  <property fmtid="{D5CDD505-2E9C-101B-9397-08002B2CF9AE}" pid="4" name="KSOProductBuildVer">
    <vt:lpwstr>2052-11.1.0.11365</vt:lpwstr>
  </property>
  <property fmtid="{D5CDD505-2E9C-101B-9397-08002B2CF9AE}" pid="5" name="ICV">
    <vt:lpwstr>283C660174094CB6824EF02497F0C162</vt:lpwstr>
  </property>
</Properties>
</file>