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3" w:beforeAutospacing="0" w:line="26" w:lineRule="atLeast"/>
        <w:ind w:left="0"/>
        <w:jc w:val="center"/>
      </w:pPr>
      <w:r>
        <w:rPr>
          <w:rStyle w:val="6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3"/>
        <w:keepNext w:val="0"/>
        <w:keepLines w:val="0"/>
        <w:widowControl/>
        <w:suppressLineNumbers w:val="0"/>
        <w:spacing w:before="44" w:beforeAutospacing="0" w:line="26" w:lineRule="atLeast"/>
        <w:ind w:left="1013" w:right="1171" w:firstLine="0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关于印发沂源县政府信息依申请公开备案制度等制度的通知</w:t>
      </w:r>
    </w:p>
    <w:p>
      <w:pPr>
        <w:pStyle w:val="3"/>
        <w:keepNext w:val="0"/>
        <w:keepLines w:val="0"/>
        <w:widowControl/>
        <w:suppressLineNumbers w:val="0"/>
        <w:spacing w:before="2" w:beforeAutospacing="0" w:line="26" w:lineRule="atLeast"/>
        <w:ind w:lef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源政办字〔2020〕95 号</w:t>
      </w:r>
    </w:p>
    <w:p>
      <w:pPr>
        <w:pStyle w:val="3"/>
        <w:keepNext w:val="0"/>
        <w:keepLines w:val="0"/>
        <w:widowControl/>
        <w:suppressLineNumbers w:val="0"/>
        <w:spacing w:before="2" w:beforeAutospacing="0" w:line="26" w:lineRule="atLeast"/>
        <w:ind w:left="0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right="153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 各企事业单位：</w:t>
      </w:r>
    </w:p>
    <w:p>
      <w:pPr>
        <w:pStyle w:val="3"/>
        <w:keepNext w:val="0"/>
        <w:keepLines w:val="0"/>
        <w:widowControl/>
        <w:suppressLineNumbers w:val="0"/>
        <w:spacing w:before="3" w:beforeAutospacing="0" w:line="26" w:lineRule="atLeast"/>
        <w:ind w:left="0" w:right="269" w:firstLine="48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《沂源县政府信息依申请公开备案制度》《沂源县政府政策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 xml:space="preserve">性文件解读制度》《沂源县政务会议开放制度》《沂源县重大决 </w:t>
      </w:r>
      <w:r>
        <w:rPr>
          <w:rFonts w:hint="eastAsia" w:ascii="微软雅黑" w:hAnsi="微软雅黑" w:eastAsia="微软雅黑" w:cs="微软雅黑"/>
          <w:spacing w:val="-18"/>
          <w:sz w:val="24"/>
          <w:szCs w:val="24"/>
        </w:rPr>
        <w:t xml:space="preserve">策预公开制度》《沂源县政府信息公开保密审查制度》等 </w:t>
      </w:r>
      <w:r>
        <w:rPr>
          <w:rFonts w:hint="eastAsia" w:ascii="微软雅黑" w:hAnsi="微软雅黑" w:eastAsia="微软雅黑" w:cs="微软雅黑"/>
          <w:sz w:val="24"/>
          <w:szCs w:val="24"/>
        </w:rPr>
        <w:t>5 个制度已经县政府同意，现印发给你们，请认真贯彻执行。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4" w:beforeAutospacing="0" w:line="26" w:lineRule="atLeast"/>
        <w:ind w:left="4234" w:right="401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沂源县人民政府办公室</w:t>
      </w:r>
    </w:p>
    <w:p>
      <w:pPr>
        <w:pStyle w:val="3"/>
        <w:keepNext w:val="0"/>
        <w:keepLines w:val="0"/>
        <w:widowControl/>
        <w:suppressLineNumbers w:val="0"/>
        <w:spacing w:before="121" w:beforeAutospacing="0" w:line="26" w:lineRule="atLeast"/>
        <w:ind w:left="4275" w:right="401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2020 年 12 月 23 日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1013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沂源县政府信息依申请公开备案制度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        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/>
      </w:pPr>
      <w:r>
        <w:rPr>
          <w:rFonts w:hint="eastAsia" w:ascii="微软雅黑" w:hAnsi="微软雅黑" w:eastAsia="微软雅黑" w:cs="微软雅黑"/>
          <w:sz w:val="24"/>
          <w:szCs w:val="24"/>
        </w:rPr>
        <w:t>    第一条 为贯彻落实《中华人民共和国政府信息公开条例》</w:t>
      </w:r>
    </w:p>
    <w:p>
      <w:pPr>
        <w:pStyle w:val="3"/>
        <w:keepNext w:val="0"/>
        <w:keepLines w:val="0"/>
        <w:widowControl/>
        <w:suppressLineNumbers w:val="0"/>
        <w:spacing w:before="150" w:beforeAutospacing="0" w:line="23" w:lineRule="atLeast"/>
        <w:ind w:right="266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以下简称《条例》</w:t>
      </w:r>
      <w:r>
        <w:rPr>
          <w:rFonts w:hint="eastAsia" w:ascii="微软雅黑" w:hAnsi="微软雅黑" w:eastAsia="微软雅黑" w:cs="微软雅黑"/>
          <w:spacing w:val="-23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，切实保障公民、法人和其他组织依法获取政府信息，进一步做好依申请公开工作，制定本制度。</w:t>
      </w:r>
    </w:p>
    <w:p>
      <w:pPr>
        <w:pStyle w:val="3"/>
        <w:keepNext w:val="0"/>
        <w:keepLines w:val="0"/>
        <w:widowControl/>
        <w:suppressLineNumbers w:val="0"/>
        <w:spacing w:before="5" w:beforeAutospacing="0" w:line="23" w:lineRule="atLeast"/>
        <w:ind w:left="0" w:right="269" w:firstLine="619"/>
        <w:jc w:val="both"/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第二条 本制度所称依申请公开政府信息，是指除行政机关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依法主动公开的政府信息外，公民、法人或者其他组织根据自身</w:t>
      </w:r>
      <w:r>
        <w:rPr>
          <w:rFonts w:hint="eastAsia" w:ascii="微软雅黑" w:hAnsi="微软雅黑" w:eastAsia="微软雅黑" w:cs="微软雅黑"/>
          <w:spacing w:val="-16"/>
          <w:sz w:val="24"/>
          <w:szCs w:val="24"/>
        </w:rPr>
        <w:t>需要向行政机关提出申请，行政机关依法向申请人公开的政府信息。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110" w:firstLine="619"/>
      </w:pPr>
      <w:r>
        <w:rPr>
          <w:rFonts w:hint="eastAsia" w:ascii="微软雅黑" w:hAnsi="微软雅黑" w:eastAsia="微软雅黑" w:cs="微软雅黑"/>
          <w:sz w:val="24"/>
          <w:szCs w:val="24"/>
        </w:rPr>
        <w:t>第三条 本制度适用于县政府各部门和各</w:t>
      </w:r>
      <w:r>
        <w:rPr>
          <w:rFonts w:hint="eastAsia" w:ascii="微软雅黑" w:hAnsi="微软雅黑" w:eastAsia="微软雅黑" w:cs="微软雅黑"/>
          <w:spacing w:val="-34"/>
          <w:sz w:val="24"/>
          <w:szCs w:val="24"/>
        </w:rPr>
        <w:t>镇</w:t>
      </w:r>
      <w:r>
        <w:rPr>
          <w:rFonts w:hint="eastAsia" w:ascii="微软雅黑" w:hAnsi="微软雅黑" w:eastAsia="微软雅黑" w:cs="微软雅黑"/>
          <w:sz w:val="24"/>
          <w:szCs w:val="24"/>
        </w:rPr>
        <w:t>（街道</w:t>
      </w:r>
      <w:r>
        <w:rPr>
          <w:rFonts w:hint="eastAsia" w:ascii="微软雅黑" w:hAnsi="微软雅黑" w:eastAsia="微软雅黑" w:cs="微软雅黑"/>
          <w:spacing w:val="-31"/>
          <w:sz w:val="24"/>
          <w:szCs w:val="24"/>
        </w:rPr>
        <w:t>）、</w:t>
      </w:r>
      <w:r>
        <w:rPr>
          <w:rFonts w:hint="eastAsia" w:ascii="微软雅黑" w:hAnsi="微软雅黑" w:eastAsia="微软雅黑" w:cs="微软雅黑"/>
          <w:sz w:val="24"/>
          <w:szCs w:val="24"/>
        </w:rPr>
        <w:t>经济开发区</w:t>
      </w:r>
      <w:r>
        <w:rPr>
          <w:rFonts w:hint="eastAsia" w:ascii="微软雅黑" w:hAnsi="微软雅黑" w:eastAsia="微软雅黑" w:cs="微软雅黑"/>
          <w:spacing w:val="-91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法律</w:t>
      </w:r>
      <w:r>
        <w:rPr>
          <w:rFonts w:hint="eastAsia" w:ascii="微软雅黑" w:hAnsi="微软雅黑" w:eastAsia="微软雅黑" w:cs="微软雅黑"/>
          <w:spacing w:val="-91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法规授权的具有管理公共事务职能的组织</w:t>
      </w:r>
      <w:r>
        <w:rPr>
          <w:rFonts w:hint="eastAsia" w:ascii="微软雅黑" w:hAnsi="微软雅黑" w:eastAsia="微软雅黑" w:cs="微软雅黑"/>
          <w:spacing w:val="-91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教育、 医疗卫生</w:t>
      </w:r>
      <w:r>
        <w:rPr>
          <w:rFonts w:hint="eastAsia" w:ascii="微软雅黑" w:hAnsi="微软雅黑" w:eastAsia="微软雅黑" w:cs="微软雅黑"/>
          <w:spacing w:val="-17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计划生育</w:t>
      </w:r>
      <w:r>
        <w:rPr>
          <w:rFonts w:hint="eastAsia" w:ascii="微软雅黑" w:hAnsi="微软雅黑" w:eastAsia="微软雅黑" w:cs="微软雅黑"/>
          <w:spacing w:val="-17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供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水</w:t>
      </w:r>
      <w:r>
        <w:rPr>
          <w:rFonts w:hint="eastAsia" w:ascii="微软雅黑" w:hAnsi="微软雅黑" w:eastAsia="微软雅黑" w:cs="微软雅黑"/>
          <w:spacing w:val="-17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供电</w:t>
      </w:r>
      <w:r>
        <w:rPr>
          <w:rFonts w:hint="eastAsia" w:ascii="微软雅黑" w:hAnsi="微软雅黑" w:eastAsia="微软雅黑" w:cs="微软雅黑"/>
          <w:spacing w:val="-15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供气</w:t>
      </w:r>
      <w:r>
        <w:rPr>
          <w:rFonts w:hint="eastAsia" w:ascii="微软雅黑" w:hAnsi="微软雅黑" w:eastAsia="微软雅黑" w:cs="微软雅黑"/>
          <w:spacing w:val="-17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供热</w:t>
      </w:r>
      <w:r>
        <w:rPr>
          <w:rFonts w:hint="eastAsia" w:ascii="微软雅黑" w:hAnsi="微软雅黑" w:eastAsia="微软雅黑" w:cs="微软雅黑"/>
          <w:spacing w:val="-15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环保</w:t>
      </w:r>
      <w:r>
        <w:rPr>
          <w:rFonts w:hint="eastAsia" w:ascii="微软雅黑" w:hAnsi="微软雅黑" w:eastAsia="微软雅黑" w:cs="微软雅黑"/>
          <w:spacing w:val="-15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公共交通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邮政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通信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金融以及殡葬等与人民群众利益密切相关的企事业单位，在提供社会公共服务过程中制作、获取信息的公开， 参照本制度执行。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69" w:firstLine="619"/>
        <w:jc w:val="both"/>
      </w:pP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第四条 县政府各部门和各镇</w:t>
      </w:r>
      <w:r>
        <w:rPr>
          <w:rFonts w:hint="eastAsia" w:ascii="微软雅黑" w:hAnsi="微软雅黑" w:eastAsia="微软雅黑" w:cs="微软雅黑"/>
          <w:sz w:val="24"/>
          <w:szCs w:val="24"/>
        </w:rPr>
        <w:t>（街道</w:t>
      </w:r>
      <w:r>
        <w:rPr>
          <w:rFonts w:hint="eastAsia" w:ascii="微软雅黑" w:hAnsi="微软雅黑" w:eastAsia="微软雅黑" w:cs="微软雅黑"/>
          <w:spacing w:val="-24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、经济开发区、有关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企事业单位按照《条例》要求，认真做好依申请公开政府信息的受理、答复等各环节工作，切实保障申请人权利。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153" w:firstLine="619"/>
      </w:pPr>
      <w:r>
        <w:rPr>
          <w:rFonts w:hint="eastAsia" w:ascii="微软雅黑" w:hAnsi="微软雅黑" w:eastAsia="微软雅黑" w:cs="微软雅黑"/>
          <w:sz w:val="24"/>
          <w:szCs w:val="24"/>
        </w:rPr>
        <w:t>第五条 县政府各部门和各</w:t>
      </w:r>
      <w:r>
        <w:rPr>
          <w:rFonts w:hint="eastAsia" w:ascii="微软雅黑" w:hAnsi="微软雅黑" w:eastAsia="微软雅黑" w:cs="微软雅黑"/>
          <w:spacing w:val="-24"/>
          <w:sz w:val="24"/>
          <w:szCs w:val="24"/>
        </w:rPr>
        <w:t>镇</w:t>
      </w:r>
      <w:r>
        <w:rPr>
          <w:rFonts w:hint="eastAsia" w:ascii="微软雅黑" w:hAnsi="微软雅黑" w:eastAsia="微软雅黑" w:cs="微软雅黑"/>
          <w:sz w:val="24"/>
          <w:szCs w:val="24"/>
        </w:rPr>
        <w:t>（街道</w:t>
      </w:r>
      <w:r>
        <w:rPr>
          <w:rFonts w:hint="eastAsia" w:ascii="微软雅黑" w:hAnsi="微软雅黑" w:eastAsia="微软雅黑" w:cs="微软雅黑"/>
          <w:spacing w:val="-24"/>
          <w:sz w:val="24"/>
          <w:szCs w:val="24"/>
        </w:rPr>
        <w:t>）、</w:t>
      </w:r>
      <w:r>
        <w:rPr>
          <w:rFonts w:hint="eastAsia" w:ascii="微软雅黑" w:hAnsi="微软雅黑" w:eastAsia="微软雅黑" w:cs="微软雅黑"/>
          <w:sz w:val="24"/>
          <w:szCs w:val="24"/>
        </w:rPr>
        <w:t>经济开发区</w:t>
      </w:r>
      <w:r>
        <w:rPr>
          <w:rFonts w:hint="eastAsia" w:ascii="微软雅黑" w:hAnsi="微软雅黑" w:eastAsia="微软雅黑" w:cs="微软雅黑"/>
          <w:spacing w:val="-24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有关企事业单位在受理申请人提交的依申请公开信息后，在《条例》规定的时限内认真做好答复工作。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153" w:firstLine="619"/>
      </w:pPr>
      <w:r>
        <w:rPr>
          <w:rFonts w:hint="eastAsia" w:ascii="微软雅黑" w:hAnsi="微软雅黑" w:eastAsia="微软雅黑" w:cs="微软雅黑"/>
          <w:sz w:val="24"/>
          <w:szCs w:val="24"/>
        </w:rPr>
        <w:t>第六条 各依申请公开信息受理的部门</w:t>
      </w:r>
      <w:r>
        <w:rPr>
          <w:rFonts w:hint="eastAsia" w:ascii="微软雅黑" w:hAnsi="微软雅黑" w:eastAsia="微软雅黑" w:cs="微软雅黑"/>
          <w:spacing w:val="-96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单位在答复申请人3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个工作日内，将本部门、单位最终答复结果</w:t>
      </w:r>
      <w:r>
        <w:rPr>
          <w:rFonts w:hint="eastAsia" w:ascii="微软雅黑" w:hAnsi="微软雅黑" w:eastAsia="微软雅黑" w:cs="微软雅黑"/>
          <w:sz w:val="24"/>
          <w:szCs w:val="24"/>
        </w:rPr>
        <w:t>（政府信息公开申请答复书及相关资料</w:t>
      </w:r>
      <w:r>
        <w:rPr>
          <w:rFonts w:hint="eastAsia" w:ascii="微软雅黑" w:hAnsi="微软雅黑" w:eastAsia="微软雅黑" w:cs="微软雅黑"/>
          <w:spacing w:val="-115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一式两份加盖单位公章后报县大数据发展 服务中心备案。</w:t>
      </w:r>
    </w:p>
    <w:p>
      <w:pPr>
        <w:pStyle w:val="3"/>
        <w:keepNext w:val="0"/>
        <w:keepLines w:val="0"/>
        <w:widowControl/>
        <w:suppressLineNumbers w:val="0"/>
        <w:spacing w:before="7" w:beforeAutospacing="0" w:line="26" w:lineRule="atLeast"/>
        <w:ind w:left="730" w:right="2414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第七条 本制度由县政府办公室负责解释。第八条 本制度自印发之日起执行。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沂源县政府政策性文件解读制度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为进一步深化政务公开，加强和规范全县行政机关政策性文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件解读工作，增进公众对政府经济社会发展政策和改革举措的知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晓、理解和认同，促进政府各项政策的执行和落实，根据国家和省市政务公开有关规定，制定本制度。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第一条 县政府办公室负责指导、协调、监督全县行政机关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政策性文件解读工作。县司法局、文件起草和实施部门根据职责 分工，负责政策性文件解读相关工作。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75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第二条 符合下列情形之一的政策性文件，应当进行解读：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75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（一）以县政府名义印发的规范性文件；</w:t>
      </w:r>
    </w:p>
    <w:p>
      <w:pPr>
        <w:pStyle w:val="3"/>
        <w:keepNext w:val="0"/>
        <w:keepLines w:val="0"/>
        <w:widowControl/>
        <w:suppressLineNumbers w:val="0"/>
        <w:spacing w:before="152" w:beforeAutospacing="0" w:line="26" w:lineRule="atLeast"/>
        <w:ind w:left="0" w:right="271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县政府部门和法律、法规授权的具有行政管理职权的 县政府直属机构制定、印发的规范性文件；</w:t>
      </w:r>
    </w:p>
    <w:p>
      <w:pPr>
        <w:pStyle w:val="3"/>
        <w:keepNext w:val="0"/>
        <w:keepLines w:val="0"/>
        <w:widowControl/>
        <w:suppressLineNumbers w:val="0"/>
        <w:spacing w:before="3" w:beforeAutospacing="0" w:line="26" w:lineRule="atLeast"/>
        <w:ind w:left="0" w:right="11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以县政府、县政府办公室，或以县政府部门名义制定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印发的，涉及公民、法人和其他组织重大利益的，与民生关系密</w:t>
      </w:r>
      <w:r>
        <w:rPr>
          <w:rFonts w:hint="eastAsia" w:ascii="微软雅黑" w:hAnsi="微软雅黑" w:eastAsia="微软雅黑" w:cs="微软雅黑"/>
          <w:spacing w:val="-19"/>
          <w:sz w:val="24"/>
          <w:szCs w:val="24"/>
        </w:rPr>
        <w:t>切、社会关注度高的有关政策、措施、标准、规划、计划、方案、 预案等政策性文件。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751" w:right="153"/>
      </w:pPr>
      <w:r>
        <w:rPr>
          <w:rFonts w:hint="eastAsia" w:ascii="微软雅黑" w:hAnsi="微软雅黑" w:eastAsia="微软雅黑" w:cs="微软雅黑"/>
          <w:sz w:val="24"/>
          <w:szCs w:val="24"/>
        </w:rPr>
        <w:t>（四）其他需要公众广泛知晓的有解读必要的政策性文件。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751" w:right="153"/>
      </w:pP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三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条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各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策性文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件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起草部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门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和单位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是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政策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性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文件解</w:t>
      </w:r>
      <w:r>
        <w:rPr>
          <w:rFonts w:hint="eastAsia" w:ascii="微软雅黑" w:hAnsi="微软雅黑" w:eastAsia="微软雅黑" w:cs="微软雅黑"/>
          <w:sz w:val="24"/>
          <w:szCs w:val="24"/>
        </w:rPr>
        <w:t>读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right="269"/>
        <w:jc w:val="both"/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工作的责任主体，要按照</w:t>
      </w:r>
      <w:r>
        <w:rPr>
          <w:rFonts w:hint="eastAsia" w:ascii="微软雅黑" w:hAnsi="微软雅黑" w:eastAsia="微软雅黑" w:cs="微软雅黑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</w:rPr>
        <w:t>谁起草、谁解读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</w:rPr>
        <w:t xml:space="preserve">的原则，做好政策性 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文件解读工作。多部门联合起草的，由牵头部门负责做好解读工作，其他部门做好配合工作。</w:t>
      </w:r>
    </w:p>
    <w:p>
      <w:pPr>
        <w:pStyle w:val="3"/>
        <w:keepNext w:val="0"/>
        <w:keepLines w:val="0"/>
        <w:widowControl/>
        <w:suppressLineNumbers w:val="0"/>
        <w:spacing w:before="54" w:beforeAutospacing="0" w:line="326" w:lineRule="auto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-5"/>
          <w:sz w:val="24"/>
          <w:szCs w:val="24"/>
        </w:rPr>
        <w:t>第四条 解读材料与政策性文件制定应当同步组织、同步审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签、同步部署。解读材料应当包括解读提纲、解读形式、解读渠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道、解读时间等解读内容，由本单位自行组织合法性审查并出具 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审查意见。部门制订的政策性文件，应当将意见征集情况、解读材料、法制机构审查意见一并报部门主要负责人审签。</w:t>
      </w:r>
    </w:p>
    <w:p>
      <w:pPr>
        <w:pStyle w:val="3"/>
        <w:keepNext w:val="0"/>
        <w:keepLines w:val="0"/>
        <w:widowControl/>
        <w:suppressLineNumbers w:val="0"/>
        <w:spacing w:line="326" w:lineRule="auto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拟以县政府、县政府办公室名义印发的政策性文件，或者拟</w:t>
      </w:r>
      <w:r>
        <w:rPr>
          <w:rFonts w:hint="eastAsia" w:ascii="微软雅黑" w:hAnsi="微软雅黑" w:eastAsia="微软雅黑" w:cs="微软雅黑"/>
          <w:spacing w:val="-15"/>
          <w:sz w:val="24"/>
          <w:szCs w:val="24"/>
        </w:rPr>
        <w:t>由部门自行印发、需报县政府同意的政策性文件，起草部门在报</w:t>
      </w:r>
      <w:r>
        <w:rPr>
          <w:rFonts w:hint="eastAsia" w:ascii="微软雅黑" w:hAnsi="微软雅黑" w:eastAsia="微软雅黑" w:cs="微软雅黑"/>
          <w:spacing w:val="-18"/>
          <w:sz w:val="24"/>
          <w:szCs w:val="24"/>
        </w:rPr>
        <w:t>审政策性文件相关材料时，应当将经本部门主要负责人审定的意见征集情况、解读材料作为附件，随同文件一并报送。</w:t>
      </w:r>
    </w:p>
    <w:p>
      <w:pPr>
        <w:pStyle w:val="3"/>
        <w:keepNext w:val="0"/>
        <w:keepLines w:val="0"/>
        <w:widowControl/>
        <w:suppressLineNumbers w:val="0"/>
        <w:spacing w:line="324" w:lineRule="auto"/>
        <w:ind w:left="0" w:right="153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第五条 政策性文件解读形式一般包括主要负责同志解读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专家解读</w:t>
      </w:r>
      <w:r>
        <w:rPr>
          <w:rFonts w:hint="eastAsia" w:ascii="微软雅黑" w:hAnsi="微软雅黑" w:eastAsia="微软雅黑" w:cs="微软雅黑"/>
          <w:spacing w:val="-22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政策问答</w:t>
      </w:r>
      <w:r>
        <w:rPr>
          <w:rFonts w:hint="eastAsia" w:ascii="微软雅黑" w:hAnsi="微软雅黑" w:eastAsia="微软雅黑" w:cs="微软雅黑"/>
          <w:spacing w:val="-24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在线访谈</w:t>
      </w:r>
      <w:r>
        <w:rPr>
          <w:rFonts w:hint="eastAsia" w:ascii="微软雅黑" w:hAnsi="微软雅黑" w:eastAsia="微软雅黑" w:cs="微软雅黑"/>
          <w:spacing w:val="-22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媒体专访</w:t>
      </w:r>
      <w:r>
        <w:rPr>
          <w:rFonts w:hint="eastAsia" w:ascii="微软雅黑" w:hAnsi="微软雅黑" w:eastAsia="微软雅黑" w:cs="微软雅黑"/>
          <w:spacing w:val="-22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答记者问</w:t>
      </w:r>
      <w:r>
        <w:rPr>
          <w:rFonts w:hint="eastAsia" w:ascii="微软雅黑" w:hAnsi="微软雅黑" w:eastAsia="微软雅黑" w:cs="微软雅黑"/>
          <w:spacing w:val="-22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新闻发布会（通气会）等。</w:t>
      </w:r>
    </w:p>
    <w:p>
      <w:pPr>
        <w:pStyle w:val="3"/>
        <w:keepNext w:val="0"/>
        <w:keepLines w:val="0"/>
        <w:widowControl/>
        <w:suppressLineNumbers w:val="0"/>
        <w:spacing w:line="326" w:lineRule="auto"/>
        <w:ind w:left="0" w:right="153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第六条 政策性文件解读内容应当全面</w:t>
      </w:r>
      <w:r>
        <w:rPr>
          <w:rFonts w:hint="eastAsia" w:ascii="微软雅黑" w:hAnsi="微软雅黑" w:eastAsia="微软雅黑" w:cs="微软雅黑"/>
          <w:spacing w:val="-36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详尽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准确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主要包括政策性文件的背景依据、目标任务、主要内容、涉及范围、执行口径、操作方法、注意事项、关键词诠释、惠民利民举措、新旧政策差异等内容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应当使用深入浅出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通俗易懂的语言</w:t>
      </w:r>
      <w:r>
        <w:rPr>
          <w:rFonts w:hint="eastAsia" w:ascii="微软雅黑" w:hAnsi="微软雅黑" w:eastAsia="微软雅黑" w:cs="微软雅黑"/>
          <w:spacing w:val="-36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配以案例</w:t>
      </w:r>
      <w:r>
        <w:rPr>
          <w:rFonts w:hint="eastAsia" w:ascii="微软雅黑" w:hAnsi="微软雅黑" w:eastAsia="微软雅黑" w:cs="微软雅黑"/>
          <w:spacing w:val="-1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数据</w:t>
      </w:r>
      <w:r>
        <w:rPr>
          <w:rFonts w:hint="eastAsia" w:ascii="微软雅黑" w:hAnsi="微软雅黑" w:eastAsia="微软雅黑" w:cs="微软雅黑"/>
          <w:spacing w:val="-19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更多运用图片</w:t>
      </w:r>
      <w:r>
        <w:rPr>
          <w:rFonts w:hint="eastAsia" w:ascii="微软雅黑" w:hAnsi="微软雅黑" w:eastAsia="微软雅黑" w:cs="微软雅黑"/>
          <w:spacing w:val="-1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图表</w:t>
      </w:r>
      <w:r>
        <w:rPr>
          <w:rFonts w:hint="eastAsia" w:ascii="微软雅黑" w:hAnsi="微软雅黑" w:eastAsia="微软雅黑" w:cs="微软雅黑"/>
          <w:spacing w:val="-1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图解</w:t>
      </w:r>
      <w:r>
        <w:rPr>
          <w:rFonts w:hint="eastAsia" w:ascii="微软雅黑" w:hAnsi="微软雅黑" w:eastAsia="微软雅黑" w:cs="微软雅黑"/>
          <w:spacing w:val="-1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动漫</w:t>
      </w:r>
      <w:r>
        <w:rPr>
          <w:rFonts w:hint="eastAsia" w:ascii="微软雅黑" w:hAnsi="微软雅黑" w:eastAsia="微软雅黑" w:cs="微软雅黑"/>
          <w:spacing w:val="-1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视频等可视化方式进行解读，努力提高政策性文件解读的针对性、科学性、权威性和有效性，确保解读材料“听得懂、好明白、能理解”。</w:t>
      </w:r>
    </w:p>
    <w:p>
      <w:pPr>
        <w:pStyle w:val="3"/>
        <w:keepNext w:val="0"/>
        <w:keepLines w:val="0"/>
        <w:widowControl/>
        <w:suppressLineNumbers w:val="0"/>
        <w:spacing w:line="326" w:lineRule="auto"/>
        <w:ind w:left="0" w:right="153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第七条 政府网站是政策性文件解读公开的第一平台，以县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 xml:space="preserve">政府、县政府办公室名义印发的政策性文件，在发布后 </w:t>
      </w:r>
      <w:r>
        <w:rPr>
          <w:rFonts w:hint="eastAsia"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sz w:val="24"/>
          <w:szCs w:val="24"/>
        </w:rPr>
        <w:t>个工作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日内，由文件起草单位负责将配套的解读材料发布到县政府网 站，做到与政策性文件关联发布。</w:t>
      </w:r>
    </w:p>
    <w:p>
      <w:pPr>
        <w:pStyle w:val="3"/>
        <w:keepNext w:val="0"/>
        <w:keepLines w:val="0"/>
        <w:widowControl/>
        <w:suppressLineNumbers w:val="0"/>
        <w:spacing w:before="54" w:beforeAutospacing="0"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第八条 要充分发挥广播电视、报刊杂志、新闻网站、新媒体的作用，统筹运用政府网站、新闻发布会、政务服务中心、“12345”政务热线、政务微博微信、移动客户端等途径发布政策性文件解读信息，扩大解读信息的受众面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第九条 各部门应当建立健全政务舆情收集、研判、处置和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回应机制，关注重要政策性文件及解读信息公开后的社会舆情反 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映，认真研判，主动跟进，及时回应，防止政策性文件和解读信 息被误读误解，造成负面影响。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pacing w:val="-5"/>
          <w:sz w:val="24"/>
          <w:szCs w:val="24"/>
        </w:rPr>
        <w:t>第十条 各部门应当做好政策性文件解读工作的人员、经费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 xml:space="preserve">保障。加强政策性文件起草人员和信息发布工作人员的业务培 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 xml:space="preserve">训，提高解读意识和工作能力。根据工作需要，可以组建由部门 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负责人、专业机构从业人员、高校学者、评论人员、媒体记者等 </w:t>
      </w:r>
      <w:r>
        <w:rPr>
          <w:rFonts w:hint="eastAsia" w:ascii="微软雅黑" w:hAnsi="微软雅黑" w:eastAsia="微软雅黑" w:cs="微软雅黑"/>
          <w:spacing w:val="-17"/>
          <w:sz w:val="24"/>
          <w:szCs w:val="24"/>
        </w:rPr>
        <w:t>组成的政策性文件解读专家队伍，发挥媒体和专业机构作用，提</w:t>
      </w:r>
      <w:r>
        <w:rPr>
          <w:rFonts w:hint="eastAsia" w:ascii="微软雅黑" w:hAnsi="微软雅黑" w:eastAsia="微软雅黑" w:cs="微软雅黑"/>
          <w:sz w:val="24"/>
          <w:szCs w:val="24"/>
        </w:rPr>
        <w:t>高政策性文件解读的针对性、科学性、权威性和有效性。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第十一条 将政策性文件解读工作纳入政务公开工作年度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考核范围，由县政府办公室会同有关部门组织实施。县政府办公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室将定期对各部门政策性文件解读工作开展情况进行督促和检查。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第十二条 本制度适用于县政府工作部门，各镇（街道）、经济开发区政策性文件解读工作，参照本制度执行。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第十三条 本制度由县政府办公室商县司法局负责解释。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第十四条 本制度自印发之日起执行。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沂源县政务会议开放制度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第一条 为保障公众对政府工作的知情权、参与权、表达权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和监督权，根据国家和省市全面推进政务公开工作有关要求，结</w:t>
      </w:r>
      <w:r>
        <w:rPr>
          <w:rFonts w:hint="eastAsia" w:ascii="微软雅黑" w:hAnsi="微软雅黑" w:eastAsia="微软雅黑" w:cs="微软雅黑"/>
          <w:sz w:val="24"/>
          <w:szCs w:val="24"/>
        </w:rPr>
        <w:t>合我县实际，制定本制度。</w:t>
      </w:r>
    </w:p>
    <w:p>
      <w:pPr>
        <w:pStyle w:val="3"/>
        <w:keepNext w:val="0"/>
        <w:keepLines w:val="0"/>
        <w:widowControl/>
        <w:suppressLineNumbers w:val="0"/>
        <w:spacing w:before="8" w:beforeAutospacing="0" w:line="23" w:lineRule="atLeast"/>
        <w:ind w:left="0" w:right="11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第二条 本制度所称的政务会议包括县政府全体会议</w:t>
      </w:r>
      <w:r>
        <w:rPr>
          <w:rFonts w:hint="eastAsia" w:ascii="微软雅黑" w:hAnsi="微软雅黑" w:eastAsia="微软雅黑" w:cs="微软雅黑"/>
          <w:spacing w:val="-115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常务会议及重要的专题会议和其他会议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县政府部门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相关单位组织召开的涉及公众重大利益的会议</w:t>
      </w:r>
      <w:r>
        <w:rPr>
          <w:rFonts w:hint="eastAsia" w:ascii="微软雅黑" w:hAnsi="微软雅黑" w:eastAsia="微软雅黑" w:cs="微软雅黑"/>
          <w:spacing w:val="-115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本制度所称的利益相关方包括人大代表</w:t>
      </w:r>
      <w:r>
        <w:rPr>
          <w:rFonts w:hint="eastAsia" w:ascii="微软雅黑" w:hAnsi="微软雅黑" w:eastAsia="微软雅黑" w:cs="微软雅黑"/>
          <w:spacing w:val="-67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政协委员</w:t>
      </w:r>
      <w:r>
        <w:rPr>
          <w:rFonts w:hint="eastAsia" w:ascii="微软雅黑" w:hAnsi="微软雅黑" w:eastAsia="微软雅黑" w:cs="微软雅黑"/>
          <w:spacing w:val="-67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政府法律顾问</w:t>
      </w:r>
      <w:r>
        <w:rPr>
          <w:rFonts w:hint="eastAsia" w:ascii="微软雅黑" w:hAnsi="微软雅黑" w:eastAsia="微软雅黑" w:cs="微软雅黑"/>
          <w:spacing w:val="-7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专家学者</w:t>
      </w:r>
      <w:r>
        <w:rPr>
          <w:rFonts w:hint="eastAsia" w:ascii="微软雅黑" w:hAnsi="微软雅黑" w:eastAsia="微软雅黑" w:cs="微软雅黑"/>
          <w:spacing w:val="-7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新闻媒体记者， 利益相关公民、法人和其他组织负责人等。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第三条 县政府召开全体会议、常务会议及重要的专题会议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和其他会议，可根据需要邀请利益相关方参加，听取并吸纳相关 意见和建议，依法涉及保密的除外。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1" w:firstLine="640"/>
        <w:jc w:val="both"/>
      </w:pP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第四条 县政府各部门、单位可根据工作需要，邀请利益相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关方就本部门的工作进行专题座谈，征求意见建议，依法涉及保 密的除外。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1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第五条 利益相关方应当符合以下条件：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1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（一）年满 18 周岁以上，具有完全民事行为能力；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1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（二）在本县有固定居所的；</w:t>
      </w:r>
    </w:p>
    <w:p>
      <w:pPr>
        <w:pStyle w:val="3"/>
        <w:keepNext w:val="0"/>
        <w:keepLines w:val="0"/>
        <w:widowControl/>
        <w:suppressLineNumbers w:val="0"/>
        <w:spacing w:before="149" w:beforeAutospacing="0" w:line="23" w:lineRule="atLeast"/>
        <w:ind w:left="0" w:right="269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具有良好的政治思想素质和综合素质，有较强的社会责任感，有一定的参政议政能力；</w:t>
      </w:r>
    </w:p>
    <w:p>
      <w:pPr>
        <w:pStyle w:val="3"/>
        <w:keepNext w:val="0"/>
        <w:keepLines w:val="0"/>
        <w:widowControl/>
        <w:suppressLineNumbers w:val="0"/>
        <w:spacing w:before="149" w:beforeAutospacing="0" w:line="23" w:lineRule="atLeast"/>
        <w:ind w:left="0" w:right="269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（四）遵纪守法，无不良行为记录，有一定的群众基础，能够代表广大群众的意愿，具有相应的民主政治权利。</w:t>
      </w:r>
    </w:p>
    <w:p>
      <w:pPr>
        <w:pStyle w:val="3"/>
        <w:keepNext w:val="0"/>
        <w:keepLines w:val="0"/>
        <w:widowControl/>
        <w:suppressLineNumbers w:val="0"/>
        <w:spacing w:before="149" w:beforeAutospacing="0"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（五）按照规定应当回避的，不得列席。</w:t>
      </w:r>
    </w:p>
    <w:p>
      <w:pPr>
        <w:pStyle w:val="3"/>
        <w:keepNext w:val="0"/>
        <w:keepLines w:val="0"/>
        <w:widowControl/>
        <w:suppressLineNumbers w:val="0"/>
        <w:spacing w:before="149" w:beforeAutospacing="0"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第六条 列席会议的利益相关方人数根据政务会议的规模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和议题确定，一般最少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3 </w:t>
      </w:r>
      <w:r>
        <w:rPr>
          <w:rFonts w:hint="eastAsia" w:ascii="微软雅黑" w:hAnsi="微软雅黑" w:eastAsia="微软雅黑" w:cs="微软雅黑"/>
          <w:spacing w:val="-26"/>
          <w:sz w:val="24"/>
          <w:szCs w:val="24"/>
        </w:rPr>
        <w:t xml:space="preserve">人、最多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5 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</w:rPr>
        <w:t>人，由会议承办单位负责制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定列席人员名单，并要求列席人员提供本人身份、职业、联系方</w:t>
      </w:r>
      <w:r>
        <w:rPr>
          <w:rFonts w:hint="eastAsia" w:ascii="微软雅黑" w:hAnsi="微软雅黑" w:eastAsia="微软雅黑" w:cs="微软雅黑"/>
          <w:spacing w:val="-16"/>
          <w:sz w:val="24"/>
          <w:szCs w:val="24"/>
        </w:rPr>
        <w:t xml:space="preserve">式等真实信息。会议承办单位要于会议召开 </w:t>
      </w:r>
      <w:r>
        <w:rPr>
          <w:rFonts w:hint="eastAsia" w:ascii="微软雅黑" w:hAnsi="微软雅黑" w:eastAsia="微软雅黑" w:cs="微软雅黑"/>
          <w:sz w:val="24"/>
          <w:szCs w:val="24"/>
        </w:rPr>
        <w:t>24 小时前通知列席人员按时参会，因故未按时参加的，视为自动弃权。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第七条 列席会议的利益相关方享有发言权，对会议事项执行情况的监督权，但不享有表决权。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53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第八条 列席会议的利益相关方应当在规定时间进入会场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 xml:space="preserve">， </w:t>
      </w:r>
      <w:r>
        <w:rPr>
          <w:rFonts w:hint="eastAsia" w:ascii="微软雅黑" w:hAnsi="微软雅黑" w:eastAsia="微软雅黑" w:cs="微软雅黑"/>
          <w:sz w:val="24"/>
          <w:szCs w:val="24"/>
        </w:rPr>
        <w:t>在指定席位就座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自觉遵守会场纪律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服从会议安排</w:t>
      </w:r>
      <w:r>
        <w:rPr>
          <w:rFonts w:hint="eastAsia" w:ascii="微软雅黑" w:hAnsi="微软雅黑" w:eastAsia="微软雅黑" w:cs="微软雅黑"/>
          <w:spacing w:val="-36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不得携带违禁物品进入会场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未经许可不得拍照</w:t>
      </w:r>
      <w:r>
        <w:rPr>
          <w:rFonts w:hint="eastAsia" w:ascii="微软雅黑" w:hAnsi="微软雅黑" w:eastAsia="微软雅黑" w:cs="微软雅黑"/>
          <w:spacing w:val="-36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录音</w:t>
      </w:r>
      <w:r>
        <w:rPr>
          <w:rFonts w:hint="eastAsia" w:ascii="微软雅黑" w:hAnsi="微软雅黑" w:eastAsia="微软雅黑" w:cs="微软雅黑"/>
          <w:spacing w:val="-36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录像或将会议资料带离会场。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34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第九条 列席会议的利益相关方可在会议讨论环节申请发言, 提出对决策事项的意见建议，发言时间一般不超过 5 分钟， 也可在会后 2 日内书面提出意见建议。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pacing w:val="-6"/>
          <w:sz w:val="24"/>
          <w:szCs w:val="24"/>
        </w:rPr>
        <w:t>第十条 列席会议的利益相关方提出的意见建议，属于县政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府召集的会议，由县政府办公室负责整理并转送相关部门办理落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实。属于县直部门、单位召集的会议，由承办会议单位负责整理 并办理落实。责任单位要将办理结果及时答复利益相关方。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第十一条 本制度由县政府办公室负责解释。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第十二条 本制度自印发之日起执行。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270" w:firstLine="640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沂源县重大行政决策预公开制度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26" w:lineRule="auto"/>
        <w:ind w:left="0" w:right="110" w:firstLine="640"/>
      </w:pP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为推进沂源县政务公开工作，预防重大决策失误，促进工作质量和服务水平提高，保障人民群众知情权、参与权、表达权、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监督权。根据《中共中央办公厅国务院办公厅印发关于全面推进</w:t>
      </w:r>
      <w:r>
        <w:rPr>
          <w:rFonts w:hint="eastAsia" w:ascii="微软雅黑" w:hAnsi="微软雅黑" w:eastAsia="微软雅黑" w:cs="微软雅黑"/>
          <w:sz w:val="24"/>
          <w:szCs w:val="24"/>
        </w:rPr>
        <w:t>政务公开工作的意见的通知》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中办发〔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2016〕8 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号</w:t>
      </w:r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、《山东省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 xml:space="preserve">人民政府办公厅关于印发 </w:t>
      </w:r>
      <w:r>
        <w:rPr>
          <w:rFonts w:hint="eastAsia" w:ascii="微软雅黑" w:hAnsi="微软雅黑" w:eastAsia="微软雅黑" w:cs="微软雅黑"/>
          <w:sz w:val="24"/>
          <w:szCs w:val="24"/>
        </w:rPr>
        <w:t>2020 年山东省政务公开工作要点的通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知》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（鲁政办字〔</w:t>
      </w:r>
      <w:r>
        <w:rPr>
          <w:rFonts w:hint="eastAsia" w:ascii="微软雅黑" w:hAnsi="微软雅黑" w:eastAsia="微软雅黑" w:cs="微软雅黑"/>
          <w:sz w:val="24"/>
          <w:szCs w:val="24"/>
        </w:rPr>
        <w:t>2020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〕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78 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号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和《沂源县人民政府关于印发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沂源县重大行政决策程序规定的通知》</w:t>
      </w: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源政发〔</w:t>
      </w:r>
      <w:r>
        <w:rPr>
          <w:rFonts w:hint="eastAsia" w:ascii="微软雅黑" w:hAnsi="微软雅黑" w:eastAsia="微软雅黑" w:cs="微软雅黑"/>
          <w:sz w:val="24"/>
          <w:szCs w:val="24"/>
        </w:rPr>
        <w:t>2018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〕</w:t>
      </w:r>
      <w:r>
        <w:rPr>
          <w:rFonts w:hint="eastAsia" w:ascii="微软雅黑" w:hAnsi="微软雅黑" w:eastAsia="微软雅黑" w:cs="微软雅黑"/>
          <w:sz w:val="24"/>
          <w:szCs w:val="24"/>
        </w:rPr>
        <w:t>10 号） 要求，结合我县实际，制定本制度。</w:t>
      </w:r>
    </w:p>
    <w:p>
      <w:pPr>
        <w:pStyle w:val="3"/>
        <w:keepNext w:val="0"/>
        <w:keepLines w:val="0"/>
        <w:widowControl/>
        <w:suppressLineNumbers w:val="0"/>
        <w:spacing w:line="395" w:lineRule="atLeast"/>
        <w:ind w:left="751"/>
      </w:pP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一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条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重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大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行政决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策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预公开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是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指重大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决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策事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项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承办单</w:t>
      </w:r>
      <w:r>
        <w:rPr>
          <w:rFonts w:hint="eastAsia" w:ascii="微软雅黑" w:hAnsi="微软雅黑" w:eastAsia="微软雅黑" w:cs="微软雅黑"/>
          <w:sz w:val="24"/>
          <w:szCs w:val="24"/>
        </w:rPr>
        <w:t>位</w:t>
      </w:r>
    </w:p>
    <w:p>
      <w:pPr>
        <w:pStyle w:val="3"/>
        <w:keepNext w:val="0"/>
        <w:keepLines w:val="0"/>
        <w:widowControl/>
        <w:suppressLineNumbers w:val="0"/>
        <w:spacing w:before="152" w:beforeAutospacing="0" w:line="326" w:lineRule="auto"/>
        <w:ind w:right="269"/>
        <w:jc w:val="both"/>
      </w:pP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 xml:space="preserve">对社会涉及面广、与群众切身利益密切相关的公共政策以及对公 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民、法人或者其他组织权利和义务产生重大影响的决策事项在决 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定前，将拟定的方案和事由向社会公开征求意见，在充分听取意见和建议后进行调整，再作出决策决定。</w:t>
      </w:r>
    </w:p>
    <w:p>
      <w:pPr>
        <w:pStyle w:val="3"/>
        <w:keepNext w:val="0"/>
        <w:keepLines w:val="0"/>
        <w:widowControl/>
        <w:suppressLineNumbers w:val="0"/>
        <w:spacing w:line="324" w:lineRule="auto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第二条 预公开以依法、及时、真实、公正和不影响决策为原则。</w:t>
      </w:r>
    </w:p>
    <w:p>
      <w:pPr>
        <w:pStyle w:val="3"/>
        <w:keepNext w:val="0"/>
        <w:keepLines w:val="0"/>
        <w:widowControl/>
        <w:suppressLineNumbers w:val="0"/>
        <w:spacing w:line="324" w:lineRule="auto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第三条 沂源县人民政府及其部门依照法定职权制定的关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系经济社会发展全局、社会涉及面广、与群众切身利益密切相关的重大事项进行预公开适用本制度。</w:t>
      </w:r>
    </w:p>
    <w:p>
      <w:pPr>
        <w:pStyle w:val="3"/>
        <w:keepNext w:val="0"/>
        <w:keepLines w:val="0"/>
        <w:widowControl/>
        <w:suppressLineNumbers w:val="0"/>
        <w:spacing w:before="5" w:beforeAutospacing="0"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第四条 政府重大行政决策事项包括:</w:t>
      </w:r>
    </w:p>
    <w:p>
      <w:pPr>
        <w:pStyle w:val="3"/>
        <w:keepNext w:val="0"/>
        <w:keepLines w:val="0"/>
        <w:widowControl/>
        <w:suppressLineNumbers w:val="0"/>
        <w:spacing w:before="149" w:beforeAutospacing="0"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（一）经济和社会发展重大政策措施；</w:t>
      </w:r>
    </w:p>
    <w:p>
      <w:pPr>
        <w:pStyle w:val="3"/>
        <w:keepNext w:val="0"/>
        <w:keepLines w:val="0"/>
        <w:widowControl/>
        <w:suppressLineNumbers w:val="0"/>
        <w:spacing w:before="149" w:beforeAutospacing="0"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（二</w:t>
      </w:r>
      <w:r>
        <w:rPr>
          <w:rFonts w:hint="eastAsia" w:ascii="微软雅黑" w:hAnsi="微软雅黑" w:eastAsia="微软雅黑" w:cs="微软雅黑"/>
          <w:spacing w:val="-154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24"/>
          <w:sz w:val="24"/>
          <w:szCs w:val="24"/>
        </w:rPr>
        <w:t>制定或者调整各类总体规划、重要区域规划和专项规划；</w:t>
      </w:r>
    </w:p>
    <w:p>
      <w:pPr>
        <w:pStyle w:val="3"/>
        <w:keepNext w:val="0"/>
        <w:keepLines w:val="0"/>
        <w:widowControl/>
        <w:suppressLineNumbers w:val="0"/>
        <w:spacing w:before="149" w:beforeAutospacing="0" w:line="324" w:lineRule="auto"/>
        <w:ind w:left="0" w:right="153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（三）土地管理、生态环保、水资源保护等事关可持续发展的重大事项，重点经济园区布局以及政府政策扶持的重大项目；</w:t>
      </w:r>
    </w:p>
    <w:p>
      <w:pPr>
        <w:pStyle w:val="3"/>
        <w:keepNext w:val="0"/>
        <w:keepLines w:val="0"/>
        <w:widowControl/>
        <w:suppressLineNumbers w:val="0"/>
        <w:spacing w:before="6" w:beforeAutospacing="0" w:line="324" w:lineRule="auto"/>
        <w:ind w:left="0" w:right="269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城乡一体化发展的重大基础设施和建设项目，新型城镇化体系建设的政策措施；</w:t>
      </w:r>
    </w:p>
    <w:p>
      <w:pPr>
        <w:pStyle w:val="3"/>
        <w:keepNext w:val="0"/>
        <w:keepLines w:val="0"/>
        <w:widowControl/>
        <w:suppressLineNumbers w:val="0"/>
        <w:spacing w:before="3" w:beforeAutospacing="0" w:line="326" w:lineRule="auto"/>
        <w:ind w:left="0" w:right="271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（五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重大财政资金安排、政府重大投资项目、重大市政设 施建设项目、重大国有资产处置以及政府融资活动；</w:t>
      </w:r>
    </w:p>
    <w:p>
      <w:pPr>
        <w:pStyle w:val="3"/>
        <w:keepNext w:val="0"/>
        <w:keepLines w:val="0"/>
        <w:widowControl/>
        <w:suppressLineNumbers w:val="0"/>
        <w:spacing w:before="3" w:beforeAutospacing="0" w:line="326" w:lineRule="auto"/>
        <w:ind w:left="0" w:right="271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（六）行政事业性收费和重要的政府指导价、政府定价；</w:t>
      </w:r>
    </w:p>
    <w:p>
      <w:pPr>
        <w:pStyle w:val="3"/>
        <w:keepNext w:val="0"/>
        <w:keepLines w:val="0"/>
        <w:widowControl/>
        <w:suppressLineNumbers w:val="0"/>
        <w:spacing w:before="149" w:beforeAutospacing="0" w:line="326" w:lineRule="auto"/>
        <w:ind w:left="0" w:right="266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（七</w:t>
      </w:r>
      <w:r>
        <w:rPr>
          <w:rFonts w:hint="eastAsia" w:ascii="微软雅黑" w:hAnsi="微软雅黑" w:eastAsia="微软雅黑" w:cs="微软雅黑"/>
          <w:spacing w:val="-22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劳动就业、社会保障、文化卫生、科技教育、社会救 助、公共交通、住房保障等基本公共服务领域的保障性措施；</w:t>
      </w:r>
    </w:p>
    <w:p>
      <w:pPr>
        <w:pStyle w:val="3"/>
        <w:keepNext w:val="0"/>
        <w:keepLines w:val="0"/>
        <w:widowControl/>
        <w:suppressLineNumbers w:val="0"/>
        <w:spacing w:line="324" w:lineRule="auto"/>
        <w:ind w:left="0" w:right="269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（八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社会治安、安全生产、食品药品安全等涉及公共安全 以及社会稳定等方面的重大事项和措施；</w:t>
      </w:r>
    </w:p>
    <w:p>
      <w:pPr>
        <w:pStyle w:val="3"/>
        <w:keepNext w:val="0"/>
        <w:keepLines w:val="0"/>
        <w:widowControl/>
        <w:suppressLineNumbers w:val="0"/>
        <w:spacing w:line="324" w:lineRule="auto"/>
        <w:ind w:left="0" w:right="269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（九）需要县政府决策的其他重大事项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。</w:t>
      </w:r>
    </w:p>
    <w:p>
      <w:pPr>
        <w:pStyle w:val="3"/>
        <w:keepNext w:val="0"/>
        <w:keepLines w:val="0"/>
        <w:widowControl/>
        <w:suppressLineNumbers w:val="0"/>
        <w:spacing w:line="324" w:lineRule="auto"/>
        <w:ind w:left="0" w:right="269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第五条 预公开采取的方式有：</w:t>
      </w:r>
    </w:p>
    <w:p>
      <w:pPr>
        <w:pStyle w:val="3"/>
        <w:keepNext w:val="0"/>
        <w:keepLines w:val="0"/>
        <w:widowControl/>
        <w:suppressLineNumbers w:val="0"/>
        <w:spacing w:before="3" w:beforeAutospacing="0"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（一）公开决策草案；</w:t>
      </w:r>
    </w:p>
    <w:p>
      <w:pPr>
        <w:pStyle w:val="3"/>
        <w:keepNext w:val="0"/>
        <w:keepLines w:val="0"/>
        <w:widowControl/>
        <w:suppressLineNumbers w:val="0"/>
        <w:spacing w:before="152" w:beforeAutospacing="0"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（二）座谈会、论证会、听证会；</w:t>
      </w:r>
    </w:p>
    <w:p>
      <w:pPr>
        <w:pStyle w:val="3"/>
        <w:keepNext w:val="0"/>
        <w:keepLines w:val="0"/>
        <w:widowControl/>
        <w:suppressLineNumbers w:val="0"/>
        <w:spacing w:before="152" w:beforeAutospacing="0"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（三</w:t>
      </w:r>
      <w:r>
        <w:rPr>
          <w:rFonts w:hint="eastAsia" w:ascii="微软雅黑" w:hAnsi="微软雅黑" w:eastAsia="微软雅黑" w:cs="微软雅黑"/>
          <w:spacing w:val="-115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委托公众媒体或者调查研究机构进行问卷调查或者民意调查；</w:t>
      </w:r>
    </w:p>
    <w:p>
      <w:pPr>
        <w:pStyle w:val="3"/>
        <w:keepNext w:val="0"/>
        <w:keepLines w:val="0"/>
        <w:widowControl/>
        <w:suppressLineNumbers w:val="0"/>
        <w:spacing w:before="6" w:beforeAutospacing="0" w:line="26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（四）其他适合公众参与的方式。</w:t>
      </w:r>
    </w:p>
    <w:p>
      <w:pPr>
        <w:pStyle w:val="3"/>
        <w:keepNext w:val="0"/>
        <w:keepLines w:val="0"/>
        <w:widowControl/>
        <w:suppressLineNumbers w:val="0"/>
        <w:spacing w:before="6" w:beforeAutospacing="0" w:line="26" w:lineRule="atLeast"/>
        <w:ind w:left="751"/>
        <w:jc w:val="left"/>
      </w:pP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      公开决策草案应当通过政府门户网站、报纸、广播、电视等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便于社会公众知晓的方式进行，公开征求意见期限一般不得少于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30 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日。前款规定的其他公众参与方式应当按照相关法律法规和</w:t>
      </w:r>
      <w:r>
        <w:rPr>
          <w:rFonts w:hint="eastAsia" w:ascii="微软雅黑" w:hAnsi="微软雅黑" w:eastAsia="微软雅黑" w:cs="微软雅黑"/>
          <w:sz w:val="24"/>
          <w:szCs w:val="24"/>
        </w:rPr>
        <w:t>规章的规定执行。</w:t>
      </w:r>
    </w:p>
    <w:p>
      <w:pPr>
        <w:pStyle w:val="3"/>
        <w:keepNext w:val="0"/>
        <w:keepLines w:val="0"/>
        <w:widowControl/>
        <w:suppressLineNumbers w:val="0"/>
        <w:spacing w:before="54" w:beforeAutospacing="0" w:line="26" w:lineRule="atLeast"/>
        <w:ind w:left="0" w:right="153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第六条 预公开制度的执行必须依法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依规办理</w:t>
      </w:r>
      <w:r>
        <w:rPr>
          <w:rFonts w:hint="eastAsia" w:ascii="微软雅黑" w:hAnsi="微软雅黑" w:eastAsia="微软雅黑" w:cs="微软雅黑"/>
          <w:spacing w:val="-55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预公开内容应符合保密法律、法规的规定，凡涉及个人隐私、商业秘密、国家秘密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工作秘密的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涉及公开后可能诱发不稳定因素的敏感事项，不允许预公开。</w:t>
      </w:r>
    </w:p>
    <w:p>
      <w:pPr>
        <w:pStyle w:val="3"/>
        <w:keepNext w:val="0"/>
        <w:keepLines w:val="0"/>
        <w:widowControl/>
        <w:suppressLineNumbers w:val="0"/>
        <w:spacing w:before="54" w:beforeAutospacing="0" w:line="26" w:lineRule="atLeast"/>
        <w:ind w:left="0" w:right="153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第七条 本制度由县政府办公室负责解释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54" w:beforeAutospacing="0" w:line="26" w:lineRule="atLeast"/>
        <w:ind w:left="0" w:right="153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第八条 本制度自印发之日起执行。</w:t>
      </w:r>
    </w:p>
    <w:p>
      <w:pPr>
        <w:pStyle w:val="3"/>
        <w:keepNext w:val="0"/>
        <w:keepLines w:val="0"/>
        <w:widowControl/>
        <w:suppressLineNumbers w:val="0"/>
        <w:spacing w:before="54" w:beforeAutospacing="0" w:line="26" w:lineRule="atLeast"/>
        <w:ind w:left="0" w:right="153" w:firstLine="64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沂源县政府信息公开保密审查制度</w:t>
      </w:r>
    </w:p>
    <w:p>
      <w:pPr>
        <w:pStyle w:val="3"/>
        <w:keepNext w:val="0"/>
        <w:keepLines w:val="0"/>
        <w:widowControl/>
        <w:suppressLineNumbers w:val="0"/>
        <w:spacing w:before="369" w:beforeAutospacing="0" w:line="23" w:lineRule="atLeast"/>
        <w:ind w:left="0" w:right="271" w:firstLine="619"/>
        <w:jc w:val="both"/>
      </w:pP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第一条 为做好拟公开的政府信息的保密审查，根据《中华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人民共和国保守国家秘密法》《中华人民共和国政府信息公开条 例》有关规定，制定本制度。</w:t>
      </w:r>
    </w:p>
    <w:p>
      <w:pPr>
        <w:pStyle w:val="3"/>
        <w:keepNext w:val="0"/>
        <w:keepLines w:val="0"/>
        <w:widowControl/>
        <w:suppressLineNumbers w:val="0"/>
        <w:spacing w:before="7" w:beforeAutospacing="0" w:line="23" w:lineRule="atLeast"/>
        <w:ind w:left="0" w:right="269" w:firstLine="619"/>
        <w:jc w:val="both"/>
      </w:pP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第二条 本制度适用于全县各行政机关在履行职责过程中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制作或者获取的，以一定形式记录、保存的信息拟公开前的保密审查工作。</w:t>
      </w:r>
    </w:p>
    <w:p>
      <w:pPr>
        <w:pStyle w:val="3"/>
        <w:keepNext w:val="0"/>
        <w:keepLines w:val="0"/>
        <w:widowControl/>
        <w:suppressLineNumbers w:val="0"/>
        <w:spacing w:before="7" w:beforeAutospacing="0" w:line="23" w:lineRule="atLeast"/>
        <w:ind w:left="0" w:right="108" w:firstLine="619"/>
      </w:pP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三条 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政</w:t>
      </w:r>
      <w:r>
        <w:rPr>
          <w:rFonts w:hint="eastAsia" w:ascii="微软雅黑" w:hAnsi="微软雅黑" w:eastAsia="微软雅黑" w:cs="微软雅黑"/>
          <w:sz w:val="24"/>
          <w:szCs w:val="24"/>
        </w:rPr>
        <w:t>府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信息</w:t>
      </w:r>
      <w:r>
        <w:rPr>
          <w:rFonts w:hint="eastAsia" w:ascii="微软雅黑" w:hAnsi="微软雅黑" w:eastAsia="微软雅黑" w:cs="微软雅黑"/>
          <w:sz w:val="24"/>
          <w:szCs w:val="24"/>
        </w:rPr>
        <w:t>公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开保</w:t>
      </w:r>
      <w:r>
        <w:rPr>
          <w:rFonts w:hint="eastAsia" w:ascii="微软雅黑" w:hAnsi="微软雅黑" w:eastAsia="微软雅黑" w:cs="微软雅黑"/>
          <w:sz w:val="24"/>
          <w:szCs w:val="24"/>
        </w:rPr>
        <w:t>密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审</w:t>
      </w:r>
      <w:r>
        <w:rPr>
          <w:rFonts w:hint="eastAsia" w:ascii="微软雅黑" w:hAnsi="微软雅黑" w:eastAsia="微软雅黑" w:cs="微软雅黑"/>
          <w:sz w:val="24"/>
          <w:szCs w:val="24"/>
        </w:rPr>
        <w:t>查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应遵</w:t>
      </w:r>
      <w:r>
        <w:rPr>
          <w:rFonts w:hint="eastAsia" w:ascii="微软雅黑" w:hAnsi="微软雅黑" w:eastAsia="微软雅黑" w:cs="微软雅黑"/>
          <w:sz w:val="24"/>
          <w:szCs w:val="24"/>
        </w:rPr>
        <w:t>循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谁主</w:t>
      </w:r>
      <w:r>
        <w:rPr>
          <w:rFonts w:hint="eastAsia" w:ascii="微软雅黑" w:hAnsi="微软雅黑" w:eastAsia="微软雅黑" w:cs="微软雅黑"/>
          <w:sz w:val="24"/>
          <w:szCs w:val="24"/>
        </w:rPr>
        <w:t>管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、谁</w:t>
      </w:r>
      <w:r>
        <w:rPr>
          <w:rFonts w:hint="eastAsia" w:ascii="微软雅黑" w:hAnsi="微软雅黑" w:eastAsia="微软雅黑" w:cs="微软雅黑"/>
          <w:sz w:val="24"/>
          <w:szCs w:val="24"/>
        </w:rPr>
        <w:t>负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责</w:t>
      </w:r>
      <w:r>
        <w:rPr>
          <w:rFonts w:hint="eastAsia" w:ascii="微软雅黑" w:hAnsi="微软雅黑" w:eastAsia="微软雅黑" w:cs="微软雅黑"/>
          <w:sz w:val="24"/>
          <w:szCs w:val="24"/>
        </w:rPr>
        <w:t>， 谁公开</w:t>
      </w:r>
      <w:r>
        <w:rPr>
          <w:rFonts w:hint="eastAsia" w:ascii="微软雅黑" w:hAnsi="微软雅黑" w:eastAsia="微软雅黑" w:cs="微软雅黑"/>
          <w:spacing w:val="-48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谁审查”的原则</w:t>
      </w:r>
      <w:r>
        <w:rPr>
          <w:rFonts w:hint="eastAsia" w:ascii="微软雅黑" w:hAnsi="微软雅黑" w:eastAsia="微软雅黑" w:cs="微软雅黑"/>
          <w:spacing w:val="-48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拟公开的政府信息均应进行保密审查。 各部门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单位应当建立健全政府信息发布保密审查机制</w:t>
      </w:r>
      <w:r>
        <w:rPr>
          <w:rFonts w:hint="eastAsia" w:ascii="微软雅黑" w:hAnsi="微软雅黑" w:eastAsia="微软雅黑" w:cs="微软雅黑"/>
          <w:spacing w:val="-58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依照国家有关规定和本制度的要求</w:t>
      </w:r>
      <w:r>
        <w:rPr>
          <w:rFonts w:hint="eastAsia" w:ascii="微软雅黑" w:hAnsi="微软雅黑" w:eastAsia="微软雅黑" w:cs="微软雅黑"/>
          <w:spacing w:val="-115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结合本行政机关业务工作流程和特点，明确审查的程序和责任。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1" w:firstLine="619"/>
      </w:pP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第四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条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全县各行政机关部门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信息公开审查工作机构</w:t>
      </w:r>
      <w:r>
        <w:rPr>
          <w:rFonts w:hint="eastAsia" w:ascii="微软雅黑" w:hAnsi="微软雅黑" w:eastAsia="微软雅黑" w:cs="微软雅黑"/>
          <w:sz w:val="24"/>
          <w:szCs w:val="24"/>
        </w:rPr>
        <w:t>负 责对拟公开的政府信息进行保密审查。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69" w:firstLine="619"/>
        <w:jc w:val="both"/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第五条 对拟公开政府信息的保密审查，应当以《中华人民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共和国保守国家秘密法》等有关法律、法规的规定及由国家保密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局会同中央国家机关确定的国家秘密及其密级具体范围的规定 为依据。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19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第六条 各行政机关不得公开涉及国家秘密、工作秘密、商业秘密、个人隐私的下列政府信息：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（一</w:t>
      </w:r>
      <w:r>
        <w:rPr>
          <w:rFonts w:hint="eastAsia" w:ascii="微软雅黑" w:hAnsi="微软雅黑" w:eastAsia="微软雅黑" w:cs="微软雅黑"/>
          <w:spacing w:val="-111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依照国家保密范围和定密规定，明确标识为</w:t>
      </w:r>
      <w:r>
        <w:rPr>
          <w:rFonts w:hint="eastAsia" w:ascii="微软雅黑" w:hAnsi="微软雅黑" w:eastAsia="微软雅黑" w:cs="微软雅黑"/>
          <w:sz w:val="24"/>
          <w:szCs w:val="24"/>
        </w:rPr>
        <w:t>“秘密”“机密”“绝密”的信息；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（二</w:t>
      </w:r>
      <w:r>
        <w:rPr>
          <w:rFonts w:hint="eastAsia" w:ascii="微软雅黑" w:hAnsi="微软雅黑" w:eastAsia="微软雅黑" w:cs="微软雅黑"/>
          <w:spacing w:val="-29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虽未标识，但内容涉及国家秘密、工作秘密、商业秘密、个人隐私的信息；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751"/>
      </w:pPr>
      <w:r>
        <w:rPr>
          <w:rFonts w:hint="eastAsia" w:ascii="微软雅黑" w:hAnsi="微软雅黑" w:eastAsia="微软雅黑" w:cs="微软雅黑"/>
          <w:sz w:val="24"/>
          <w:szCs w:val="24"/>
        </w:rPr>
        <w:t>（三</w:t>
      </w:r>
      <w:r>
        <w:rPr>
          <w:rFonts w:hint="eastAsia" w:ascii="微软雅黑" w:hAnsi="微软雅黑" w:eastAsia="微软雅黑" w:cs="微软雅黑"/>
          <w:spacing w:val="-39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</w:rPr>
        <w:t>其他公开后可能危及国家安全、公共安全、经济安全 和社会稳定的信息。</w:t>
      </w:r>
    </w:p>
    <w:p>
      <w:pPr>
        <w:pStyle w:val="3"/>
        <w:keepNext w:val="0"/>
        <w:keepLines w:val="0"/>
        <w:widowControl/>
        <w:suppressLineNumbers w:val="0"/>
        <w:spacing w:before="3" w:beforeAutospacing="0" w:line="23" w:lineRule="atLeast"/>
        <w:ind w:left="0" w:right="269" w:firstLine="619"/>
        <w:jc w:val="both"/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第七条 不同单位共同形成的政府信息拟公开时，应由主办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</w:rPr>
        <w:t>单位负责公开前的保密审查，并以文字形式征得其他单位同意后方可予以公开。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pacing w:val="-6"/>
          <w:sz w:val="24"/>
          <w:szCs w:val="24"/>
        </w:rPr>
        <w:t>第八条 对拟公开信息是否涉及国家秘密不明确的事项，应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当报有确定权限的保密行政管理部门确定；涉及业务工作的，要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 xml:space="preserve">听取业务主管部门意见。对是否属于商业秘密或者个人隐私不能 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确定的，应当报有关主管部门确定。遇有可能涉及国家安全、公 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共安全、经济安全和社会稳定的重大拟公开事项，要与有关部门协调会商；其他方面的事项逐级报至有权确定该事项密级的保密 行政管理部门确定。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69" w:firstLine="640"/>
        <w:jc w:val="both"/>
      </w:pP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第九条 已确定为国家秘密但已超过保密期限并拟公开的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政府信息，行政机关应在保密审查确认能够公开后，按保密规定办理相关手续，再予以公开。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pacing w:val="-6"/>
          <w:sz w:val="24"/>
          <w:szCs w:val="24"/>
        </w:rPr>
        <w:t>第十条 各行政机关的业务机构在政府信息产生、审签时标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明是否属于保密事项；在进行保密审查时，负责信息公开审查的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工作机构和人员应当提出“公开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”“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免于公开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”“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需报审”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等审查意</w:t>
      </w:r>
      <w:r>
        <w:rPr>
          <w:rFonts w:hint="eastAsia" w:ascii="微软雅黑" w:hAnsi="微软雅黑" w:eastAsia="微软雅黑" w:cs="微软雅黑"/>
          <w:sz w:val="24"/>
          <w:szCs w:val="24"/>
        </w:rPr>
        <w:t>见，并注明其依据和理由。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第十一条 各级行政机关负责信息公开审查的工作机构接到信息审查申请后，应在</w:t>
      </w:r>
      <w:r>
        <w:rPr>
          <w:rFonts w:hint="eastAsia" w:ascii="微软雅黑" w:hAnsi="微软雅黑" w:eastAsia="微软雅黑" w:cs="微软雅黑"/>
          <w:spacing w:val="-83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sz w:val="24"/>
          <w:szCs w:val="24"/>
        </w:rPr>
        <w:t>个工作日内提出审查确认的意见。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第十二条 拟公开的政府信息中含有部分涉密内容的</w:t>
      </w:r>
      <w:r>
        <w:rPr>
          <w:rFonts w:hint="eastAsia" w:ascii="微软雅黑" w:hAnsi="微软雅黑" w:eastAsia="微软雅黑" w:cs="微软雅黑"/>
          <w:spacing w:val="-115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应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当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按照有关规定进行非密处理，采取属于国家秘密的部分不予公开、其余部分公开的方法处理。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第十三条 公民、法人或者其他组织对政府信息公开工作中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因保密问题未公开相关信息存在质疑的，可以向政府信息产生的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行政机关提出申请，要求该机关说明不予公开有关信息的依据和理由。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第十四条 保密行政管理部门应当依法对同级行政机关政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府信息公开工作中的保密审查进行监督检查，发现违反国家保密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规定的，应当及时纠正并采取补救措施，情节严重的，对行政机</w:t>
      </w:r>
      <w:r>
        <w:rPr>
          <w:rFonts w:hint="eastAsia" w:ascii="微软雅黑" w:hAnsi="微软雅黑" w:eastAsia="微软雅黑" w:cs="微软雅黑"/>
          <w:spacing w:val="-15"/>
          <w:sz w:val="24"/>
          <w:szCs w:val="24"/>
        </w:rPr>
        <w:t>关直接负责的主管人员和其他直接责任人员依法给予处分，构成犯罪的，依法追究刑事责任。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第十五条 本制度由县政府办公室负责解释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。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right="27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第十六条 本制度自印发之日起执行。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0C3944E4"/>
    <w:rsid w:val="0C39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5719</Words>
  <Characters>5750</Characters>
  <Lines>0</Lines>
  <Paragraphs>0</Paragraphs>
  <TotalTime>0</TotalTime>
  <ScaleCrop>false</ScaleCrop>
  <LinksUpToDate>false</LinksUpToDate>
  <CharactersWithSpaces>5906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2023-04-14T07:10:00Z</dcterms:created>
  <dc:creator>白白白白</dc:creator>
  <cp:lastModifiedBy>白白白白</cp:lastModifiedBy>
  <dcterms:modified xsi:type="dcterms:W3CDTF">2023-04-14T07:10:44Z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BCB2BF4A345E4A8594630170935F81BE_11</vt:lpwstr>
  </property>
</Properties>
</file>