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A0A4B"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Style w:val="5"/>
          <w:rFonts w:ascii="微软雅黑" w:hAnsi="微软雅黑" w:eastAsia="微软雅黑" w:cs="微软雅黑"/>
          <w:sz w:val="36"/>
          <w:szCs w:val="36"/>
        </w:rPr>
        <w:t>沂源县人民政府</w:t>
      </w:r>
    </w:p>
    <w:p w14:paraId="4AC05065"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bookmarkStart w:id="0" w:name="_GoBack"/>
      <w:r>
        <w:rPr>
          <w:rStyle w:val="5"/>
          <w:rFonts w:hint="eastAsia" w:ascii="微软雅黑" w:hAnsi="微软雅黑" w:eastAsia="微软雅黑" w:cs="微软雅黑"/>
          <w:sz w:val="36"/>
          <w:szCs w:val="36"/>
        </w:rPr>
        <w:t>关于公布沂源县第六批非物质文化遗产名录的通知</w:t>
      </w:r>
    </w:p>
    <w:bookmarkEnd w:id="0"/>
    <w:p w14:paraId="298D34D7"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Fonts w:hint="eastAsia" w:ascii="微软雅黑" w:hAnsi="微软雅黑" w:eastAsia="微软雅黑" w:cs="微软雅黑"/>
          <w:sz w:val="24"/>
          <w:szCs w:val="24"/>
        </w:rPr>
        <w:t>源政字〔2019〕10号</w:t>
      </w:r>
    </w:p>
    <w:p w14:paraId="22AA5E9F"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 w14:paraId="6091A147"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各镇人民政府，各街道办事处，开发区管委会，县政府各部门，各企事业单位：</w:t>
      </w:r>
    </w:p>
    <w:p w14:paraId="4F1662BC">
      <w:pPr>
        <w:pStyle w:val="2"/>
        <w:keepNext w:val="0"/>
        <w:keepLines w:val="0"/>
        <w:widowControl/>
        <w:suppressLineNumbers w:val="0"/>
        <w:spacing w:line="26" w:lineRule="atLeast"/>
        <w:ind w:left="0" w:firstLine="645"/>
      </w:pPr>
      <w:r>
        <w:rPr>
          <w:rFonts w:hint="eastAsia" w:ascii="微软雅黑" w:hAnsi="微软雅黑" w:eastAsia="微软雅黑" w:cs="微软雅黑"/>
          <w:sz w:val="24"/>
          <w:szCs w:val="24"/>
        </w:rPr>
        <w:t>近年来，我县按照上级关于做好非物质文化遗产保护工作的部署和要求，贯彻“保护为主、抢救第一、合理利用、传承发展”的工作方针，认真开展了非物质文化遗产普查、挖掘和整理工作，并聘请有关专家进行了科学论证，做了大量卓有成效的工作。经研究确定，现将24个非物质文化遗产项目公布为沂源县第六批非物质文化遗产名录。</w:t>
      </w:r>
    </w:p>
    <w:p w14:paraId="1C99B84F">
      <w:pPr>
        <w:pStyle w:val="2"/>
        <w:keepNext w:val="0"/>
        <w:keepLines w:val="0"/>
        <w:widowControl/>
        <w:suppressLineNumbers w:val="0"/>
        <w:spacing w:line="26" w:lineRule="atLeast"/>
        <w:ind w:left="0" w:firstLine="645"/>
      </w:pPr>
      <w:r>
        <w:rPr>
          <w:rFonts w:hint="eastAsia" w:ascii="微软雅黑" w:hAnsi="微软雅黑" w:eastAsia="微软雅黑" w:cs="微软雅黑"/>
          <w:sz w:val="24"/>
          <w:szCs w:val="24"/>
        </w:rPr>
        <w:t>沂源县非物质文化遗产名录，是对沂源发展历史的见证和展现，体现了全县人民的创造力、文化价值和审美情趣。第六批名录的评定公布，对于建立健全县、镇两级非物质文化遗产名录和非物质文化遗产保护制度，推动非物质文化遗产的抢救、保护、传承和发展，展示沂源县丰厚的历史文化积淀，增强全县人民的文化自觉和文化认同都具有重要而深远的意义。各级、各有关部门和单位要高度重视非物质文化遗产保护工作，大力传承和发扬独具特色的地域文化，努力推动全县非物质文化遗产的保护、挖掘和合理利用工作再上新水平。</w:t>
      </w:r>
    </w:p>
    <w:p w14:paraId="49FC3E97">
      <w:pPr>
        <w:pStyle w:val="2"/>
        <w:keepNext w:val="0"/>
        <w:keepLines w:val="0"/>
        <w:widowControl/>
        <w:suppressLineNumbers w:val="0"/>
        <w:spacing w:line="26" w:lineRule="atLeast"/>
        <w:ind w:left="0" w:firstLine="645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 w14:paraId="016D9A97">
      <w:pPr>
        <w:pStyle w:val="2"/>
        <w:keepNext w:val="0"/>
        <w:keepLines w:val="0"/>
        <w:widowControl/>
        <w:suppressLineNumbers w:val="0"/>
        <w:spacing w:line="26" w:lineRule="atLeast"/>
        <w:ind w:left="0" w:firstLine="645"/>
      </w:pPr>
      <w:r>
        <w:rPr>
          <w:rFonts w:hint="eastAsia" w:ascii="微软雅黑" w:hAnsi="微软雅黑" w:eastAsia="微软雅黑" w:cs="微软雅黑"/>
          <w:sz w:val="24"/>
          <w:szCs w:val="24"/>
        </w:rPr>
        <w:t>附件：沂源县第六批非物质文化遗产名录名单</w:t>
      </w:r>
    </w:p>
    <w:p w14:paraId="0073EB3B">
      <w:pPr>
        <w:pStyle w:val="2"/>
        <w:keepNext w:val="0"/>
        <w:keepLines w:val="0"/>
        <w:widowControl/>
        <w:suppressLineNumbers w:val="0"/>
        <w:spacing w:line="26" w:lineRule="atLeast"/>
        <w:ind w:left="0" w:firstLine="645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 w14:paraId="79A3A128">
      <w:pPr>
        <w:pStyle w:val="2"/>
        <w:keepNext w:val="0"/>
        <w:keepLines w:val="0"/>
        <w:widowControl/>
        <w:suppressLineNumbers w:val="0"/>
        <w:spacing w:line="26" w:lineRule="atLeast"/>
        <w:ind w:left="0" w:right="480" w:firstLine="645"/>
        <w:jc w:val="right"/>
      </w:pPr>
      <w:r>
        <w:rPr>
          <w:rFonts w:hint="eastAsia" w:ascii="微软雅黑" w:hAnsi="微软雅黑" w:eastAsia="微软雅黑" w:cs="微软雅黑"/>
          <w:sz w:val="24"/>
          <w:szCs w:val="24"/>
        </w:rPr>
        <w:t>                              沂源县人民政</w:t>
      </w:r>
    </w:p>
    <w:p w14:paraId="6127502C">
      <w:pPr>
        <w:pStyle w:val="2"/>
        <w:keepNext w:val="0"/>
        <w:keepLines w:val="0"/>
        <w:widowControl/>
        <w:suppressLineNumbers w:val="0"/>
        <w:spacing w:line="26" w:lineRule="atLeast"/>
        <w:ind w:left="0" w:right="480" w:firstLine="645"/>
        <w:jc w:val="right"/>
      </w:pPr>
      <w:r>
        <w:rPr>
          <w:rFonts w:hint="eastAsia" w:ascii="微软雅黑" w:hAnsi="微软雅黑" w:eastAsia="微软雅黑" w:cs="微软雅黑"/>
          <w:sz w:val="24"/>
          <w:szCs w:val="24"/>
        </w:rPr>
        <w:t>  2019年3月20日</w:t>
      </w:r>
    </w:p>
    <w:p w14:paraId="4E4F16E2">
      <w:pPr>
        <w:pStyle w:val="2"/>
        <w:keepNext w:val="0"/>
        <w:keepLines w:val="0"/>
        <w:widowControl/>
        <w:suppressLineNumbers w:val="0"/>
        <w:spacing w:line="26" w:lineRule="atLeast"/>
        <w:ind w:left="0" w:firstLine="645"/>
      </w:pPr>
      <w:r>
        <w:rPr>
          <w:rFonts w:hint="eastAsia" w:ascii="微软雅黑" w:hAnsi="微软雅黑" w:eastAsia="微软雅黑" w:cs="微软雅黑"/>
          <w:sz w:val="24"/>
          <w:szCs w:val="24"/>
        </w:rPr>
        <w:t>（此件公开发布）</w:t>
      </w:r>
    </w:p>
    <w:p w14:paraId="007224E4">
      <w:pPr>
        <w:pStyle w:val="2"/>
        <w:keepNext w:val="0"/>
        <w:keepLines w:val="0"/>
        <w:widowControl/>
        <w:suppressLineNumbers w:val="0"/>
        <w:spacing w:line="26" w:lineRule="atLeast"/>
      </w:pPr>
      <w:r>
        <w:t> </w:t>
      </w:r>
    </w:p>
    <w:p w14:paraId="1DBD6A1F"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附件</w:t>
      </w:r>
    </w:p>
    <w:p w14:paraId="482D9B84">
      <w:pPr>
        <w:pStyle w:val="2"/>
        <w:keepNext w:val="0"/>
        <w:keepLines w:val="0"/>
        <w:widowControl/>
        <w:suppressLineNumbers w:val="0"/>
        <w:spacing w:line="26" w:lineRule="atLeast"/>
      </w:pPr>
      <w:r>
        <w:t> </w:t>
      </w:r>
    </w:p>
    <w:p w14:paraId="2074D4F0"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沂源县第六批非物质文化遗产名录名单</w:t>
      </w:r>
    </w:p>
    <w:p w14:paraId="265F8AB4"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t> </w:t>
      </w:r>
    </w:p>
    <w:tbl>
      <w:tblPr>
        <w:tblW w:w="9480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0"/>
        <w:gridCol w:w="3634"/>
        <w:gridCol w:w="2687"/>
        <w:gridCol w:w="2179"/>
      </w:tblGrid>
      <w:tr w14:paraId="2126D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1A0389"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3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8D5661"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项目名称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B97A98"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项目类别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BCA5A5"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分布区域</w:t>
            </w:r>
          </w:p>
        </w:tc>
      </w:tr>
      <w:tr w14:paraId="5A3D9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D118D9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9213B0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“唐家六”面塑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12DF77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民间美术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BE3017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南鲁山镇</w:t>
            </w:r>
          </w:p>
        </w:tc>
      </w:tr>
      <w:tr w14:paraId="42855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0E27D2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5BF300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张氏葫芦烙画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7F6081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民间美术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38159B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石桥镇</w:t>
            </w:r>
          </w:p>
        </w:tc>
      </w:tr>
      <w:tr w14:paraId="4142B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DB9FF2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3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906468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杜氏木艺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F5E97B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民间美术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3360D3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西里镇</w:t>
            </w:r>
          </w:p>
        </w:tc>
      </w:tr>
      <w:tr w14:paraId="52015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4C2A1F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3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8A9325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丁家柳编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CBE90F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传统技艺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065F78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鲁村镇</w:t>
            </w:r>
          </w:p>
        </w:tc>
      </w:tr>
      <w:tr w14:paraId="3F6A4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B8273D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3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B54E12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老吴家熏鸡制作技艺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7BAF9C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传统技艺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1B8341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历山街道</w:t>
            </w:r>
          </w:p>
        </w:tc>
      </w:tr>
      <w:tr w14:paraId="2B574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A67E3E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3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26A01C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庄户粉皮、粉条制作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02CC7C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传统技艺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489543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石桥镇</w:t>
            </w:r>
          </w:p>
        </w:tc>
      </w:tr>
      <w:tr w14:paraId="185B3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54428E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3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203AC0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手工荷包制作技艺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426740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传统技艺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E23739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南麻街道</w:t>
            </w:r>
          </w:p>
        </w:tc>
      </w:tr>
      <w:tr w14:paraId="25B78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4D80B8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3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334A4A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邢家庄传统石碾黑小米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972B33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传统技艺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8A4E5E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鲁村镇</w:t>
            </w:r>
          </w:p>
        </w:tc>
      </w:tr>
      <w:tr w14:paraId="2DA41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69E3E7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3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5A6ED8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张氏鲁班枕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7A0A8D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传统技艺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981582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沂源县</w:t>
            </w:r>
          </w:p>
        </w:tc>
      </w:tr>
      <w:tr w14:paraId="239D6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66AD05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3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5EA602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三叶虫化石雕刻制作技艺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CD9DA3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传统技艺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600196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燕崖镇</w:t>
            </w:r>
          </w:p>
        </w:tc>
      </w:tr>
      <w:tr w14:paraId="24E3D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A87E48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3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9B56F2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娄记糖人制作技艺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6682C3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传统技艺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1E6CA3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大张庄镇</w:t>
            </w:r>
          </w:p>
        </w:tc>
      </w:tr>
      <w:tr w14:paraId="0B677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43B5A5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3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58610A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孙氏锯瓷与金缮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96D5DA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传统技艺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3AD33A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沂源县</w:t>
            </w:r>
          </w:p>
        </w:tc>
      </w:tr>
      <w:tr w14:paraId="65B91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B60951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3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ED64EE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沂蒙虎头鞋、虎头帽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075AF1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传统技艺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EACB06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沂源县</w:t>
            </w:r>
          </w:p>
        </w:tc>
      </w:tr>
      <w:tr w14:paraId="7F27C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458495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3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E87FC4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崔氏佳糕点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558463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传统技艺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514782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南鲁山镇</w:t>
            </w:r>
          </w:p>
        </w:tc>
      </w:tr>
      <w:tr w14:paraId="1B742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273A94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3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E62FB6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岳氏手工刺绣制作技艺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580AEE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传统技艺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E4FB6E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历山街道</w:t>
            </w:r>
          </w:p>
        </w:tc>
      </w:tr>
      <w:tr w14:paraId="1E04E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91AEA8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3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6EA87E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美食佳炒糖果子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F1C667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传统技艺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A75DEC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鲁村镇</w:t>
            </w:r>
          </w:p>
        </w:tc>
      </w:tr>
      <w:tr w14:paraId="785BF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2667A0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3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58442F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吊斜风疗法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EBB632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传统医药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CD8AC6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历山街道</w:t>
            </w:r>
          </w:p>
        </w:tc>
      </w:tr>
      <w:tr w14:paraId="46C20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8A7E56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3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21DFAC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李氏壮腰粉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BB6393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传统医药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4E0766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历山街道</w:t>
            </w:r>
          </w:p>
        </w:tc>
      </w:tr>
      <w:tr w14:paraId="06177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B113F5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3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732EB9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“邱复康”痔疮抑菌膏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D5413C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传统医药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90A950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西里镇</w:t>
            </w:r>
          </w:p>
        </w:tc>
      </w:tr>
      <w:tr w14:paraId="4E860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5B3823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3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20D637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张氏单穴针灸疗法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9DC189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传统医药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2F83BA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西里镇</w:t>
            </w:r>
          </w:p>
        </w:tc>
      </w:tr>
      <w:tr w14:paraId="391CC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AB853E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3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86FD95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赵氏祖传治肝病组方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F5FAC1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传统医药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2967FF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西里镇</w:t>
            </w:r>
          </w:p>
        </w:tc>
      </w:tr>
      <w:tr w14:paraId="72A19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84508D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3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BDF8B3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德生堂不孕不育疗法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DB332A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传统医药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4841E1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悦庄镇</w:t>
            </w:r>
          </w:p>
        </w:tc>
      </w:tr>
      <w:tr w14:paraId="0DF00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E53A72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3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403E49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沂源民间唢呐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908309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民间音乐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C27182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悦庄镇</w:t>
            </w:r>
          </w:p>
        </w:tc>
      </w:tr>
      <w:tr w14:paraId="35807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6AF41D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3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0EE548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快板书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EBA422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曲  艺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F5A043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沂源县</w:t>
            </w:r>
          </w:p>
        </w:tc>
      </w:tr>
    </w:tbl>
    <w:p w14:paraId="47A9A957">
      <w:pPr>
        <w:pStyle w:val="2"/>
        <w:keepNext w:val="0"/>
        <w:keepLines w:val="0"/>
        <w:widowControl/>
        <w:suppressLineNumbers w:val="0"/>
        <w:spacing w:line="26" w:lineRule="atLeast"/>
        <w:ind w:left="1155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 w14:paraId="5571D952">
      <w:pPr>
        <w:pStyle w:val="2"/>
        <w:keepNext w:val="0"/>
        <w:keepLines w:val="0"/>
        <w:widowControl/>
        <w:suppressLineNumbers w:val="0"/>
        <w:spacing w:line="26" w:lineRule="atLeast"/>
        <w:ind w:left="1155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 w14:paraId="64B13139">
      <w:pPr>
        <w:pStyle w:val="2"/>
        <w:keepNext w:val="0"/>
        <w:keepLines w:val="0"/>
        <w:widowControl/>
        <w:suppressLineNumbers w:val="0"/>
        <w:spacing w:line="26" w:lineRule="atLeast"/>
        <w:ind w:left="1155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 w14:paraId="64EF2555">
      <w:pPr>
        <w:pStyle w:val="2"/>
        <w:keepNext w:val="0"/>
        <w:keepLines w:val="0"/>
        <w:widowControl/>
        <w:suppressLineNumbers w:val="0"/>
        <w:spacing w:line="26" w:lineRule="atLeast"/>
        <w:ind w:left="1155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 w14:paraId="5923F9DE">
      <w:pPr>
        <w:pStyle w:val="2"/>
        <w:keepNext w:val="0"/>
        <w:keepLines w:val="0"/>
        <w:widowControl/>
        <w:suppressLineNumbers w:val="0"/>
        <w:spacing w:line="26" w:lineRule="atLeast"/>
      </w:pPr>
      <w:r>
        <w:t> </w:t>
      </w:r>
    </w:p>
    <w:p w14:paraId="185A9CF5">
      <w:pPr>
        <w:pStyle w:val="2"/>
        <w:keepNext w:val="0"/>
        <w:keepLines w:val="0"/>
        <w:widowControl/>
        <w:suppressLineNumbers w:val="0"/>
        <w:spacing w:line="26" w:lineRule="atLeast"/>
        <w:ind w:left="0" w:firstLine="285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 w14:paraId="51020DCD">
      <w:pPr>
        <w:pStyle w:val="2"/>
        <w:keepNext w:val="0"/>
        <w:keepLines w:val="0"/>
        <w:widowControl/>
        <w:suppressLineNumbers w:val="0"/>
        <w:spacing w:line="26" w:lineRule="atLeast"/>
      </w:pPr>
      <w:r>
        <w:t> </w:t>
      </w:r>
    </w:p>
    <w:p w14:paraId="3AD246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E937C3"/>
    <w:rsid w:val="0400509F"/>
    <w:rsid w:val="19E7558B"/>
    <w:rsid w:val="21507EF7"/>
    <w:rsid w:val="24C3545E"/>
    <w:rsid w:val="300914DE"/>
    <w:rsid w:val="33BB606C"/>
    <w:rsid w:val="3C5E539B"/>
    <w:rsid w:val="3E6D50FB"/>
    <w:rsid w:val="41991DB0"/>
    <w:rsid w:val="442F526C"/>
    <w:rsid w:val="4A714A31"/>
    <w:rsid w:val="4A9F427C"/>
    <w:rsid w:val="4E4A5082"/>
    <w:rsid w:val="50E937C3"/>
    <w:rsid w:val="51D13349"/>
    <w:rsid w:val="569E1CA8"/>
    <w:rsid w:val="74D85EC1"/>
    <w:rsid w:val="7C7C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2025-01-09T06:29:00Z</dcterms:created>
  <dc:creator>♚KingLee</dc:creator>
  <cp:lastModifiedBy>♚KingLee</cp:lastModifiedBy>
  <dcterms:modified xsi:type="dcterms:W3CDTF">2025-01-09T08:01:41Z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3455BED63D6B4F2796D70393165B12AD_13</vt:lpwstr>
  </property>
  <property fmtid="{D5CDD505-2E9C-101B-9397-08002B2CF9AE}" pid="4" name="KSOTemplateDocerSaveRecord">
    <vt:lpwstr>eyJoZGlkIjoiYzdmZTZlZTA2ODdiNWMwZWQ3NzE1YzM4YzljOTg4ZTMiLCJ1c2VySWQiOiI1MzA1NjE1NDMifQ==</vt:lpwstr>
  </property>
</Properties>
</file>