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28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沂源县信访局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年政府信息公开工作</w:t>
      </w:r>
    </w:p>
    <w:p w14:paraId="5B1ABB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年度报告</w:t>
      </w:r>
    </w:p>
    <w:p w14:paraId="31A3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6966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本年度报告中所列数据统计期限自2025年1月1日起，至2025年12月31日止。如对报告内容有疑问，请与沂源县信访局联系（地址：沂源县城健康路15号；邮编：256100；电话：0533-3241290；电子邮箱:yyxxfj@zb.shandong.cn）。</w:t>
      </w:r>
    </w:p>
    <w:p w14:paraId="6123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5188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沂源县信访局坚持以习近平新时代中国特色社会主义思想为指导，深入学习贯彻党的二十大及二十届四中全会精神，锚定“信访工作法治化、公开工作规范化”目标，将政府信息公开作为践行全过程人民民主、提升信访治理效能的重要抓手，持续健全机制、拓宽渠道、优化服务，全面提升信息公开的质量与实效，切实保障群众知情权、参与权、表达权和监督权，为全县信访工作高质量发展筑牢公开透明的制度根基。</w:t>
      </w:r>
    </w:p>
    <w:p w14:paraId="06D8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主动公开方面</w:t>
      </w:r>
    </w:p>
    <w:p w14:paraId="488B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年，沂源县信访局累计主动公开政府信息24条，其中，政策法规11条，建议提案办理2条，财政信息4条，信息公开指南1条，信息公开年度报告1条，政务公开培训1条，政务公开工作推进1条，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专栏1条，政府开放日活动2条。</w:t>
      </w:r>
    </w:p>
    <w:p w14:paraId="4696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依申请公开工作方面</w:t>
      </w:r>
    </w:p>
    <w:p w14:paraId="6371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自2025年1月1日起至202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年12月31日止，沂源县信访局收到政府信息公开申请1件。</w:t>
      </w:r>
    </w:p>
    <w:p w14:paraId="1424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政府信息管理方面</w:t>
      </w:r>
    </w:p>
    <w:p w14:paraId="6DBC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完善“源头把控、分级审核、先审后发、动态管理”的信息管理体系，进一步细化信息发布审核清单，明确政治把关、内容把关、格式把关标准，对涉及信访数据、政策文件、工作动态等信息实行“科室初审、分管领导复审、主要领导终审”三级审核制度，确保发布信息权威准确、无涉密风险。同时，建立政府信息公开台账，定期对已公开信息进行梳理排查，及时更新失效内容、补充完善关联信息，确保政府信息公开的时效性、准确性与完整性。</w:t>
      </w:r>
    </w:p>
    <w:p w14:paraId="496B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平台建设方面</w:t>
      </w:r>
    </w:p>
    <w:p w14:paraId="3698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公开渠道的实用性与覆盖面，系统搭建标准化信息公开专栏，以“主责主业为核心、群众需求为导向”，科学划定公开边界、细化内容规范，确保与信访工作相关的政策举措、工作动态等信息真实准确、及时上线，精准回应社会关切。深化与各级政务媒体的协同联动，充分发挥新媒体传播优势，通过多元化形式开展法规政策深度解读与工作信息常态化发布，生动传递信访工作正能量，着力营造透明开放、良性互动的舆论氛围。</w:t>
      </w:r>
    </w:p>
    <w:p w14:paraId="171FC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 监督保障方面</w:t>
      </w:r>
    </w:p>
    <w:p w14:paraId="03D4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强化组织协同。成立由主要负责同志任组长的政务公开工作领导小组，将政务公开纳入年度重点工作部署，与信访业务工作同谋划、同推进、同考核；建立跨科室协调机制，明确办公室牵头、各科室分工负责的工作格局，定期召开工作推进会，解决公开过程中的难点问题，确保“应公开尽公开、应公开早公开”。二是深化业务培训。构建“线上+线下”培训体系，定期组织政务公开专题培训，由科室负责同志对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进行解读；组织工作人员参加省、市政务公开线上学习平台课程，提升业务队伍专业素养。三是严格监督考核。完善政务公开考核评价体系，将公开数量、质量等指标纳入各科室年度绩效考核，细化评分标准；实行“月度自查、季度督查、年度考评”机制，对督查中发现的问题建立整改台账，限期闭环整改。</w:t>
      </w:r>
    </w:p>
    <w:p w14:paraId="6AE9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7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517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0F4EC9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Times New Roman" w:hAnsi="Times New Roman" w:eastAsia="宋体" w:cs="Times New Roman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49C3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7168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08C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049B0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1C470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D3879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1485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94FF4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E0569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F8D51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E95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0F833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09BD8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C2AED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BCFFE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FE1CC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453B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5CE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F376E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95A58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FA39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80D0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CE04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C2E8E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084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6FAA1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2E847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47004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6F60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D915A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9E1E0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BE78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C1C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08AC3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F49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F829D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5C179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243CD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BF6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19B86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7CB93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3076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EDF9E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0879C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E27F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CC35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2265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0FF34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9BCC8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90C4A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0D09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033D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D6DB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0CB9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FB46D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8323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F55C7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6B6F5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BB1D5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D7C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F5758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6200B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25CB0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BBAE3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082B2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845DF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E1E5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02346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81F0C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77711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EF00B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952FC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90784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7D1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40341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CC814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6355D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8A4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02E4B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D21A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DF7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27DA7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D93E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FBDF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00FA0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25C04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E73DB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419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D271A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7E62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BF715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3F059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E5287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6E51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F3D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EAA88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EE7C1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66FF3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8CD3B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A8B58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5989B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9B11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B28AF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A273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E71CE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1F32E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FBBC7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166FB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62DC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4C39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923BA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7DA3D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4C3C6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A768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CF7C2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850D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1C04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2354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11F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52403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年12月31日止，县信访局未收到政府信息公开行政复议、行政诉讼。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61B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1C6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政务公开工作与信访核心业务的衔接不够紧密，在工作谋划环节，对公开内容的预判性、系统性不足，部分业务工作相关信息公开存在滞后性。二是队伍专业能力薄弱，业务水平亟待提升，当前政府信息公开工作人员均为兼职配置，对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》等相关政策法规的学习主动性、积极性不足，缺乏系统性、深层次的专业学习。</w:t>
      </w:r>
    </w:p>
    <w:p w14:paraId="7FA89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进情况：一是深化业务融合，提升公开谋划精准性。坚持“公开与业务同频共振”原则，将政务公开要求嵌入信访业务全流程，在制定年度业务工作计划时，同步梳理对应公开事项、明确公开时限与公开渠道。建立“业务科室提报、公开专班审核、分管领导审定”的公开内容筛选机制，聚焦信访政策落实、诉求办理流程、工作成效等群众关切重点，提前谋划公开方案，确保公开内容更具针对性、前瞻性。二是强化队伍建设，筑牢专业能力根基。将政务公开相关政策法规学习纳入干部年度学习计划，通过“专题培训+案例研讨+实操演练”相结合的方式，定期组织工作人员学习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及上级部门最新工作要求，邀请业务骨干开展经验分享，提升学习实效。建立“老带新”帮扶机制，鼓励工作人员主动钻研业务、交流心得，同时根据工作需要，适时优化人员配置，充实政务公开工作力量，全面提升业务处理规范化、专业化水平。</w:t>
      </w:r>
    </w:p>
    <w:p w14:paraId="37607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7D03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2025年，沂源县信访局未收取信息处理费。</w:t>
      </w:r>
    </w:p>
    <w:p w14:paraId="39D3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年，沂源县信访局未收到人大代表建议和政协提案。</w:t>
      </w:r>
    </w:p>
    <w:p w14:paraId="14F1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2025年，沂源县信访局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阵地宣传+场景延伸”推动信访政务公开提质增效。一方面，建强人民来访接待中心主阵地，通过大厅宣传屏滚动播放《信访工作条例》及流程动画，接访窗口配备政策宣传包，现场答疑解惑；同步公示接访信息、办结进度，增设自助终端与便民服务台，实现“受理—办理—反馈”全流程公开。另一方面，开展信访“赶大集”活动，深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集市设立宣传咨询点，用通俗语言解读《信访工作条例》，细致介绍信访事项受理、办理、督办全流程，让政策知识融入群众日常，切实提升政务公开覆盖面与实效性。</w:t>
      </w:r>
    </w:p>
    <w:p w14:paraId="0746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2025年，沂源县信访局扎实落实上级政务公开重点工作部署，多措并举推动工作落地见效。一是强化组织领导，配齐配强工作力量，每季度专题听取工作汇报、研究部署后续工作，层层压实责任；二是狠抓工作落实，对照《2025年沂源县政务公开重点工作任务》及时调整分工，坚持业务工作与政务公开同部署、同落实，做细抓实各项举措；三是深化培训指导，定期开展政务公开业务培训，提升各科室履职能力，持续推动政务公开工作提质增效。</w:t>
      </w:r>
    </w:p>
    <w:p w14:paraId="0C78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无需要报告的其他事项。</w:t>
      </w:r>
    </w:p>
    <w:p w14:paraId="1812FD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75162A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653264B"/>
    <w:rsid w:val="07061EA1"/>
    <w:rsid w:val="07E68B3F"/>
    <w:rsid w:val="0A913D04"/>
    <w:rsid w:val="0BB22F8E"/>
    <w:rsid w:val="110034B4"/>
    <w:rsid w:val="1191235E"/>
    <w:rsid w:val="154006BB"/>
    <w:rsid w:val="156051A2"/>
    <w:rsid w:val="159A4C5C"/>
    <w:rsid w:val="17FB98E6"/>
    <w:rsid w:val="1C592DD9"/>
    <w:rsid w:val="1EFF0BEB"/>
    <w:rsid w:val="23EB40D0"/>
    <w:rsid w:val="29F554B0"/>
    <w:rsid w:val="2BA47406"/>
    <w:rsid w:val="2D3B77F1"/>
    <w:rsid w:val="2F631386"/>
    <w:rsid w:val="32A7158A"/>
    <w:rsid w:val="348D5E3F"/>
    <w:rsid w:val="359C77A4"/>
    <w:rsid w:val="35BC359E"/>
    <w:rsid w:val="35D24B6F"/>
    <w:rsid w:val="41326E0A"/>
    <w:rsid w:val="422E5822"/>
    <w:rsid w:val="46CE6E39"/>
    <w:rsid w:val="55AD05A3"/>
    <w:rsid w:val="56956E1A"/>
    <w:rsid w:val="56A1616C"/>
    <w:rsid w:val="5AFFE93D"/>
    <w:rsid w:val="5F517CFB"/>
    <w:rsid w:val="674F751F"/>
    <w:rsid w:val="69D361E5"/>
    <w:rsid w:val="6DE20A7D"/>
    <w:rsid w:val="6E6639AE"/>
    <w:rsid w:val="6FBCCEA2"/>
    <w:rsid w:val="71D27834"/>
    <w:rsid w:val="73B61051"/>
    <w:rsid w:val="75B75B8A"/>
    <w:rsid w:val="75F56048"/>
    <w:rsid w:val="777D6A45"/>
    <w:rsid w:val="7B5353D8"/>
    <w:rsid w:val="7C9106EB"/>
    <w:rsid w:val="7D3F758A"/>
    <w:rsid w:val="7E560B76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0c6deeba-6f06-4150-a4b9-7eea67ba1e46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6966406D</paraID>
      <start>105</start>
      <end>106</end>
      <status>ignored</status>
      <modifiedWord/>
      <trackRevisions>false</trackRevisions>
    </reviewItem>
    <reviewItem>
      <errorID>1ac5f01e-f956-49d7-8ce8-155d63599a1a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5188690C</paraID>
      <start>150</start>
      <end>165</end>
      <status>ignored</status>
      <modifiedWord/>
      <trackRevisions>false</trackRevisions>
    </reviewItem>
    <reviewItem>
      <errorID>ee8efd06-eb34-4219-8edd-a62c0ff76cc7</errorID>
      <errorWord>法制建设</errorWord>
      <group>L1_Political</group>
      <groupName>政治性问题</groupName>
      <ability>L2_Unpolitical</ability>
      <abilityName>政治敏感错误</abilityName>
      <candidateList>
        <item>法治建设</item>
      </candidateList>
      <explain/>
      <paraID>488BD8F3</paraID>
      <start>93</start>
      <end>97</end>
      <status>modified</status>
      <modifiedWord>法治建设</modifiedWord>
      <trackRevisions>false</trackRevisions>
    </reviewItem>
    <reviewItem>
      <errorID>6c365b41-9225-4893-921c-99554f2c879c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36983BFA</paraID>
      <start>38</start>
      <end>39</end>
      <status>ignored</status>
      <modifiedWord/>
      <trackRevisions>false</trackRevisions>
    </reviewItem>
    <reviewItem>
      <errorID>9f2f9d4f-3794-4c1b-b6d8-a131f6082ad7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3D4A0FC</paraID>
      <start>185</start>
      <end>200</end>
      <status>modified</status>
      <modifiedWord>中华人民共和国政府信息公开条例</modifiedWord>
      <trackRevisions>false</trackRevisions>
    </reviewItem>
    <reviewItem>
      <errorID>3acd3285-f973-47e7-8997-c2aa6a3e74ef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617D35AA</paraID>
      <start>22</start>
      <end>24</end>
      <status>ignored</status>
      <modifiedWord/>
      <trackRevisions>false</trackRevisions>
    </reviewItem>
    <reviewItem>
      <errorID>3f952615-c727-4962-8af1-584337588259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4AA4004A</paraID>
      <start>26</start>
      <end>28</end>
      <status>ignored</status>
      <modifiedWord/>
      <trackRevisions>false</trackRevisions>
    </reviewItem>
    <reviewItem>
      <errorID>cc83d1de-ec2d-4e36-891e-dd98db91bd1d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1C6413A</paraID>
      <start>106</start>
      <end>121</end>
      <status>modified</status>
      <modifiedWord>中华人民共和国政府信息公开条例</modifiedWord>
      <trackRevisions>false</trackRevisions>
    </reviewItem>
    <reviewItem>
      <errorID>24b43a47-f616-4302-8d9e-2d66950c7f81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7FA893AE</paraID>
      <start>258</start>
      <end>273</end>
      <status>modified</status>
      <modifiedWord>中华人民共和国政府信息公开条例</modifiedWord>
      <trackRevisions>false</trackRevisions>
    </reviewItem>
    <reviewItem>
      <errorID>0eb28282-d842-420c-90f8-5f95e7a7c6d0</errorID>
      <errorWord>以以</errorWord>
      <group>L1_Word</group>
      <groupName>字词问题</groupName>
      <ability>L2_Typo</ability>
      <abilityName>字词错误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14F1DC6B</paraID>
      <start>15</start>
      <end>16</end>
      <status>modified</status>
      <modifiedWord>以</modifiedWord>
      <trackRevisions>false</trackRevisions>
    </reviewItem>
    <reviewItem>
      <errorID>25896563-f146-4d14-9de4-0ee7c37953e3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 C78396F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f9d8f2-8431-4a63-b862-c8e642bad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2084</Words>
  <Characters>2181</Characters>
  <Lines>75</Lines>
  <Paragraphs>21</Paragraphs>
  <TotalTime>14</TotalTime>
  <ScaleCrop>false</ScaleCrop>
  <LinksUpToDate>false</LinksUpToDate>
  <CharactersWithSpaces>2186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Y.君</cp:lastModifiedBy>
  <cp:lastPrinted>2026-01-04T10:39:00Z</cp:lastPrinted>
  <dcterms:modified xsi:type="dcterms:W3CDTF">2026-01-28T09:02:37Z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eyJoZGlkIjoiYTA2Yzg1ZGMwMjU2Y2E4MzZlZWMzMjMxNjBmODQ0YzQiLCJ1c2VySWQiOiI0OTg1MjA4OTQifQ==</vt:lpwstr>
  </property>
  <property fmtid="{D5CDD505-2E9C-101B-9397-08002B2CF9AE}" pid="4" name="ICV">
    <vt:lpwstr>860BEE75D8CE4CDC98E47C61215F1987_13</vt:lpwstr>
  </property>
</Properties>
</file>