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71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微软雅黑" w:hAnsi="微软雅黑" w:eastAsia="微软雅黑" w:cs="微软雅黑"/>
          <w:b w:val="0"/>
          <w:bCs w:val="0"/>
          <w:i w:val="0"/>
          <w:caps w:val="0"/>
          <w:color w:val="000000"/>
          <w:spacing w:val="0"/>
          <w:sz w:val="24"/>
          <w:szCs w:val="24"/>
        </w:rPr>
      </w:pPr>
      <w:r>
        <w:rPr>
          <w:rFonts w:ascii="方正小标宋简体" w:hAnsi="方正小标宋简体" w:eastAsia="方正小标宋简体" w:cs="方正小标宋简体"/>
          <w:b w:val="0"/>
          <w:bCs w:val="0"/>
          <w:i w:val="0"/>
          <w:caps w:val="0"/>
          <w:color w:val="000000"/>
          <w:spacing w:val="0"/>
          <w:sz w:val="44"/>
          <w:szCs w:val="44"/>
          <w:shd w:val="clear" w:fill="FFFFFF"/>
        </w:rPr>
        <w:t>淄博市生态环境局</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沂源分局</w:t>
      </w:r>
    </w:p>
    <w:p w14:paraId="7D68CF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val="0"/>
          <w:bCs w:val="0"/>
          <w:i w:val="0"/>
          <w:caps w:val="0"/>
          <w:color w:val="000000"/>
          <w:spacing w:val="0"/>
          <w:sz w:val="24"/>
          <w:szCs w:val="24"/>
        </w:rPr>
      </w:pPr>
      <w:r>
        <w:rPr>
          <w:rFonts w:hint="eastAsia" w:ascii="方正小标宋简体" w:hAnsi="方正小标宋简体" w:eastAsia="方正小标宋简体" w:cs="方正小标宋简体"/>
          <w:b w:val="0"/>
          <w:bCs w:val="0"/>
          <w:i w:val="0"/>
          <w:caps w:val="0"/>
          <w:color w:val="000000"/>
          <w:spacing w:val="0"/>
          <w:sz w:val="44"/>
          <w:szCs w:val="44"/>
          <w:shd w:val="clear" w:fill="FFFFFF"/>
        </w:rPr>
        <w:t>202</w:t>
      </w:r>
      <w:r>
        <w:rPr>
          <w:rFonts w:hint="eastAsia" w:ascii="方正小标宋简体" w:hAnsi="方正小标宋简体" w:eastAsia="方正小标宋简体" w:cs="方正小标宋简体"/>
          <w:b w:val="0"/>
          <w:bCs w:val="0"/>
          <w:i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caps w:val="0"/>
          <w:color w:val="000000"/>
          <w:spacing w:val="0"/>
          <w:sz w:val="44"/>
          <w:szCs w:val="44"/>
          <w:shd w:val="clear" w:fill="FFFFFF"/>
        </w:rPr>
        <w:t>年政府信息公开工作年度报告</w:t>
      </w:r>
    </w:p>
    <w:p w14:paraId="33CD4EB2"/>
    <w:p w14:paraId="29ACD8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i w:val="0"/>
          <w:caps w:val="0"/>
          <w:color w:val="000000"/>
          <w:spacing w:val="-23"/>
          <w:sz w:val="32"/>
          <w:szCs w:val="32"/>
          <w:lang w:eastAsia="zh-CN"/>
        </w:rPr>
      </w:pPr>
      <w:r>
        <w:rPr>
          <w:rFonts w:ascii="Times New Roman" w:hAnsi="Times New Roman" w:eastAsia="仿宋_GB2312" w:cs="Times New Roman"/>
          <w:color w:val="000000"/>
          <w:kern w:val="0"/>
          <w:sz w:val="32"/>
          <w:szCs w:val="32"/>
          <w:lang w:val="en-US" w:eastAsia="zh-CN" w:bidi="ar"/>
        </w:rPr>
        <w:t>本</w:t>
      </w:r>
      <w:r>
        <w:rPr>
          <w:rFonts w:hint="eastAsia" w:ascii="Times New Roman" w:hAnsi="Times New Roman" w:eastAsia="仿宋_GB2312" w:cs="Times New Roman"/>
          <w:color w:val="000000"/>
          <w:kern w:val="0"/>
          <w:sz w:val="32"/>
          <w:szCs w:val="32"/>
          <w:lang w:val="en-US" w:eastAsia="zh-CN" w:bidi="ar"/>
        </w:rPr>
        <w:t>年度报告中所列数据的统计期限自 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年1月1日起，至202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年12月31日止。如对报告内容有疑问，</w:t>
      </w:r>
      <w:r>
        <w:rPr>
          <w:rFonts w:hint="eastAsia" w:ascii="Times New Roman" w:hAnsi="Times New Roman" w:eastAsia="仿宋_GB2312" w:cs="Times New Roman"/>
          <w:i w:val="0"/>
          <w:caps w:val="0"/>
          <w:color w:val="000000"/>
          <w:spacing w:val="0"/>
          <w:sz w:val="32"/>
          <w:szCs w:val="32"/>
        </w:rPr>
        <w:t>请与</w:t>
      </w:r>
      <w:r>
        <w:rPr>
          <w:rFonts w:hint="eastAsia" w:ascii="Times New Roman" w:hAnsi="Times New Roman" w:eastAsia="仿宋_GB2312" w:cs="Times New Roman"/>
          <w:i w:val="0"/>
          <w:caps w:val="0"/>
          <w:color w:val="000000"/>
          <w:spacing w:val="0"/>
          <w:sz w:val="32"/>
          <w:szCs w:val="32"/>
          <w:lang w:eastAsia="zh-CN"/>
        </w:rPr>
        <w:t>市生态环境局沂源分局</w:t>
      </w:r>
      <w:r>
        <w:rPr>
          <w:rFonts w:hint="eastAsia" w:ascii="Times New Roman" w:hAnsi="Times New Roman" w:eastAsia="仿宋_GB2312" w:cs="Times New Roman"/>
          <w:i w:val="0"/>
          <w:caps w:val="0"/>
          <w:color w:val="000000"/>
          <w:spacing w:val="0"/>
          <w:sz w:val="32"/>
          <w:szCs w:val="32"/>
        </w:rPr>
        <w:t>办公室联系（地址：沂源县</w:t>
      </w:r>
      <w:r>
        <w:rPr>
          <w:rFonts w:hint="eastAsia" w:ascii="Times New Roman" w:hAnsi="Times New Roman" w:eastAsia="仿宋_GB2312" w:cs="Times New Roman"/>
          <w:i w:val="0"/>
          <w:caps w:val="0"/>
          <w:color w:val="000000"/>
          <w:spacing w:val="0"/>
          <w:sz w:val="32"/>
          <w:szCs w:val="32"/>
          <w:lang w:eastAsia="zh-CN"/>
        </w:rPr>
        <w:t>荆山</w:t>
      </w:r>
      <w:r>
        <w:rPr>
          <w:rFonts w:hint="eastAsia" w:ascii="Times New Roman" w:hAnsi="Times New Roman" w:cs="Times New Roman"/>
          <w:i w:val="0"/>
          <w:caps w:val="0"/>
          <w:color w:val="000000"/>
          <w:spacing w:val="0"/>
          <w:sz w:val="32"/>
          <w:szCs w:val="32"/>
          <w:lang w:eastAsia="zh-CN"/>
        </w:rPr>
        <w:t>路</w:t>
      </w:r>
      <w:r>
        <w:rPr>
          <w:rFonts w:hint="eastAsia" w:ascii="Times New Roman" w:hAnsi="Times New Roman" w:eastAsia="仿宋_GB2312" w:cs="Times New Roman"/>
          <w:i w:val="0"/>
          <w:caps w:val="0"/>
          <w:color w:val="000000"/>
          <w:spacing w:val="0"/>
          <w:sz w:val="32"/>
          <w:szCs w:val="32"/>
          <w:lang w:val="en-US" w:eastAsia="zh-CN"/>
        </w:rPr>
        <w:t>34</w:t>
      </w:r>
      <w:r>
        <w:rPr>
          <w:rFonts w:hint="eastAsia" w:ascii="Times New Roman" w:hAnsi="Times New Roman" w:eastAsia="仿宋_GB2312" w:cs="Times New Roman"/>
          <w:i w:val="0"/>
          <w:caps w:val="0"/>
          <w:color w:val="000000"/>
          <w:spacing w:val="0"/>
          <w:sz w:val="32"/>
          <w:szCs w:val="32"/>
        </w:rPr>
        <w:t>号，</w:t>
      </w:r>
      <w:r>
        <w:rPr>
          <w:rFonts w:hint="eastAsia" w:ascii="Times New Roman" w:hAnsi="Times New Roman" w:eastAsia="仿宋_GB2312" w:cs="Times New Roman"/>
          <w:i w:val="0"/>
          <w:caps w:val="0"/>
          <w:color w:val="000000"/>
          <w:spacing w:val="0"/>
          <w:sz w:val="32"/>
          <w:szCs w:val="32"/>
          <w:lang w:eastAsia="zh-CN"/>
        </w:rPr>
        <w:t>淄博市生态环境局沂源分局</w:t>
      </w:r>
      <w:r>
        <w:rPr>
          <w:rFonts w:hint="eastAsia" w:ascii="Times New Roman" w:hAnsi="Times New Roman" w:eastAsia="仿宋_GB2312" w:cs="Times New Roman"/>
          <w:i w:val="0"/>
          <w:caps w:val="0"/>
          <w:color w:val="000000"/>
          <w:spacing w:val="0"/>
          <w:sz w:val="32"/>
          <w:szCs w:val="32"/>
        </w:rPr>
        <w:t>二楼办公室；邮编：256100；电</w:t>
      </w:r>
      <w:r>
        <w:rPr>
          <w:rFonts w:hint="eastAsia" w:ascii="Times New Roman" w:hAnsi="Times New Roman" w:eastAsia="仿宋_GB2312" w:cs="Times New Roman"/>
          <w:i w:val="0"/>
          <w:caps w:val="0"/>
          <w:color w:val="000000"/>
          <w:spacing w:val="-23"/>
          <w:sz w:val="32"/>
          <w:szCs w:val="32"/>
        </w:rPr>
        <w:t>话：</w:t>
      </w:r>
      <w:r>
        <w:rPr>
          <w:rFonts w:hint="eastAsia" w:ascii="Times New Roman" w:hAnsi="Times New Roman" w:eastAsia="仿宋_GB2312" w:cs="Times New Roman"/>
          <w:color w:val="000000"/>
          <w:kern w:val="0"/>
          <w:sz w:val="32"/>
          <w:szCs w:val="32"/>
          <w:lang w:val="en-US" w:eastAsia="zh-CN" w:bidi="ar"/>
        </w:rPr>
        <w:t>3242775；</w:t>
      </w:r>
      <w:r>
        <w:rPr>
          <w:rFonts w:hint="eastAsia" w:ascii="Times New Roman" w:hAnsi="Times New Roman" w:eastAsia="仿宋_GB2312" w:cs="Times New Roman"/>
          <w:i w:val="0"/>
          <w:caps w:val="0"/>
          <w:color w:val="000000"/>
          <w:spacing w:val="-23"/>
          <w:sz w:val="32"/>
          <w:szCs w:val="32"/>
        </w:rPr>
        <w:t>电子邮箱</w:t>
      </w:r>
      <w:r>
        <w:rPr>
          <w:rFonts w:hint="eastAsia" w:ascii="Times New Roman" w:hAnsi="Times New Roman" w:cs="Times New Roman"/>
          <w:i w:val="0"/>
          <w:caps w:val="0"/>
          <w:color w:val="000000"/>
          <w:spacing w:val="-23"/>
          <w:sz w:val="32"/>
          <w:szCs w:val="32"/>
          <w:lang w:eastAsia="zh-CN"/>
        </w:rPr>
        <w:t>：</w:t>
      </w:r>
      <w:r>
        <w:rPr>
          <w:rFonts w:hint="eastAsia" w:ascii="Times New Roman" w:hAnsi="Times New Roman" w:eastAsia="仿宋_GB2312" w:cs="Times New Roman"/>
          <w:color w:val="000000"/>
          <w:kern w:val="0"/>
          <w:sz w:val="32"/>
          <w:szCs w:val="32"/>
          <w:u w:val="none"/>
          <w:lang w:val="en-US" w:eastAsia="zh-CN" w:bidi="ar"/>
        </w:rPr>
        <w:t>hbjbgs@zb.shandong.cn</w:t>
      </w:r>
      <w:r>
        <w:rPr>
          <w:rFonts w:hint="eastAsia" w:ascii="Times New Roman" w:hAnsi="Times New Roman" w:eastAsia="仿宋_GB2312" w:cs="Times New Roman"/>
          <w:i w:val="0"/>
          <w:caps w:val="0"/>
          <w:color w:val="000000"/>
          <w:spacing w:val="-23"/>
          <w:sz w:val="32"/>
          <w:szCs w:val="32"/>
          <w:u w:val="none"/>
          <w:lang w:eastAsia="zh-CN"/>
        </w:rPr>
        <w:t>）</w:t>
      </w:r>
    </w:p>
    <w:p w14:paraId="77180C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caps w:val="0"/>
          <w:color w:val="000000"/>
          <w:spacing w:val="0"/>
          <w:sz w:val="24"/>
          <w:szCs w:val="24"/>
        </w:rPr>
      </w:pPr>
      <w:r>
        <w:rPr>
          <w:rFonts w:hint="eastAsia" w:ascii="黑体" w:hAnsi="黑体" w:eastAsia="黑体" w:cs="黑体"/>
          <w:b w:val="0"/>
          <w:bCs w:val="0"/>
          <w:i w:val="0"/>
          <w:caps w:val="0"/>
          <w:color w:val="000000"/>
          <w:spacing w:val="0"/>
          <w:sz w:val="32"/>
          <w:szCs w:val="32"/>
        </w:rPr>
        <w:t>一、总体情况</w:t>
      </w:r>
    </w:p>
    <w:p w14:paraId="06C3D170">
      <w:pPr>
        <w:keepNext w:val="0"/>
        <w:keepLines w:val="0"/>
        <w:widowControl/>
        <w:suppressLineNumbers w:val="0"/>
        <w:ind w:firstLine="640" w:firstLineChars="200"/>
        <w:jc w:val="left"/>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ascii="Times New Roman" w:hAnsi="Times New Roman" w:eastAsia="仿宋_GB2312" w:cs="Times New Roman"/>
          <w:color w:val="000000"/>
          <w:kern w:val="0"/>
          <w:sz w:val="32"/>
          <w:szCs w:val="32"/>
          <w:lang w:val="en-US" w:eastAsia="zh-CN" w:bidi="ar"/>
        </w:rPr>
        <w:t>年</w:t>
      </w:r>
      <w:r>
        <w:rPr>
          <w:rFonts w:hint="eastAsia" w:ascii="Times New Roman" w:hAnsi="Times New Roman" w:cs="Times New Roman"/>
          <w:color w:val="000000"/>
          <w:kern w:val="0"/>
          <w:sz w:val="32"/>
          <w:szCs w:val="32"/>
          <w:lang w:val="en-US" w:eastAsia="zh-CN" w:bidi="ar"/>
        </w:rPr>
        <w:t>，市</w:t>
      </w:r>
      <w:bookmarkStart w:id="0" w:name="_GoBack"/>
      <w:bookmarkEnd w:id="0"/>
      <w:r>
        <w:rPr>
          <w:rFonts w:hint="eastAsia" w:ascii="Times New Roman" w:hAnsi="Times New Roman" w:eastAsia="仿宋_GB2312" w:cs="Times New Roman"/>
          <w:color w:val="000000"/>
          <w:kern w:val="0"/>
          <w:sz w:val="32"/>
          <w:szCs w:val="32"/>
          <w:lang w:val="en-US" w:eastAsia="zh-CN" w:bidi="ar"/>
        </w:rPr>
        <w:t>生态环境局沂源分局</w:t>
      </w:r>
      <w:r>
        <w:rPr>
          <w:rFonts w:hint="eastAsia" w:ascii="Times New Roman" w:hAnsi="Times New Roman" w:cs="Times New Roman"/>
          <w:color w:val="000000"/>
          <w:kern w:val="0"/>
          <w:sz w:val="32"/>
          <w:szCs w:val="32"/>
          <w:lang w:val="en-US" w:eastAsia="zh-CN" w:bidi="ar"/>
        </w:rPr>
        <w:t>坚持以</w:t>
      </w:r>
      <w:r>
        <w:rPr>
          <w:rFonts w:hint="eastAsia" w:ascii="Times New Roman" w:hAnsi="Times New Roman" w:eastAsia="仿宋_GB2312" w:cs="Times New Roman"/>
          <w:color w:val="000000"/>
          <w:kern w:val="0"/>
          <w:sz w:val="32"/>
          <w:szCs w:val="32"/>
          <w:lang w:val="en-US" w:eastAsia="zh-CN" w:bidi="ar"/>
        </w:rPr>
        <w:t>习近平新时代中国特色社会主义思想</w:t>
      </w:r>
      <w:r>
        <w:rPr>
          <w:rFonts w:hint="eastAsia" w:ascii="Times New Roman" w:hAnsi="Times New Roman" w:cs="Times New Roman"/>
          <w:color w:val="000000"/>
          <w:kern w:val="0"/>
          <w:sz w:val="32"/>
          <w:szCs w:val="32"/>
          <w:lang w:val="en-US" w:eastAsia="zh-CN" w:bidi="ar"/>
        </w:rPr>
        <w:t>为指导思想，深入贯彻学习二十届三中全会精神及习总书记视察山东系列讲话精神，</w:t>
      </w:r>
      <w:r>
        <w:rPr>
          <w:rFonts w:hint="eastAsia" w:ascii="Times New Roman" w:hAnsi="Times New Roman" w:eastAsia="仿宋_GB2312" w:cs="Times New Roman"/>
          <w:color w:val="000000"/>
          <w:kern w:val="0"/>
          <w:sz w:val="32"/>
          <w:szCs w:val="32"/>
          <w:lang w:val="en-US" w:eastAsia="zh-CN" w:bidi="ar"/>
        </w:rPr>
        <w:t>落实</w:t>
      </w:r>
      <w:r>
        <w:rPr>
          <w:rFonts w:hint="eastAsia" w:ascii="Times New Roman" w:hAnsi="Times New Roman" w:cs="Times New Roman"/>
          <w:color w:val="000000"/>
          <w:kern w:val="0"/>
          <w:sz w:val="32"/>
          <w:szCs w:val="32"/>
          <w:lang w:val="en-US" w:eastAsia="zh-CN" w:bidi="ar"/>
        </w:rPr>
        <w:t>《中华人民共和国政府信息公开条例》文件精神，严格按照国家和省市县对于信息公开的要求和部署，结合县生态环境实际，完善信息公开机制，积极回应民众关切，扩大信息公开范围，</w:t>
      </w:r>
      <w:r>
        <w:rPr>
          <w:rFonts w:hint="eastAsia" w:ascii="Times New Roman" w:hAnsi="Times New Roman" w:eastAsia="仿宋_GB2312" w:cs="Times New Roman"/>
          <w:color w:val="000000"/>
          <w:kern w:val="0"/>
          <w:sz w:val="32"/>
          <w:szCs w:val="32"/>
          <w:lang w:val="en-US" w:eastAsia="zh-CN" w:bidi="ar"/>
        </w:rPr>
        <w:t>全面推进政务公开工作，</w:t>
      </w:r>
      <w:r>
        <w:rPr>
          <w:rFonts w:hint="eastAsia" w:ascii="Times New Roman" w:hAnsi="Times New Roman" w:cs="Times New Roman"/>
          <w:color w:val="000000"/>
          <w:kern w:val="0"/>
          <w:sz w:val="32"/>
          <w:szCs w:val="32"/>
          <w:lang w:val="en-US" w:eastAsia="zh-CN" w:bidi="ar"/>
        </w:rPr>
        <w:t>政府信息公开工作取得了明显成果。</w:t>
      </w:r>
    </w:p>
    <w:p w14:paraId="3E13D5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1.主动公开方面</w:t>
      </w:r>
    </w:p>
    <w:p w14:paraId="073781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通过“沂源县人民政府”政府门户网站，发布机构职能、政策文件、会议公开、决策公开、权责清单、财政预决算、行政处罚、水和大气环境质量数据、规划计划、统计数据、建议提案公开、重大建设项目、行政执法公示、“双随机、一公开”监管信息等信息共计</w:t>
      </w:r>
      <w:r>
        <w:rPr>
          <w:rFonts w:hint="eastAsia" w:ascii="Times New Roman" w:hAnsi="Times New Roman" w:cs="Times New Roman"/>
          <w:color w:val="000000"/>
          <w:kern w:val="0"/>
          <w:sz w:val="32"/>
          <w:szCs w:val="32"/>
          <w:highlight w:val="none"/>
          <w:lang w:val="en-US" w:eastAsia="zh-CN" w:bidi="ar"/>
        </w:rPr>
        <w:t>187</w:t>
      </w:r>
      <w:r>
        <w:rPr>
          <w:rFonts w:hint="eastAsia" w:ascii="Times New Roman" w:hAnsi="Times New Roman" w:eastAsia="仿宋_GB2312" w:cs="Times New Roman"/>
          <w:color w:val="000000"/>
          <w:kern w:val="0"/>
          <w:sz w:val="32"/>
          <w:szCs w:val="32"/>
          <w:lang w:val="en-US" w:eastAsia="zh-CN" w:bidi="ar"/>
        </w:rPr>
        <w:t>条。</w:t>
      </w:r>
    </w:p>
    <w:p w14:paraId="15A12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2.依申请公开工作方面</w:t>
      </w:r>
    </w:p>
    <w:p w14:paraId="1680C5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按照《中华人民共和国政府信息公开条例》相关规定</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依法规范依申请公开办理工作</w:t>
      </w:r>
      <w:r>
        <w:rPr>
          <w:rFonts w:hint="eastAsia" w:ascii="Times New Roman" w:hAnsi="Times New Roman"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淄博市生态环境局沂源分局</w:t>
      </w:r>
      <w:r>
        <w:rPr>
          <w:rFonts w:hint="default" w:ascii="Times New Roman" w:hAnsi="Times New Roman" w:eastAsia="仿宋_GB2312" w:cs="Times New Roman"/>
          <w:color w:val="000000"/>
          <w:kern w:val="0"/>
          <w:sz w:val="32"/>
          <w:szCs w:val="32"/>
          <w:lang w:val="en-US" w:eastAsia="zh-CN" w:bidi="ar"/>
        </w:rPr>
        <w:t>收到政府信息公开申请</w:t>
      </w:r>
      <w:r>
        <w:rPr>
          <w:rFonts w:hint="eastAsia" w:ascii="Times New Roman" w:hAnsi="Times New Roman"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件，</w:t>
      </w:r>
      <w:r>
        <w:rPr>
          <w:rFonts w:hint="eastAsia" w:ascii="Times New Roman" w:hAnsi="Times New Roman" w:cs="Times New Roman"/>
          <w:color w:val="000000"/>
          <w:kern w:val="0"/>
          <w:sz w:val="32"/>
          <w:szCs w:val="32"/>
          <w:lang w:val="en-US" w:eastAsia="zh-CN" w:bidi="ar"/>
        </w:rPr>
        <w:t>相比去年减少2件，已</w:t>
      </w:r>
      <w:r>
        <w:rPr>
          <w:rFonts w:hint="default" w:ascii="Times New Roman" w:hAnsi="Times New Roman" w:eastAsia="仿宋_GB2312" w:cs="Times New Roman"/>
          <w:color w:val="000000"/>
          <w:kern w:val="0"/>
          <w:sz w:val="32"/>
          <w:szCs w:val="32"/>
          <w:lang w:val="en-US" w:eastAsia="zh-CN" w:bidi="ar"/>
        </w:rPr>
        <w:t>受理</w:t>
      </w:r>
      <w:r>
        <w:rPr>
          <w:rFonts w:hint="eastAsia" w:ascii="Times New Roman" w:hAnsi="Times New Roman" w:cs="Times New Roman"/>
          <w:color w:val="000000"/>
          <w:kern w:val="0"/>
          <w:sz w:val="32"/>
          <w:szCs w:val="32"/>
          <w:lang w:val="en-US" w:eastAsia="zh-CN" w:bidi="ar"/>
        </w:rPr>
        <w:t>并</w:t>
      </w:r>
      <w:r>
        <w:rPr>
          <w:rFonts w:hint="default" w:ascii="Times New Roman" w:hAnsi="Times New Roman" w:eastAsia="仿宋_GB2312" w:cs="Times New Roman"/>
          <w:color w:val="000000"/>
          <w:kern w:val="0"/>
          <w:sz w:val="32"/>
          <w:szCs w:val="32"/>
          <w:lang w:val="en-US" w:eastAsia="zh-CN" w:bidi="ar"/>
        </w:rPr>
        <w:t>按时答复。202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年没有因政府信息公开申请提起的行政复议和行政诉讼</w:t>
      </w:r>
      <w:r>
        <w:rPr>
          <w:rFonts w:hint="eastAsia" w:ascii="Times New Roman" w:hAnsi="Times New Roman" w:eastAsia="仿宋_GB2312" w:cs="Times New Roman"/>
          <w:color w:val="000000"/>
          <w:kern w:val="0"/>
          <w:sz w:val="32"/>
          <w:szCs w:val="32"/>
          <w:lang w:val="en-US" w:eastAsia="zh-CN" w:bidi="ar"/>
        </w:rPr>
        <w:t>。</w:t>
      </w:r>
    </w:p>
    <w:p w14:paraId="1F0A3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3.政府信息管理方面</w:t>
      </w:r>
    </w:p>
    <w:p w14:paraId="5D119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cs="仿宋_GB2312"/>
          <w:sz w:val="32"/>
          <w:szCs w:val="32"/>
          <w:lang w:val="en-US" w:eastAsia="zh-CN"/>
        </w:rPr>
      </w:pPr>
      <w:r>
        <w:rPr>
          <w:rFonts w:hint="eastAsia" w:ascii="Times New Roman" w:hAnsi="Times New Roman" w:cs="Times New Roman"/>
          <w:color w:val="000000"/>
          <w:kern w:val="0"/>
          <w:sz w:val="32"/>
          <w:szCs w:val="32"/>
          <w:lang w:val="en-US" w:eastAsia="zh-CN" w:bidi="ar"/>
        </w:rPr>
        <w:t>编制淄博市生态环境局沂源分局主动公开事项目录，严格执行</w:t>
      </w:r>
      <w:r>
        <w:rPr>
          <w:rFonts w:hint="eastAsia" w:ascii="仿宋_GB2312" w:hAnsi="仿宋_GB2312" w:eastAsia="仿宋_GB2312" w:cs="仿宋_GB2312"/>
          <w:sz w:val="32"/>
          <w:szCs w:val="32"/>
          <w:lang w:eastAsia="zh-CN"/>
        </w:rPr>
        <w:t>政府信息公开保密审查制度</w:t>
      </w:r>
      <w:r>
        <w:rPr>
          <w:rFonts w:hint="eastAsia" w:ascii="仿宋_GB2312" w:hAnsi="仿宋_GB2312" w:cs="仿宋_GB2312"/>
          <w:sz w:val="32"/>
          <w:szCs w:val="32"/>
          <w:lang w:eastAsia="zh-CN"/>
        </w:rPr>
        <w:t>，坚持分级分类审核、先审后发、授权发布，</w:t>
      </w:r>
      <w:r>
        <w:rPr>
          <w:rFonts w:hint="eastAsia" w:ascii="仿宋_GB2312" w:hAnsi="仿宋_GB2312" w:cs="仿宋_GB2312"/>
          <w:sz w:val="32"/>
          <w:szCs w:val="32"/>
          <w:lang w:val="en-US" w:eastAsia="zh-CN"/>
        </w:rPr>
        <w:t>在县政府网站发布信息前填写《政府网站、政务新媒体信息内容审核表》，明确分管领导、科室负责人和具体责任人,确保责任到人，对信息稿件的文字规范、政策依据以及信息安全性进行审核。</w:t>
      </w:r>
    </w:p>
    <w:p w14:paraId="57FC5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4.平台建设方面</w:t>
      </w:r>
    </w:p>
    <w:p w14:paraId="16D43D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配合省、市</w:t>
      </w:r>
      <w:r>
        <w:rPr>
          <w:rFonts w:hint="eastAsia" w:ascii="Times New Roman" w:hAnsi="Times New Roman" w:cs="Times New Roman"/>
          <w:color w:val="000000"/>
          <w:kern w:val="0"/>
          <w:sz w:val="32"/>
          <w:szCs w:val="32"/>
          <w:lang w:val="en-US" w:eastAsia="zh-CN" w:bidi="ar"/>
        </w:rPr>
        <w:t>、县</w:t>
      </w:r>
      <w:r>
        <w:rPr>
          <w:rFonts w:hint="default" w:ascii="Times New Roman" w:hAnsi="Times New Roman" w:cs="Times New Roman"/>
          <w:color w:val="000000"/>
          <w:kern w:val="0"/>
          <w:sz w:val="32"/>
          <w:szCs w:val="32"/>
          <w:lang w:val="en-US" w:eastAsia="zh-CN" w:bidi="ar"/>
        </w:rPr>
        <w:t>优化完善依申请公开平台，做好与省级依申请公开平台的对接</w:t>
      </w:r>
      <w:r>
        <w:rPr>
          <w:rFonts w:hint="eastAsia" w:ascii="Times New Roman" w:hAnsi="Times New Roman" w:cs="Times New Roman"/>
          <w:color w:val="000000"/>
          <w:kern w:val="0"/>
          <w:sz w:val="32"/>
          <w:szCs w:val="32"/>
          <w:lang w:val="en-US" w:eastAsia="zh-CN" w:bidi="ar"/>
        </w:rPr>
        <w:t>工作。</w:t>
      </w:r>
      <w:r>
        <w:rPr>
          <w:rFonts w:hint="default" w:ascii="Times New Roman" w:hAnsi="Times New Roman" w:cs="Times New Roman"/>
          <w:color w:val="000000"/>
          <w:kern w:val="0"/>
          <w:sz w:val="32"/>
          <w:szCs w:val="32"/>
          <w:lang w:val="en-US" w:eastAsia="zh-CN" w:bidi="ar"/>
        </w:rPr>
        <w:t>坚持把沂</w:t>
      </w:r>
      <w:r>
        <w:rPr>
          <w:rFonts w:hint="eastAsia" w:ascii="Times New Roman" w:hAnsi="Times New Roman" w:cs="Times New Roman"/>
          <w:color w:val="000000"/>
          <w:kern w:val="0"/>
          <w:sz w:val="32"/>
          <w:szCs w:val="32"/>
          <w:lang w:val="en-US" w:eastAsia="zh-CN" w:bidi="ar"/>
        </w:rPr>
        <w:t>源</w:t>
      </w:r>
      <w:r>
        <w:rPr>
          <w:rFonts w:hint="default" w:ascii="Times New Roman" w:hAnsi="Times New Roman" w:cs="Times New Roman"/>
          <w:color w:val="000000"/>
          <w:kern w:val="0"/>
          <w:sz w:val="32"/>
          <w:szCs w:val="32"/>
          <w:lang w:val="en-US" w:eastAsia="zh-CN" w:bidi="ar"/>
        </w:rPr>
        <w:t>县人民政府门户网站作为政府信息公开的第一平台，通过沂</w:t>
      </w:r>
      <w:r>
        <w:rPr>
          <w:rFonts w:hint="eastAsia" w:ascii="Times New Roman" w:hAnsi="Times New Roman" w:cs="Times New Roman"/>
          <w:color w:val="000000"/>
          <w:kern w:val="0"/>
          <w:sz w:val="32"/>
          <w:szCs w:val="32"/>
          <w:lang w:val="en-US" w:eastAsia="zh-CN" w:bidi="ar"/>
        </w:rPr>
        <w:t>源</w:t>
      </w:r>
      <w:r>
        <w:rPr>
          <w:rFonts w:hint="default" w:ascii="Times New Roman" w:hAnsi="Times New Roman" w:cs="Times New Roman"/>
          <w:color w:val="000000"/>
          <w:kern w:val="0"/>
          <w:sz w:val="32"/>
          <w:szCs w:val="32"/>
          <w:lang w:val="en-US" w:eastAsia="zh-CN" w:bidi="ar"/>
        </w:rPr>
        <w:t>县人民政府网站中政务公开栏发布信息</w:t>
      </w:r>
      <w:r>
        <w:rPr>
          <w:rFonts w:hint="eastAsia" w:ascii="Times New Roman" w:hAnsi="Times New Roman" w:cs="Times New Roman"/>
          <w:color w:val="000000"/>
          <w:kern w:val="0"/>
          <w:sz w:val="32"/>
          <w:szCs w:val="32"/>
          <w:lang w:val="en-US" w:eastAsia="zh-CN" w:bidi="ar"/>
        </w:rPr>
        <w:t>，加强政府网站日常监管，重点检查内容更新、错别字等内容安全问题。</w:t>
      </w:r>
      <w:r>
        <w:rPr>
          <w:rFonts w:hint="default" w:ascii="Times New Roman" w:hAnsi="Times New Roman" w:cs="Times New Roman"/>
          <w:color w:val="000000"/>
          <w:kern w:val="0"/>
          <w:sz w:val="32"/>
          <w:szCs w:val="32"/>
          <w:lang w:val="en-US" w:eastAsia="zh-CN" w:bidi="ar"/>
        </w:rPr>
        <w:t>202</w:t>
      </w:r>
      <w:r>
        <w:rPr>
          <w:rFonts w:hint="eastAsia" w:ascii="Times New Roman" w:hAnsi="Times New Roman" w:cs="Times New Roman"/>
          <w:color w:val="000000"/>
          <w:kern w:val="0"/>
          <w:sz w:val="32"/>
          <w:szCs w:val="32"/>
          <w:lang w:val="en-US" w:eastAsia="zh-CN" w:bidi="ar"/>
        </w:rPr>
        <w:t>5</w:t>
      </w:r>
      <w:r>
        <w:rPr>
          <w:rFonts w:hint="default" w:ascii="Times New Roman" w:hAnsi="Times New Roman" w:cs="Times New Roman"/>
          <w:color w:val="000000"/>
          <w:kern w:val="0"/>
          <w:sz w:val="32"/>
          <w:szCs w:val="32"/>
          <w:lang w:val="en-US" w:eastAsia="zh-CN" w:bidi="ar"/>
        </w:rPr>
        <w:t>年，我局在县政府网站主动公开各类政府信息</w:t>
      </w:r>
      <w:r>
        <w:rPr>
          <w:rFonts w:hint="eastAsia" w:ascii="Times New Roman" w:hAnsi="Times New Roman" w:cs="Times New Roman"/>
          <w:color w:val="000000"/>
          <w:kern w:val="0"/>
          <w:sz w:val="32"/>
          <w:szCs w:val="32"/>
          <w:highlight w:val="none"/>
          <w:lang w:val="en-US" w:eastAsia="zh-CN" w:bidi="ar"/>
        </w:rPr>
        <w:t>187</w:t>
      </w:r>
      <w:r>
        <w:rPr>
          <w:rFonts w:hint="default" w:ascii="Times New Roman" w:hAnsi="Times New Roman" w:cs="Times New Roman"/>
          <w:color w:val="000000"/>
          <w:kern w:val="0"/>
          <w:sz w:val="32"/>
          <w:szCs w:val="32"/>
          <w:lang w:val="en-US" w:eastAsia="zh-CN" w:bidi="ar"/>
        </w:rPr>
        <w:t>条。</w:t>
      </w:r>
    </w:p>
    <w:p w14:paraId="3BB66D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cs="Times New Roman"/>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5.监督保障方面</w:t>
      </w:r>
    </w:p>
    <w:p w14:paraId="03F678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强化体制机制建设，调整政务公开领导小组，形成了办公室牵头、各科室齐抓共管、协调配合的工作格局。2025年分局领导小组组织开展</w:t>
      </w:r>
      <w:r>
        <w:rPr>
          <w:rFonts w:hint="eastAsia" w:ascii="Times New Roman" w:hAnsi="Times New Roman" w:cs="Times New Roman"/>
          <w:color w:val="000000"/>
          <w:kern w:val="0"/>
          <w:sz w:val="32"/>
          <w:szCs w:val="32"/>
          <w:highlight w:val="none"/>
          <w:lang w:val="en-US" w:eastAsia="zh-CN" w:bidi="ar"/>
        </w:rPr>
        <w:t>2</w:t>
      </w:r>
      <w:r>
        <w:rPr>
          <w:rFonts w:hint="eastAsia" w:ascii="Times New Roman" w:hAnsi="Times New Roman" w:cs="Times New Roman"/>
          <w:color w:val="000000"/>
          <w:kern w:val="0"/>
          <w:sz w:val="32"/>
          <w:szCs w:val="32"/>
          <w:lang w:val="en-US" w:eastAsia="zh-CN" w:bidi="ar"/>
        </w:rPr>
        <w:t>次政务公开培训会议，学习国家和省、市、县有关信息公开工作培训</w:t>
      </w:r>
      <w:r>
        <w:rPr>
          <w:rFonts w:hint="eastAsia" w:ascii="Times New Roman" w:hAnsi="Times New Roman" w:cs="Times New Roman"/>
          <w:color w:val="000000"/>
          <w:kern w:val="0"/>
          <w:sz w:val="32"/>
          <w:szCs w:val="32"/>
          <w:highlight w:val="none"/>
          <w:lang w:val="en-US" w:eastAsia="zh-CN" w:bidi="ar"/>
        </w:rPr>
        <w:t>5</w:t>
      </w:r>
      <w:r>
        <w:rPr>
          <w:rFonts w:hint="eastAsia" w:ascii="Times New Roman" w:hAnsi="Times New Roman" w:cs="Times New Roman"/>
          <w:color w:val="000000"/>
          <w:kern w:val="0"/>
          <w:sz w:val="32"/>
          <w:szCs w:val="32"/>
          <w:lang w:val="en-US" w:eastAsia="zh-CN" w:bidi="ar"/>
        </w:rPr>
        <w:t>次，</w:t>
      </w:r>
      <w:r>
        <w:rPr>
          <w:rFonts w:hint="default" w:ascii="Times New Roman" w:hAnsi="Times New Roman" w:eastAsia="仿宋_GB2312" w:cs="Times New Roman"/>
          <w:sz w:val="32"/>
          <w:szCs w:val="32"/>
          <w:lang w:val="en-US" w:eastAsia="zh-CN"/>
        </w:rPr>
        <w:t>切实增强</w:t>
      </w:r>
      <w:r>
        <w:rPr>
          <w:rFonts w:hint="eastAsia" w:ascii="Times New Roman" w:hAnsi="Times New Roman" w:eastAsia="仿宋_GB2312" w:cs="Times New Roman"/>
          <w:sz w:val="32"/>
          <w:szCs w:val="32"/>
          <w:lang w:val="en-US" w:eastAsia="zh-CN"/>
        </w:rPr>
        <w:t>政务</w:t>
      </w:r>
      <w:r>
        <w:rPr>
          <w:rFonts w:hint="default" w:ascii="Times New Roman" w:hAnsi="Times New Roman" w:eastAsia="仿宋_GB2312" w:cs="Times New Roman"/>
          <w:sz w:val="32"/>
          <w:szCs w:val="32"/>
          <w:lang w:val="en-US" w:eastAsia="zh-CN"/>
        </w:rPr>
        <w:t>公开</w:t>
      </w:r>
      <w:r>
        <w:rPr>
          <w:rFonts w:hint="eastAsia" w:ascii="Times New Roman" w:hAnsi="Times New Roman" w:eastAsia="仿宋_GB2312" w:cs="Times New Roman"/>
          <w:sz w:val="32"/>
          <w:szCs w:val="32"/>
          <w:lang w:val="en-US" w:eastAsia="zh-CN"/>
        </w:rPr>
        <w:t>工作的</w:t>
      </w:r>
      <w:r>
        <w:rPr>
          <w:rFonts w:hint="default" w:ascii="Times New Roman" w:hAnsi="Times New Roman" w:eastAsia="仿宋_GB2312" w:cs="Times New Roman"/>
          <w:sz w:val="32"/>
          <w:szCs w:val="32"/>
          <w:lang w:val="en-US" w:eastAsia="zh-CN"/>
        </w:rPr>
        <w:t>主动性</w:t>
      </w:r>
      <w:r>
        <w:rPr>
          <w:rFonts w:hint="eastAsia" w:ascii="Times New Roman" w:hAnsi="Times New Roman" w:cs="Times New Roman"/>
          <w:sz w:val="32"/>
          <w:szCs w:val="32"/>
          <w:lang w:val="en-US" w:eastAsia="zh-CN"/>
        </w:rPr>
        <w:t>。</w:t>
      </w:r>
    </w:p>
    <w:p w14:paraId="5DAB22E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主动公开政府信息情况</w:t>
      </w:r>
    </w:p>
    <w:tbl>
      <w:tblPr>
        <w:tblStyle w:val="12"/>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14:paraId="4DA5D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00" w:type="dxa"/>
            <w:gridSpan w:val="4"/>
            <w:shd w:val="clear" w:color="auto" w:fill="C2D6F7"/>
            <w:vAlign w:val="top"/>
          </w:tcPr>
          <w:p w14:paraId="6C618092">
            <w:pPr>
              <w:pStyle w:val="11"/>
              <w:spacing w:before="203" w:line="219" w:lineRule="auto"/>
              <w:ind w:left="3494"/>
            </w:pPr>
            <w:r>
              <w:rPr>
                <w:b/>
                <w:bCs/>
                <w:color w:val="001F5C"/>
                <w:spacing w:val="1"/>
              </w:rPr>
              <w:t>第二十条 第</w:t>
            </w:r>
            <w:r>
              <w:rPr>
                <w:rFonts w:hint="eastAsia"/>
                <w:b/>
                <w:bCs/>
                <w:color w:val="001F5C"/>
                <w:spacing w:val="1"/>
                <w:lang w:eastAsia="zh-CN"/>
              </w:rPr>
              <w:t>（</w:t>
            </w:r>
            <w:r>
              <w:rPr>
                <w:b/>
                <w:bCs/>
                <w:color w:val="001F5C"/>
                <w:spacing w:val="1"/>
              </w:rPr>
              <w:t>一</w:t>
            </w:r>
            <w:r>
              <w:rPr>
                <w:rFonts w:hint="eastAsia"/>
                <w:b/>
                <w:bCs/>
                <w:color w:val="001F5C"/>
                <w:spacing w:val="1"/>
                <w:lang w:eastAsia="zh-CN"/>
              </w:rPr>
              <w:t>）</w:t>
            </w:r>
            <w:r>
              <w:rPr>
                <w:b/>
                <w:bCs/>
                <w:color w:val="001F5C"/>
                <w:spacing w:val="1"/>
              </w:rPr>
              <w:t>项</w:t>
            </w:r>
          </w:p>
        </w:tc>
      </w:tr>
      <w:tr w14:paraId="3191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91" w:type="dxa"/>
            <w:vAlign w:val="top"/>
          </w:tcPr>
          <w:p w14:paraId="093D9A7A">
            <w:pPr>
              <w:pStyle w:val="11"/>
              <w:spacing w:before="199" w:line="219" w:lineRule="auto"/>
              <w:ind w:left="1214"/>
              <w:rPr>
                <w:b/>
                <w:bCs/>
              </w:rPr>
            </w:pPr>
            <w:r>
              <w:rPr>
                <w:b/>
                <w:bCs/>
                <w:spacing w:val="-2"/>
              </w:rPr>
              <w:t>信息内容</w:t>
            </w:r>
          </w:p>
        </w:tc>
        <w:tc>
          <w:tcPr>
            <w:tcW w:w="1688" w:type="dxa"/>
            <w:vAlign w:val="top"/>
          </w:tcPr>
          <w:p w14:paraId="7BC49C18">
            <w:pPr>
              <w:pStyle w:val="11"/>
              <w:spacing w:before="198" w:line="219" w:lineRule="auto"/>
              <w:ind w:left="233"/>
              <w:rPr>
                <w:b/>
                <w:bCs/>
              </w:rPr>
            </w:pPr>
            <w:r>
              <w:rPr>
                <w:b/>
                <w:bCs/>
                <w:spacing w:val="-2"/>
              </w:rPr>
              <w:t>本年制发件数</w:t>
            </w:r>
          </w:p>
        </w:tc>
        <w:tc>
          <w:tcPr>
            <w:tcW w:w="1818" w:type="dxa"/>
            <w:vAlign w:val="top"/>
          </w:tcPr>
          <w:p w14:paraId="137F4630">
            <w:pPr>
              <w:pStyle w:val="11"/>
              <w:spacing w:before="198" w:line="219" w:lineRule="auto"/>
              <w:ind w:left="305"/>
              <w:rPr>
                <w:b/>
                <w:bCs/>
              </w:rPr>
            </w:pPr>
            <w:r>
              <w:rPr>
                <w:b/>
                <w:bCs/>
                <w:spacing w:val="-2"/>
              </w:rPr>
              <w:t>本年废止件数</w:t>
            </w:r>
          </w:p>
        </w:tc>
        <w:tc>
          <w:tcPr>
            <w:tcW w:w="2003" w:type="dxa"/>
            <w:vAlign w:val="top"/>
          </w:tcPr>
          <w:p w14:paraId="062E77E2">
            <w:pPr>
              <w:pStyle w:val="11"/>
              <w:spacing w:before="199" w:line="219" w:lineRule="auto"/>
              <w:ind w:left="378"/>
              <w:rPr>
                <w:b/>
                <w:bCs/>
              </w:rPr>
            </w:pPr>
            <w:r>
              <w:rPr>
                <w:b/>
                <w:bCs/>
                <w:spacing w:val="-2"/>
              </w:rPr>
              <w:t>现行有效件数</w:t>
            </w:r>
          </w:p>
        </w:tc>
      </w:tr>
      <w:tr w14:paraId="3495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91" w:type="dxa"/>
            <w:vAlign w:val="top"/>
          </w:tcPr>
          <w:p w14:paraId="5BB6CE0D">
            <w:pPr>
              <w:pStyle w:val="11"/>
              <w:spacing w:before="208" w:line="219" w:lineRule="auto"/>
              <w:ind w:left="95"/>
              <w:jc w:val="center"/>
              <w:rPr>
                <w:b/>
                <w:bCs/>
              </w:rPr>
            </w:pPr>
            <w:r>
              <w:rPr>
                <w:b/>
                <w:bCs/>
                <w:spacing w:val="7"/>
              </w:rPr>
              <w:t>规章</w:t>
            </w:r>
          </w:p>
        </w:tc>
        <w:tc>
          <w:tcPr>
            <w:tcW w:w="1688" w:type="dxa"/>
            <w:vAlign w:val="top"/>
          </w:tcPr>
          <w:p w14:paraId="55A04359">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1818" w:type="dxa"/>
            <w:vAlign w:val="top"/>
          </w:tcPr>
          <w:p w14:paraId="23E2CDE8">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2003" w:type="dxa"/>
            <w:vAlign w:val="top"/>
          </w:tcPr>
          <w:p w14:paraId="43C3AFBA">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r>
      <w:tr w14:paraId="6FEC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06B27E7F">
            <w:pPr>
              <w:pStyle w:val="11"/>
              <w:spacing w:before="199" w:line="219" w:lineRule="auto"/>
              <w:ind w:left="95"/>
              <w:jc w:val="center"/>
              <w:rPr>
                <w:b/>
                <w:bCs/>
              </w:rPr>
            </w:pPr>
            <w:r>
              <w:rPr>
                <w:b/>
                <w:bCs/>
                <w:spacing w:val="1"/>
              </w:rPr>
              <w:t>行政规范性文件</w:t>
            </w:r>
          </w:p>
        </w:tc>
        <w:tc>
          <w:tcPr>
            <w:tcW w:w="1688" w:type="dxa"/>
            <w:vAlign w:val="top"/>
          </w:tcPr>
          <w:p w14:paraId="30EB387B">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1818" w:type="dxa"/>
            <w:vAlign w:val="top"/>
          </w:tcPr>
          <w:p w14:paraId="68DA398E">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c>
          <w:tcPr>
            <w:tcW w:w="2003" w:type="dxa"/>
            <w:vAlign w:val="top"/>
          </w:tcPr>
          <w:p w14:paraId="3AC2D7DB">
            <w:pPr>
              <w:bidi w:val="0"/>
              <w:jc w:val="center"/>
              <w:rPr>
                <w:rFonts w:hint="eastAsia" w:cstheme="minorBidi"/>
                <w:kern w:val="2"/>
                <w:sz w:val="32"/>
                <w:szCs w:val="24"/>
                <w:highlight w:val="none"/>
                <w:lang w:val="en-US" w:eastAsia="zh-CN" w:bidi="ar-SA"/>
              </w:rPr>
            </w:pPr>
            <w:r>
              <w:rPr>
                <w:rFonts w:hint="eastAsia" w:cstheme="minorBidi"/>
                <w:kern w:val="2"/>
                <w:sz w:val="32"/>
                <w:szCs w:val="24"/>
                <w:highlight w:val="none"/>
                <w:lang w:val="en-US" w:eastAsia="zh-CN" w:bidi="ar-SA"/>
              </w:rPr>
              <w:t>0</w:t>
            </w:r>
          </w:p>
        </w:tc>
      </w:tr>
      <w:tr w14:paraId="541A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C3D5F7"/>
            <w:vAlign w:val="top"/>
          </w:tcPr>
          <w:p w14:paraId="50C56F86">
            <w:pPr>
              <w:pStyle w:val="11"/>
              <w:spacing w:before="200" w:line="219" w:lineRule="auto"/>
              <w:ind w:left="3445"/>
            </w:pPr>
            <w:r>
              <w:rPr>
                <w:b/>
                <w:bCs/>
                <w:spacing w:val="1"/>
              </w:rPr>
              <w:t>第二十条  第</w:t>
            </w:r>
            <w:r>
              <w:rPr>
                <w:rFonts w:hint="eastAsia"/>
                <w:b/>
                <w:bCs/>
                <w:spacing w:val="1"/>
                <w:lang w:eastAsia="zh-CN"/>
              </w:rPr>
              <w:t>（</w:t>
            </w:r>
            <w:r>
              <w:rPr>
                <w:b/>
                <w:bCs/>
                <w:spacing w:val="1"/>
              </w:rPr>
              <w:t>五</w:t>
            </w:r>
            <w:r>
              <w:rPr>
                <w:rFonts w:hint="eastAsia"/>
                <w:b/>
                <w:bCs/>
                <w:spacing w:val="1"/>
                <w:lang w:eastAsia="zh-CN"/>
              </w:rPr>
              <w:t>）</w:t>
            </w:r>
            <w:r>
              <w:rPr>
                <w:b/>
                <w:bCs/>
                <w:spacing w:val="1"/>
              </w:rPr>
              <w:t>项</w:t>
            </w:r>
          </w:p>
        </w:tc>
      </w:tr>
      <w:tr w14:paraId="5428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5A724630">
            <w:pPr>
              <w:pStyle w:val="11"/>
              <w:spacing w:before="201" w:line="219" w:lineRule="auto"/>
              <w:ind w:left="1224"/>
              <w:rPr>
                <w:b/>
                <w:bCs/>
              </w:rPr>
            </w:pPr>
            <w:r>
              <w:rPr>
                <w:b/>
                <w:bCs/>
                <w:spacing w:val="-2"/>
              </w:rPr>
              <w:t>信息内容</w:t>
            </w:r>
          </w:p>
        </w:tc>
        <w:tc>
          <w:tcPr>
            <w:tcW w:w="5509" w:type="dxa"/>
            <w:gridSpan w:val="3"/>
            <w:vAlign w:val="top"/>
          </w:tcPr>
          <w:p w14:paraId="0C1BE684">
            <w:pPr>
              <w:pStyle w:val="11"/>
              <w:spacing w:before="200" w:line="219" w:lineRule="auto"/>
              <w:ind w:left="1903"/>
              <w:rPr>
                <w:b/>
                <w:bCs/>
              </w:rPr>
            </w:pPr>
            <w:r>
              <w:rPr>
                <w:b/>
                <w:bCs/>
                <w:spacing w:val="-1"/>
              </w:rPr>
              <w:t>本年处理决定数量</w:t>
            </w:r>
          </w:p>
        </w:tc>
      </w:tr>
      <w:tr w14:paraId="05E8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2464F54C">
            <w:pPr>
              <w:pStyle w:val="11"/>
              <w:spacing w:before="203" w:line="220" w:lineRule="auto"/>
              <w:ind w:left="95"/>
              <w:jc w:val="center"/>
            </w:pPr>
            <w:r>
              <w:rPr>
                <w:b/>
                <w:bCs/>
                <w:spacing w:val="2"/>
              </w:rPr>
              <w:t>行政许可</w:t>
            </w:r>
          </w:p>
        </w:tc>
        <w:tc>
          <w:tcPr>
            <w:tcW w:w="5509" w:type="dxa"/>
            <w:gridSpan w:val="3"/>
            <w:vAlign w:val="top"/>
          </w:tcPr>
          <w:p w14:paraId="6FDFB579">
            <w:pPr>
              <w:bidi w:val="0"/>
              <w:jc w:val="center"/>
              <w:rPr>
                <w:rFonts w:hint="default" w:ascii="Arial" w:eastAsia="仿宋_GB2312"/>
                <w:sz w:val="21"/>
                <w:lang w:val="en-US" w:eastAsia="zh-CN"/>
              </w:rPr>
            </w:pPr>
            <w:r>
              <w:rPr>
                <w:rFonts w:hint="eastAsia" w:cstheme="minorBidi"/>
                <w:kern w:val="2"/>
                <w:sz w:val="32"/>
                <w:szCs w:val="24"/>
                <w:highlight w:val="none"/>
                <w:lang w:val="en-US" w:eastAsia="zh-CN" w:bidi="ar-SA"/>
              </w:rPr>
              <w:t>102</w:t>
            </w:r>
          </w:p>
        </w:tc>
      </w:tr>
      <w:tr w14:paraId="7C95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BBCBFA"/>
            <w:vAlign w:val="top"/>
          </w:tcPr>
          <w:p w14:paraId="6CC1F2D7">
            <w:pPr>
              <w:pStyle w:val="11"/>
              <w:spacing w:before="203" w:line="219" w:lineRule="auto"/>
              <w:ind w:left="3494"/>
            </w:pPr>
            <w:r>
              <w:rPr>
                <w:b/>
                <w:bCs/>
                <w:color w:val="001D61"/>
                <w:spacing w:val="1"/>
              </w:rPr>
              <w:t xml:space="preserve">第二十条 </w:t>
            </w:r>
            <w:r>
              <w:rPr>
                <w:b/>
                <w:bCs/>
                <w:color w:val="002266"/>
                <w:spacing w:val="1"/>
              </w:rPr>
              <w:t>第</w:t>
            </w:r>
            <w:r>
              <w:rPr>
                <w:rFonts w:hint="eastAsia"/>
                <w:b/>
                <w:bCs/>
                <w:color w:val="002266"/>
                <w:spacing w:val="1"/>
                <w:lang w:eastAsia="zh-CN"/>
              </w:rPr>
              <w:t>（</w:t>
            </w:r>
            <w:r>
              <w:rPr>
                <w:b/>
                <w:bCs/>
                <w:color w:val="002266"/>
                <w:spacing w:val="1"/>
              </w:rPr>
              <w:t>六</w:t>
            </w:r>
            <w:r>
              <w:rPr>
                <w:rFonts w:hint="eastAsia"/>
                <w:b/>
                <w:bCs/>
                <w:color w:val="002266"/>
                <w:spacing w:val="1"/>
                <w:lang w:eastAsia="zh-CN"/>
              </w:rPr>
              <w:t>）</w:t>
            </w:r>
            <w:r>
              <w:rPr>
                <w:b/>
                <w:bCs/>
                <w:color w:val="002266"/>
                <w:spacing w:val="1"/>
              </w:rPr>
              <w:t>项</w:t>
            </w:r>
          </w:p>
        </w:tc>
      </w:tr>
      <w:tr w14:paraId="6280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91" w:type="dxa"/>
            <w:vAlign w:val="top"/>
          </w:tcPr>
          <w:p w14:paraId="382D6118">
            <w:pPr>
              <w:pStyle w:val="11"/>
              <w:spacing w:before="214" w:line="219" w:lineRule="auto"/>
              <w:ind w:left="1214"/>
              <w:rPr>
                <w:b/>
                <w:bCs/>
              </w:rPr>
            </w:pPr>
            <w:r>
              <w:rPr>
                <w:b/>
                <w:bCs/>
                <w:spacing w:val="-2"/>
              </w:rPr>
              <w:t>信息内容</w:t>
            </w:r>
          </w:p>
        </w:tc>
        <w:tc>
          <w:tcPr>
            <w:tcW w:w="5509" w:type="dxa"/>
            <w:gridSpan w:val="3"/>
            <w:vAlign w:val="top"/>
          </w:tcPr>
          <w:p w14:paraId="1CB75E6D">
            <w:pPr>
              <w:pStyle w:val="11"/>
              <w:spacing w:before="213" w:line="219" w:lineRule="auto"/>
              <w:ind w:left="1903"/>
              <w:rPr>
                <w:b/>
                <w:bCs/>
              </w:rPr>
            </w:pPr>
            <w:r>
              <w:rPr>
                <w:b/>
                <w:bCs/>
                <w:spacing w:val="-1"/>
              </w:rPr>
              <w:t>本年处理决定数量</w:t>
            </w:r>
          </w:p>
        </w:tc>
      </w:tr>
      <w:tr w14:paraId="2C26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718E6526">
            <w:pPr>
              <w:pStyle w:val="11"/>
              <w:spacing w:before="206" w:line="220" w:lineRule="auto"/>
              <w:ind w:left="95"/>
              <w:jc w:val="center"/>
              <w:rPr>
                <w:b/>
                <w:bCs/>
              </w:rPr>
            </w:pPr>
            <w:r>
              <w:rPr>
                <w:b/>
                <w:bCs/>
                <w:spacing w:val="6"/>
              </w:rPr>
              <w:t>行政处罚</w:t>
            </w:r>
          </w:p>
        </w:tc>
        <w:tc>
          <w:tcPr>
            <w:tcW w:w="5509" w:type="dxa"/>
            <w:gridSpan w:val="3"/>
            <w:vAlign w:val="top"/>
          </w:tcPr>
          <w:p w14:paraId="63B7A887">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15</w:t>
            </w:r>
          </w:p>
        </w:tc>
      </w:tr>
      <w:tr w14:paraId="455C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14:paraId="39B27A51">
            <w:pPr>
              <w:pStyle w:val="11"/>
              <w:spacing w:before="207" w:line="220" w:lineRule="auto"/>
              <w:ind w:left="95"/>
              <w:jc w:val="center"/>
              <w:rPr>
                <w:b/>
                <w:bCs/>
              </w:rPr>
            </w:pPr>
            <w:r>
              <w:rPr>
                <w:b/>
                <w:bCs/>
                <w:spacing w:val="4"/>
              </w:rPr>
              <w:t>行政强制</w:t>
            </w:r>
          </w:p>
        </w:tc>
        <w:tc>
          <w:tcPr>
            <w:tcW w:w="5509" w:type="dxa"/>
            <w:gridSpan w:val="3"/>
            <w:vAlign w:val="top"/>
          </w:tcPr>
          <w:p w14:paraId="7DFE4BF9">
            <w:pPr>
              <w:bidi w:val="0"/>
              <w:jc w:val="center"/>
              <w:rPr>
                <w:rFonts w:hint="default" w:cstheme="minorBidi"/>
                <w:kern w:val="2"/>
                <w:sz w:val="32"/>
                <w:szCs w:val="24"/>
                <w:highlight w:val="none"/>
                <w:lang w:val="en-US" w:eastAsia="zh-CN" w:bidi="ar-SA"/>
              </w:rPr>
            </w:pPr>
            <w:r>
              <w:rPr>
                <w:rFonts w:hint="eastAsia" w:cstheme="minorBidi"/>
                <w:kern w:val="2"/>
                <w:sz w:val="32"/>
                <w:szCs w:val="24"/>
                <w:highlight w:val="none"/>
                <w:lang w:val="en-US" w:eastAsia="zh-CN" w:bidi="ar-SA"/>
              </w:rPr>
              <w:t>3</w:t>
            </w:r>
          </w:p>
        </w:tc>
      </w:tr>
      <w:tr w14:paraId="20E8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4"/>
            <w:shd w:val="clear" w:color="auto" w:fill="BDD1F9"/>
            <w:vAlign w:val="top"/>
          </w:tcPr>
          <w:p w14:paraId="66458B9B">
            <w:pPr>
              <w:pStyle w:val="11"/>
              <w:spacing w:before="217" w:line="219" w:lineRule="auto"/>
              <w:ind w:left="3494"/>
            </w:pPr>
            <w:r>
              <w:rPr>
                <w:b/>
                <w:bCs/>
                <w:spacing w:val="1"/>
              </w:rPr>
              <w:t>第二十条 第</w:t>
            </w:r>
            <w:r>
              <w:rPr>
                <w:rFonts w:hint="eastAsia"/>
                <w:b/>
                <w:bCs/>
                <w:spacing w:val="1"/>
                <w:lang w:eastAsia="zh-CN"/>
              </w:rPr>
              <w:t>（</w:t>
            </w:r>
            <w:r>
              <w:rPr>
                <w:b/>
                <w:bCs/>
                <w:spacing w:val="1"/>
              </w:rPr>
              <w:t>八</w:t>
            </w:r>
            <w:r>
              <w:rPr>
                <w:rFonts w:hint="eastAsia"/>
                <w:b/>
                <w:bCs/>
                <w:spacing w:val="1"/>
                <w:lang w:eastAsia="zh-CN"/>
              </w:rPr>
              <w:t>）</w:t>
            </w:r>
            <w:r>
              <w:rPr>
                <w:b/>
                <w:bCs/>
                <w:spacing w:val="1"/>
              </w:rPr>
              <w:t>项</w:t>
            </w:r>
          </w:p>
        </w:tc>
      </w:tr>
      <w:tr w14:paraId="4549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91" w:type="dxa"/>
            <w:vAlign w:val="top"/>
          </w:tcPr>
          <w:p w14:paraId="43518932">
            <w:pPr>
              <w:pStyle w:val="11"/>
              <w:spacing w:before="207" w:line="219" w:lineRule="auto"/>
              <w:ind w:left="1224"/>
              <w:rPr>
                <w:b/>
                <w:bCs/>
              </w:rPr>
            </w:pPr>
            <w:r>
              <w:rPr>
                <w:b/>
                <w:bCs/>
                <w:spacing w:val="-2"/>
              </w:rPr>
              <w:t>信息内容</w:t>
            </w:r>
          </w:p>
        </w:tc>
        <w:tc>
          <w:tcPr>
            <w:tcW w:w="5509" w:type="dxa"/>
            <w:gridSpan w:val="3"/>
            <w:vAlign w:val="top"/>
          </w:tcPr>
          <w:p w14:paraId="63F98010">
            <w:pPr>
              <w:pStyle w:val="11"/>
              <w:spacing w:before="206" w:line="219" w:lineRule="auto"/>
              <w:ind w:left="1483"/>
              <w:rPr>
                <w:b/>
                <w:bCs/>
              </w:rPr>
            </w:pPr>
            <w:r>
              <w:rPr>
                <w:b/>
                <w:bCs/>
                <w:spacing w:val="3"/>
              </w:rPr>
              <w:t>本年收费金额</w:t>
            </w:r>
            <w:r>
              <w:rPr>
                <w:rFonts w:hint="eastAsia"/>
                <w:b/>
                <w:bCs/>
                <w:spacing w:val="3"/>
                <w:lang w:eastAsia="zh-CN"/>
              </w:rPr>
              <w:t>（</w:t>
            </w:r>
            <w:r>
              <w:rPr>
                <w:b/>
                <w:bCs/>
                <w:spacing w:val="3"/>
              </w:rPr>
              <w:t>单位：万元</w:t>
            </w:r>
            <w:r>
              <w:rPr>
                <w:rFonts w:hint="eastAsia"/>
                <w:b/>
                <w:bCs/>
                <w:spacing w:val="3"/>
                <w:lang w:eastAsia="zh-CN"/>
              </w:rPr>
              <w:t>）</w:t>
            </w:r>
          </w:p>
        </w:tc>
      </w:tr>
      <w:tr w14:paraId="7BF0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91" w:type="dxa"/>
            <w:vAlign w:val="top"/>
          </w:tcPr>
          <w:p w14:paraId="5617302A">
            <w:pPr>
              <w:pStyle w:val="11"/>
              <w:spacing w:before="207" w:line="219" w:lineRule="auto"/>
              <w:ind w:left="95"/>
              <w:jc w:val="center"/>
            </w:pPr>
            <w:r>
              <w:rPr>
                <w:b/>
                <w:bCs/>
                <w:spacing w:val="1"/>
              </w:rPr>
              <w:t>行政事业性收费</w:t>
            </w:r>
          </w:p>
        </w:tc>
        <w:tc>
          <w:tcPr>
            <w:tcW w:w="5509" w:type="dxa"/>
            <w:gridSpan w:val="3"/>
            <w:vAlign w:val="top"/>
          </w:tcPr>
          <w:p w14:paraId="40A6C5C7">
            <w:pPr>
              <w:bidi w:val="0"/>
              <w:jc w:val="center"/>
              <w:rPr>
                <w:rFonts w:hint="eastAsia" w:ascii="Arial" w:eastAsia="仿宋_GB2312"/>
                <w:sz w:val="21"/>
                <w:lang w:val="en-US" w:eastAsia="zh-CN"/>
              </w:rPr>
            </w:pPr>
            <w:r>
              <w:rPr>
                <w:rFonts w:hint="eastAsia" w:cstheme="minorBidi"/>
                <w:kern w:val="2"/>
                <w:sz w:val="32"/>
                <w:szCs w:val="24"/>
                <w:highlight w:val="none"/>
                <w:lang w:val="en-US" w:eastAsia="zh-CN" w:bidi="ar-SA"/>
              </w:rPr>
              <w:t>0</w:t>
            </w:r>
          </w:p>
        </w:tc>
      </w:tr>
    </w:tbl>
    <w:p w14:paraId="0E87BA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收到和处理政府信息公开申请情况</w:t>
      </w:r>
    </w:p>
    <w:tbl>
      <w:tblPr>
        <w:tblStyle w:val="12"/>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49"/>
        <w:gridCol w:w="659"/>
        <w:gridCol w:w="639"/>
        <w:gridCol w:w="650"/>
        <w:gridCol w:w="649"/>
        <w:gridCol w:w="659"/>
        <w:gridCol w:w="644"/>
      </w:tblGrid>
      <w:tr w14:paraId="42B5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Merge w:val="restart"/>
            <w:tcBorders>
              <w:bottom w:val="nil"/>
            </w:tcBorders>
            <w:vAlign w:val="top"/>
          </w:tcPr>
          <w:p w14:paraId="6D1DE163">
            <w:pPr>
              <w:spacing w:line="345" w:lineRule="auto"/>
              <w:rPr>
                <w:rFonts w:ascii="Arial"/>
                <w:sz w:val="21"/>
              </w:rPr>
            </w:pPr>
          </w:p>
          <w:p w14:paraId="7AF02713">
            <w:pPr>
              <w:pStyle w:val="11"/>
              <w:spacing w:before="65" w:line="230" w:lineRule="auto"/>
              <w:ind w:left="514" w:right="293" w:hanging="180"/>
              <w:rPr>
                <w:sz w:val="20"/>
                <w:szCs w:val="20"/>
              </w:rPr>
            </w:pPr>
            <w:r>
              <w:rPr>
                <w:rFonts w:hint="eastAsia"/>
                <w:sz w:val="20"/>
                <w:szCs w:val="20"/>
                <w:lang w:eastAsia="zh-CN"/>
              </w:rPr>
              <w:t>（</w:t>
            </w:r>
            <w:r>
              <w:rPr>
                <w:sz w:val="20"/>
                <w:szCs w:val="20"/>
              </w:rPr>
              <w:t>本列数据的勾稽关系为：第一项加第二</w:t>
            </w:r>
            <w:r>
              <w:rPr>
                <w:spacing w:val="10"/>
                <w:sz w:val="20"/>
                <w:szCs w:val="20"/>
              </w:rPr>
              <w:t xml:space="preserve"> </w:t>
            </w:r>
            <w:r>
              <w:rPr>
                <w:spacing w:val="2"/>
                <w:sz w:val="20"/>
                <w:szCs w:val="20"/>
              </w:rPr>
              <w:t>项之和，等于第三项加第四项之和</w:t>
            </w:r>
            <w:r>
              <w:rPr>
                <w:rFonts w:hint="eastAsia"/>
                <w:spacing w:val="2"/>
                <w:sz w:val="20"/>
                <w:szCs w:val="20"/>
                <w:lang w:eastAsia="zh-CN"/>
              </w:rPr>
              <w:t>）</w:t>
            </w:r>
          </w:p>
        </w:tc>
        <w:tc>
          <w:tcPr>
            <w:tcW w:w="4549" w:type="dxa"/>
            <w:gridSpan w:val="7"/>
            <w:vAlign w:val="top"/>
          </w:tcPr>
          <w:p w14:paraId="66AA9B8F">
            <w:pPr>
              <w:pStyle w:val="11"/>
              <w:spacing w:before="73" w:line="219" w:lineRule="auto"/>
              <w:ind w:left="1744"/>
              <w:rPr>
                <w:sz w:val="20"/>
                <w:szCs w:val="20"/>
              </w:rPr>
            </w:pPr>
            <w:r>
              <w:rPr>
                <w:spacing w:val="1"/>
                <w:sz w:val="20"/>
                <w:szCs w:val="20"/>
              </w:rPr>
              <w:t>申请人情况</w:t>
            </w:r>
          </w:p>
        </w:tc>
      </w:tr>
      <w:tr w14:paraId="1463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14:paraId="3530388F">
            <w:pPr>
              <w:rPr>
                <w:rFonts w:ascii="Arial"/>
                <w:sz w:val="21"/>
              </w:rPr>
            </w:pPr>
          </w:p>
        </w:tc>
        <w:tc>
          <w:tcPr>
            <w:tcW w:w="649" w:type="dxa"/>
            <w:vMerge w:val="restart"/>
            <w:tcBorders>
              <w:bottom w:val="nil"/>
            </w:tcBorders>
            <w:vAlign w:val="top"/>
          </w:tcPr>
          <w:p w14:paraId="02480BEC">
            <w:pPr>
              <w:spacing w:line="293" w:lineRule="auto"/>
              <w:rPr>
                <w:rFonts w:ascii="Arial"/>
                <w:sz w:val="21"/>
              </w:rPr>
            </w:pPr>
          </w:p>
          <w:p w14:paraId="0E5BEAD4">
            <w:pPr>
              <w:pStyle w:val="11"/>
              <w:spacing w:before="65" w:line="220" w:lineRule="auto"/>
              <w:jc w:val="right"/>
              <w:rPr>
                <w:sz w:val="20"/>
                <w:szCs w:val="20"/>
              </w:rPr>
            </w:pPr>
            <w:r>
              <w:rPr>
                <w:spacing w:val="1"/>
                <w:sz w:val="20"/>
                <w:szCs w:val="20"/>
              </w:rPr>
              <w:t>自然人</w:t>
            </w:r>
          </w:p>
        </w:tc>
        <w:tc>
          <w:tcPr>
            <w:tcW w:w="3256" w:type="dxa"/>
            <w:gridSpan w:val="5"/>
            <w:vAlign w:val="top"/>
          </w:tcPr>
          <w:p w14:paraId="2DD87687">
            <w:pPr>
              <w:pStyle w:val="11"/>
              <w:spacing w:before="59" w:line="220" w:lineRule="auto"/>
              <w:ind w:left="906"/>
              <w:rPr>
                <w:sz w:val="20"/>
                <w:szCs w:val="20"/>
              </w:rPr>
            </w:pPr>
            <w:r>
              <w:rPr>
                <w:spacing w:val="-2"/>
                <w:sz w:val="20"/>
                <w:szCs w:val="20"/>
              </w:rPr>
              <w:t>法人或其他组织</w:t>
            </w:r>
          </w:p>
        </w:tc>
        <w:tc>
          <w:tcPr>
            <w:tcW w:w="644" w:type="dxa"/>
            <w:vMerge w:val="restart"/>
            <w:tcBorders>
              <w:bottom w:val="nil"/>
            </w:tcBorders>
            <w:vAlign w:val="top"/>
          </w:tcPr>
          <w:p w14:paraId="0339E7CE">
            <w:pPr>
              <w:spacing w:line="293" w:lineRule="auto"/>
              <w:rPr>
                <w:rFonts w:ascii="Arial"/>
                <w:sz w:val="21"/>
              </w:rPr>
            </w:pPr>
          </w:p>
          <w:p w14:paraId="336BA99D">
            <w:pPr>
              <w:pStyle w:val="11"/>
              <w:spacing w:before="65" w:line="221" w:lineRule="auto"/>
              <w:ind w:left="109"/>
              <w:rPr>
                <w:sz w:val="20"/>
                <w:szCs w:val="20"/>
              </w:rPr>
            </w:pPr>
            <w:r>
              <w:rPr>
                <w:spacing w:val="4"/>
                <w:sz w:val="20"/>
                <w:szCs w:val="20"/>
              </w:rPr>
              <w:t>总计</w:t>
            </w:r>
          </w:p>
        </w:tc>
      </w:tr>
      <w:tr w14:paraId="5475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14:paraId="1BEA6A47">
            <w:pPr>
              <w:rPr>
                <w:rFonts w:ascii="Arial"/>
                <w:sz w:val="21"/>
              </w:rPr>
            </w:pPr>
          </w:p>
        </w:tc>
        <w:tc>
          <w:tcPr>
            <w:tcW w:w="649" w:type="dxa"/>
            <w:vMerge w:val="continue"/>
            <w:tcBorders>
              <w:top w:val="nil"/>
            </w:tcBorders>
            <w:vAlign w:val="top"/>
          </w:tcPr>
          <w:p w14:paraId="59E0E7A5">
            <w:pPr>
              <w:rPr>
                <w:rFonts w:ascii="Arial"/>
                <w:sz w:val="21"/>
              </w:rPr>
            </w:pPr>
          </w:p>
        </w:tc>
        <w:tc>
          <w:tcPr>
            <w:tcW w:w="659" w:type="dxa"/>
            <w:vAlign w:val="top"/>
          </w:tcPr>
          <w:p w14:paraId="2EFCFCE5">
            <w:pPr>
              <w:pStyle w:val="11"/>
              <w:spacing w:before="69" w:line="231" w:lineRule="auto"/>
              <w:ind w:left="126"/>
              <w:rPr>
                <w:sz w:val="20"/>
                <w:szCs w:val="20"/>
              </w:rPr>
            </w:pPr>
            <w:r>
              <w:rPr>
                <w:spacing w:val="-3"/>
                <w:sz w:val="20"/>
                <w:szCs w:val="20"/>
              </w:rPr>
              <w:t>商业</w:t>
            </w:r>
          </w:p>
          <w:p w14:paraId="3E111F36">
            <w:pPr>
              <w:pStyle w:val="11"/>
              <w:spacing w:line="229" w:lineRule="auto"/>
              <w:ind w:left="126"/>
              <w:rPr>
                <w:sz w:val="20"/>
                <w:szCs w:val="20"/>
              </w:rPr>
            </w:pPr>
            <w:r>
              <w:rPr>
                <w:spacing w:val="-3"/>
                <w:sz w:val="20"/>
                <w:szCs w:val="20"/>
              </w:rPr>
              <w:t>企业</w:t>
            </w:r>
          </w:p>
        </w:tc>
        <w:tc>
          <w:tcPr>
            <w:tcW w:w="639" w:type="dxa"/>
            <w:vAlign w:val="top"/>
          </w:tcPr>
          <w:p w14:paraId="689EFB63">
            <w:pPr>
              <w:pStyle w:val="11"/>
              <w:spacing w:before="68" w:line="220" w:lineRule="auto"/>
              <w:ind w:left="116" w:right="98"/>
              <w:rPr>
                <w:sz w:val="20"/>
                <w:szCs w:val="20"/>
              </w:rPr>
            </w:pPr>
            <w:r>
              <w:rPr>
                <w:spacing w:val="-4"/>
                <w:sz w:val="20"/>
                <w:szCs w:val="20"/>
              </w:rPr>
              <w:t>科研</w:t>
            </w:r>
            <w:r>
              <w:rPr>
                <w:sz w:val="20"/>
                <w:szCs w:val="20"/>
              </w:rPr>
              <w:t xml:space="preserve"> </w:t>
            </w:r>
            <w:r>
              <w:rPr>
                <w:spacing w:val="6"/>
                <w:sz w:val="20"/>
                <w:szCs w:val="20"/>
              </w:rPr>
              <w:t>机构</w:t>
            </w:r>
          </w:p>
        </w:tc>
        <w:tc>
          <w:tcPr>
            <w:tcW w:w="650" w:type="dxa"/>
            <w:vAlign w:val="top"/>
          </w:tcPr>
          <w:p w14:paraId="465E26E0">
            <w:pPr>
              <w:pStyle w:val="11"/>
              <w:spacing w:before="67" w:line="236" w:lineRule="auto"/>
              <w:ind w:left="18" w:right="10"/>
              <w:rPr>
                <w:sz w:val="20"/>
                <w:szCs w:val="20"/>
              </w:rPr>
            </w:pPr>
            <w:r>
              <w:rPr>
                <w:spacing w:val="3"/>
                <w:sz w:val="20"/>
                <w:szCs w:val="20"/>
              </w:rPr>
              <w:t>社会公</w:t>
            </w:r>
            <w:r>
              <w:rPr>
                <w:spacing w:val="1"/>
                <w:sz w:val="20"/>
                <w:szCs w:val="20"/>
              </w:rPr>
              <w:t xml:space="preserve"> </w:t>
            </w:r>
            <w:r>
              <w:rPr>
                <w:spacing w:val="3"/>
                <w:sz w:val="20"/>
                <w:szCs w:val="20"/>
              </w:rPr>
              <w:t>益组织</w:t>
            </w:r>
          </w:p>
        </w:tc>
        <w:tc>
          <w:tcPr>
            <w:tcW w:w="649" w:type="dxa"/>
            <w:vAlign w:val="top"/>
          </w:tcPr>
          <w:p w14:paraId="20D58310">
            <w:pPr>
              <w:pStyle w:val="11"/>
              <w:spacing w:before="68" w:line="234" w:lineRule="auto"/>
              <w:ind w:left="18" w:right="7"/>
              <w:rPr>
                <w:sz w:val="20"/>
                <w:szCs w:val="20"/>
              </w:rPr>
            </w:pPr>
            <w:r>
              <w:rPr>
                <w:spacing w:val="-3"/>
                <w:sz w:val="20"/>
                <w:szCs w:val="20"/>
              </w:rPr>
              <w:t>法律服</w:t>
            </w:r>
            <w:r>
              <w:rPr>
                <w:sz w:val="20"/>
                <w:szCs w:val="20"/>
              </w:rPr>
              <w:t xml:space="preserve"> </w:t>
            </w:r>
            <w:r>
              <w:rPr>
                <w:spacing w:val="4"/>
                <w:sz w:val="20"/>
                <w:szCs w:val="20"/>
              </w:rPr>
              <w:t>务机构</w:t>
            </w:r>
          </w:p>
        </w:tc>
        <w:tc>
          <w:tcPr>
            <w:tcW w:w="659" w:type="dxa"/>
            <w:vAlign w:val="top"/>
          </w:tcPr>
          <w:p w14:paraId="331DFB51">
            <w:pPr>
              <w:pStyle w:val="11"/>
              <w:spacing w:before="199" w:line="220" w:lineRule="auto"/>
              <w:ind w:left="129"/>
              <w:rPr>
                <w:sz w:val="20"/>
                <w:szCs w:val="20"/>
              </w:rPr>
            </w:pPr>
            <w:r>
              <w:rPr>
                <w:spacing w:val="-3"/>
                <w:sz w:val="20"/>
                <w:szCs w:val="20"/>
              </w:rPr>
              <w:t>其他</w:t>
            </w:r>
          </w:p>
        </w:tc>
        <w:tc>
          <w:tcPr>
            <w:tcW w:w="644" w:type="dxa"/>
            <w:vMerge w:val="continue"/>
            <w:tcBorders>
              <w:top w:val="nil"/>
            </w:tcBorders>
            <w:vAlign w:val="top"/>
          </w:tcPr>
          <w:p w14:paraId="16879B26">
            <w:pPr>
              <w:rPr>
                <w:rFonts w:ascii="Arial"/>
                <w:sz w:val="21"/>
              </w:rPr>
            </w:pPr>
          </w:p>
        </w:tc>
      </w:tr>
      <w:tr w14:paraId="2E354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14:paraId="5929B4B0">
            <w:pPr>
              <w:pStyle w:val="11"/>
              <w:spacing w:before="68" w:line="219" w:lineRule="auto"/>
              <w:ind w:left="114"/>
              <w:rPr>
                <w:sz w:val="20"/>
                <w:szCs w:val="20"/>
              </w:rPr>
            </w:pPr>
            <w:r>
              <w:rPr>
                <w:spacing w:val="-2"/>
                <w:sz w:val="20"/>
                <w:szCs w:val="20"/>
              </w:rPr>
              <w:t>一、本年新收政府信息公开申请数量</w:t>
            </w:r>
          </w:p>
        </w:tc>
        <w:tc>
          <w:tcPr>
            <w:tcW w:w="649" w:type="dxa"/>
            <w:vAlign w:val="center"/>
          </w:tcPr>
          <w:p w14:paraId="294F5E51">
            <w:pPr>
              <w:jc w:val="center"/>
              <w:rPr>
                <w:rFonts w:hint="default" w:ascii="Arial" w:eastAsia="仿宋_GB2312"/>
                <w:sz w:val="21"/>
                <w:lang w:val="en-US" w:eastAsia="zh-CN"/>
              </w:rPr>
            </w:pPr>
            <w:r>
              <w:rPr>
                <w:rFonts w:hint="eastAsia" w:ascii="Arial"/>
                <w:sz w:val="21"/>
                <w:lang w:val="en-US" w:eastAsia="zh-CN"/>
              </w:rPr>
              <w:t>1</w:t>
            </w:r>
          </w:p>
        </w:tc>
        <w:tc>
          <w:tcPr>
            <w:tcW w:w="659" w:type="dxa"/>
            <w:vAlign w:val="center"/>
          </w:tcPr>
          <w:p w14:paraId="4193D4B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27EF822">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0EFBA0EE">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5D4C41C2">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4473E6BA">
            <w:pPr>
              <w:jc w:val="center"/>
              <w:rPr>
                <w:rFonts w:hint="default" w:ascii="Arial" w:eastAsia="仿宋_GB2312"/>
                <w:sz w:val="21"/>
                <w:lang w:val="en-US" w:eastAsia="zh-CN"/>
              </w:rPr>
            </w:pPr>
            <w:r>
              <w:rPr>
                <w:rFonts w:hint="eastAsia" w:ascii="Arial"/>
                <w:sz w:val="21"/>
                <w:lang w:val="en-US" w:eastAsia="zh-CN"/>
              </w:rPr>
              <w:t>0</w:t>
            </w:r>
          </w:p>
        </w:tc>
        <w:tc>
          <w:tcPr>
            <w:tcW w:w="644" w:type="dxa"/>
            <w:vAlign w:val="center"/>
          </w:tcPr>
          <w:p w14:paraId="15B08AA1">
            <w:pPr>
              <w:jc w:val="center"/>
              <w:rPr>
                <w:rFonts w:hint="eastAsia" w:ascii="Arial" w:eastAsia="仿宋_GB2312"/>
                <w:sz w:val="21"/>
                <w:lang w:val="en-US" w:eastAsia="zh-CN"/>
              </w:rPr>
            </w:pPr>
            <w:r>
              <w:rPr>
                <w:rFonts w:hint="eastAsia" w:ascii="Arial"/>
                <w:sz w:val="21"/>
                <w:lang w:val="en-US" w:eastAsia="zh-CN"/>
              </w:rPr>
              <w:t>1</w:t>
            </w:r>
          </w:p>
        </w:tc>
      </w:tr>
      <w:tr w14:paraId="5659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14:paraId="60ACE310">
            <w:pPr>
              <w:pStyle w:val="11"/>
              <w:spacing w:before="68" w:line="219" w:lineRule="auto"/>
              <w:ind w:left="114"/>
              <w:rPr>
                <w:sz w:val="20"/>
                <w:szCs w:val="20"/>
              </w:rPr>
            </w:pPr>
            <w:r>
              <w:rPr>
                <w:spacing w:val="-1"/>
                <w:sz w:val="20"/>
                <w:szCs w:val="20"/>
              </w:rPr>
              <w:t>二、上年结转政府信息公开申请数量</w:t>
            </w:r>
          </w:p>
        </w:tc>
        <w:tc>
          <w:tcPr>
            <w:tcW w:w="649" w:type="dxa"/>
            <w:vAlign w:val="center"/>
          </w:tcPr>
          <w:p w14:paraId="762D15D3">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482F1C57">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AA6F665">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7B6AC35F">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F81A87F">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42C83D27">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23504474">
            <w:pPr>
              <w:jc w:val="center"/>
              <w:rPr>
                <w:rFonts w:hint="eastAsia" w:ascii="Arial" w:eastAsia="仿宋_GB2312"/>
                <w:sz w:val="21"/>
                <w:lang w:val="en-US" w:eastAsia="zh-CN"/>
              </w:rPr>
            </w:pPr>
            <w:r>
              <w:rPr>
                <w:rFonts w:hint="eastAsia" w:ascii="Arial"/>
                <w:sz w:val="21"/>
                <w:lang w:val="en-US" w:eastAsia="zh-CN"/>
              </w:rPr>
              <w:t>0</w:t>
            </w:r>
          </w:p>
        </w:tc>
      </w:tr>
      <w:tr w14:paraId="1310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14:paraId="2A1F3C96">
            <w:pPr>
              <w:spacing w:line="253" w:lineRule="auto"/>
              <w:rPr>
                <w:rFonts w:ascii="Arial"/>
                <w:sz w:val="21"/>
              </w:rPr>
            </w:pPr>
          </w:p>
          <w:p w14:paraId="0F0A10FC">
            <w:pPr>
              <w:spacing w:line="253" w:lineRule="auto"/>
              <w:rPr>
                <w:rFonts w:ascii="Arial"/>
                <w:sz w:val="21"/>
              </w:rPr>
            </w:pPr>
          </w:p>
          <w:p w14:paraId="5C9D28A8">
            <w:pPr>
              <w:spacing w:line="253" w:lineRule="auto"/>
              <w:rPr>
                <w:rFonts w:ascii="Arial"/>
                <w:sz w:val="21"/>
              </w:rPr>
            </w:pPr>
          </w:p>
          <w:p w14:paraId="375A2B91">
            <w:pPr>
              <w:spacing w:line="253" w:lineRule="auto"/>
              <w:rPr>
                <w:rFonts w:ascii="Arial"/>
                <w:sz w:val="21"/>
              </w:rPr>
            </w:pPr>
          </w:p>
          <w:p w14:paraId="32B9EE24">
            <w:pPr>
              <w:spacing w:line="253" w:lineRule="auto"/>
              <w:rPr>
                <w:rFonts w:ascii="Arial"/>
                <w:sz w:val="21"/>
              </w:rPr>
            </w:pPr>
          </w:p>
          <w:p w14:paraId="0B081C83">
            <w:pPr>
              <w:spacing w:line="253" w:lineRule="auto"/>
              <w:rPr>
                <w:rFonts w:ascii="Arial"/>
                <w:sz w:val="21"/>
              </w:rPr>
            </w:pPr>
          </w:p>
          <w:p w14:paraId="7AB48CD1">
            <w:pPr>
              <w:spacing w:line="253" w:lineRule="auto"/>
              <w:rPr>
                <w:rFonts w:ascii="Arial"/>
                <w:sz w:val="21"/>
              </w:rPr>
            </w:pPr>
          </w:p>
          <w:p w14:paraId="0572DBA5">
            <w:pPr>
              <w:spacing w:line="253" w:lineRule="auto"/>
              <w:rPr>
                <w:rFonts w:ascii="Arial"/>
                <w:sz w:val="21"/>
              </w:rPr>
            </w:pPr>
          </w:p>
          <w:p w14:paraId="3A1703AD">
            <w:pPr>
              <w:spacing w:line="253" w:lineRule="auto"/>
              <w:rPr>
                <w:rFonts w:ascii="Arial"/>
                <w:sz w:val="21"/>
              </w:rPr>
            </w:pPr>
          </w:p>
          <w:p w14:paraId="77A95A71">
            <w:pPr>
              <w:spacing w:line="253" w:lineRule="auto"/>
              <w:rPr>
                <w:rFonts w:ascii="Arial"/>
                <w:sz w:val="21"/>
              </w:rPr>
            </w:pPr>
          </w:p>
          <w:p w14:paraId="24DE8A3D">
            <w:pPr>
              <w:spacing w:line="253" w:lineRule="auto"/>
              <w:rPr>
                <w:rFonts w:ascii="Arial"/>
                <w:sz w:val="21"/>
              </w:rPr>
            </w:pPr>
          </w:p>
          <w:p w14:paraId="0F10DD70">
            <w:pPr>
              <w:spacing w:line="254" w:lineRule="auto"/>
              <w:rPr>
                <w:rFonts w:ascii="Arial"/>
                <w:sz w:val="21"/>
              </w:rPr>
            </w:pPr>
          </w:p>
          <w:p w14:paraId="4D474801">
            <w:pPr>
              <w:spacing w:line="254" w:lineRule="auto"/>
              <w:rPr>
                <w:rFonts w:ascii="Arial"/>
                <w:sz w:val="21"/>
              </w:rPr>
            </w:pPr>
          </w:p>
          <w:p w14:paraId="60D36837">
            <w:pPr>
              <w:spacing w:line="254" w:lineRule="auto"/>
              <w:rPr>
                <w:rFonts w:ascii="Arial"/>
                <w:sz w:val="21"/>
              </w:rPr>
            </w:pPr>
          </w:p>
          <w:p w14:paraId="44DEC244">
            <w:pPr>
              <w:spacing w:line="254" w:lineRule="auto"/>
              <w:rPr>
                <w:rFonts w:ascii="Arial"/>
                <w:sz w:val="21"/>
              </w:rPr>
            </w:pPr>
          </w:p>
          <w:p w14:paraId="07FD82CD">
            <w:pPr>
              <w:spacing w:line="254" w:lineRule="auto"/>
              <w:rPr>
                <w:rFonts w:ascii="Arial"/>
                <w:sz w:val="21"/>
              </w:rPr>
            </w:pPr>
          </w:p>
          <w:p w14:paraId="77A4723B">
            <w:pPr>
              <w:spacing w:line="254" w:lineRule="auto"/>
              <w:rPr>
                <w:rFonts w:ascii="Arial"/>
                <w:sz w:val="21"/>
              </w:rPr>
            </w:pPr>
          </w:p>
          <w:p w14:paraId="3E3D5E86">
            <w:pPr>
              <w:pStyle w:val="11"/>
              <w:spacing w:before="65" w:line="192" w:lineRule="auto"/>
              <w:jc w:val="right"/>
              <w:rPr>
                <w:sz w:val="20"/>
                <w:szCs w:val="20"/>
              </w:rPr>
            </w:pPr>
            <w:r>
              <w:rPr>
                <w:spacing w:val="-29"/>
                <w:sz w:val="20"/>
                <w:szCs w:val="20"/>
              </w:rPr>
              <w:t>三、本</w:t>
            </w:r>
            <w:r>
              <w:rPr>
                <w:spacing w:val="-9"/>
                <w:sz w:val="20"/>
                <w:szCs w:val="20"/>
              </w:rPr>
              <w:t>年</w:t>
            </w:r>
          </w:p>
        </w:tc>
        <w:tc>
          <w:tcPr>
            <w:tcW w:w="3416" w:type="dxa"/>
            <w:gridSpan w:val="2"/>
            <w:vAlign w:val="top"/>
          </w:tcPr>
          <w:p w14:paraId="415796DD">
            <w:pPr>
              <w:pStyle w:val="11"/>
              <w:spacing w:before="71" w:line="221" w:lineRule="auto"/>
              <w:ind w:left="121"/>
              <w:rPr>
                <w:sz w:val="20"/>
                <w:szCs w:val="20"/>
              </w:rPr>
            </w:pPr>
            <w:r>
              <w:rPr>
                <w:rFonts w:hint="eastAsia"/>
                <w:spacing w:val="1"/>
                <w:sz w:val="20"/>
                <w:szCs w:val="20"/>
                <w:lang w:eastAsia="zh-CN"/>
              </w:rPr>
              <w:t>（</w:t>
            </w:r>
            <w:r>
              <w:rPr>
                <w:spacing w:val="1"/>
                <w:sz w:val="20"/>
                <w:szCs w:val="20"/>
              </w:rPr>
              <w:t>一</w:t>
            </w:r>
            <w:r>
              <w:rPr>
                <w:rFonts w:hint="eastAsia"/>
                <w:spacing w:val="1"/>
                <w:sz w:val="20"/>
                <w:szCs w:val="20"/>
                <w:lang w:eastAsia="zh-CN"/>
              </w:rPr>
              <w:t>）</w:t>
            </w:r>
            <w:r>
              <w:rPr>
                <w:spacing w:val="1"/>
                <w:sz w:val="20"/>
                <w:szCs w:val="20"/>
              </w:rPr>
              <w:t>予以公开</w:t>
            </w:r>
          </w:p>
        </w:tc>
        <w:tc>
          <w:tcPr>
            <w:tcW w:w="649" w:type="dxa"/>
            <w:vAlign w:val="center"/>
          </w:tcPr>
          <w:p w14:paraId="73329E88">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4E0909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411E63C">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79F7443B">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9DD2B46">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406DDDB">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7E8336A0">
            <w:pPr>
              <w:jc w:val="center"/>
              <w:rPr>
                <w:rFonts w:hint="eastAsia" w:ascii="Arial" w:eastAsia="仿宋_GB2312"/>
                <w:sz w:val="21"/>
                <w:lang w:val="en-US" w:eastAsia="zh-CN"/>
              </w:rPr>
            </w:pPr>
            <w:r>
              <w:rPr>
                <w:rFonts w:hint="eastAsia" w:ascii="Arial"/>
                <w:sz w:val="21"/>
                <w:lang w:val="en-US" w:eastAsia="zh-CN"/>
              </w:rPr>
              <w:t>0</w:t>
            </w:r>
          </w:p>
        </w:tc>
      </w:tr>
      <w:tr w14:paraId="6EF1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15B269E7">
            <w:pPr>
              <w:rPr>
                <w:rFonts w:ascii="Arial"/>
                <w:sz w:val="21"/>
              </w:rPr>
            </w:pPr>
          </w:p>
        </w:tc>
        <w:tc>
          <w:tcPr>
            <w:tcW w:w="3416" w:type="dxa"/>
            <w:gridSpan w:val="2"/>
            <w:vAlign w:val="top"/>
          </w:tcPr>
          <w:p w14:paraId="0DB76456">
            <w:pPr>
              <w:pStyle w:val="11"/>
              <w:spacing w:before="80" w:line="230" w:lineRule="auto"/>
              <w:ind w:left="120" w:right="196" w:hanging="19"/>
              <w:rPr>
                <w:sz w:val="20"/>
                <w:szCs w:val="20"/>
              </w:rPr>
            </w:pPr>
            <w:r>
              <w:rPr>
                <w:rFonts w:hint="eastAsia"/>
                <w:sz w:val="20"/>
                <w:szCs w:val="20"/>
                <w:lang w:eastAsia="zh-CN"/>
              </w:rPr>
              <w:t>（</w:t>
            </w:r>
            <w:r>
              <w:rPr>
                <w:sz w:val="20"/>
                <w:szCs w:val="20"/>
              </w:rPr>
              <w:t>二</w:t>
            </w:r>
            <w:r>
              <w:rPr>
                <w:rFonts w:hint="eastAsia"/>
                <w:sz w:val="20"/>
                <w:szCs w:val="20"/>
                <w:lang w:eastAsia="zh-CN"/>
              </w:rPr>
              <w:t>）</w:t>
            </w:r>
            <w:r>
              <w:rPr>
                <w:sz w:val="20"/>
                <w:szCs w:val="20"/>
              </w:rPr>
              <w:t>部分公开</w:t>
            </w:r>
            <w:r>
              <w:rPr>
                <w:rFonts w:hint="eastAsia"/>
                <w:sz w:val="20"/>
                <w:szCs w:val="20"/>
                <w:lang w:eastAsia="zh-CN"/>
              </w:rPr>
              <w:t>（</w:t>
            </w:r>
            <w:r>
              <w:rPr>
                <w:sz w:val="20"/>
                <w:szCs w:val="20"/>
              </w:rPr>
              <w:t>区分处理的，只计这</w:t>
            </w:r>
            <w:r>
              <w:rPr>
                <w:spacing w:val="7"/>
                <w:sz w:val="20"/>
                <w:szCs w:val="20"/>
              </w:rPr>
              <w:t xml:space="preserve"> </w:t>
            </w:r>
            <w:r>
              <w:rPr>
                <w:spacing w:val="3"/>
                <w:sz w:val="20"/>
                <w:szCs w:val="20"/>
              </w:rPr>
              <w:t>一情形，不计其他情形</w:t>
            </w:r>
            <w:r>
              <w:rPr>
                <w:rFonts w:hint="eastAsia"/>
                <w:spacing w:val="3"/>
                <w:sz w:val="20"/>
                <w:szCs w:val="20"/>
                <w:lang w:eastAsia="zh-CN"/>
              </w:rPr>
              <w:t>）</w:t>
            </w:r>
          </w:p>
        </w:tc>
        <w:tc>
          <w:tcPr>
            <w:tcW w:w="649" w:type="dxa"/>
            <w:vAlign w:val="center"/>
          </w:tcPr>
          <w:p w14:paraId="6CFFBBA8">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49F7C541">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0042BD34">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5AF4F9DC">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74C04FFC">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5E78CBB6">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605D2EE7">
            <w:pPr>
              <w:jc w:val="center"/>
              <w:rPr>
                <w:rFonts w:hint="eastAsia" w:ascii="Arial" w:eastAsia="仿宋_GB2312"/>
                <w:sz w:val="21"/>
                <w:lang w:val="en-US" w:eastAsia="zh-CN"/>
              </w:rPr>
            </w:pPr>
            <w:r>
              <w:rPr>
                <w:rFonts w:hint="eastAsia" w:ascii="Arial"/>
                <w:sz w:val="21"/>
                <w:lang w:val="en-US" w:eastAsia="zh-CN"/>
              </w:rPr>
              <w:t>0</w:t>
            </w:r>
          </w:p>
        </w:tc>
      </w:tr>
      <w:tr w14:paraId="3294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006651AA">
            <w:pPr>
              <w:rPr>
                <w:rFonts w:ascii="Arial"/>
                <w:sz w:val="21"/>
              </w:rPr>
            </w:pPr>
          </w:p>
        </w:tc>
        <w:tc>
          <w:tcPr>
            <w:tcW w:w="719" w:type="dxa"/>
            <w:vMerge w:val="restart"/>
            <w:tcBorders>
              <w:bottom w:val="nil"/>
            </w:tcBorders>
            <w:vAlign w:val="top"/>
          </w:tcPr>
          <w:p w14:paraId="6B75CFA7">
            <w:pPr>
              <w:spacing w:line="297" w:lineRule="auto"/>
              <w:rPr>
                <w:rFonts w:ascii="Arial"/>
                <w:sz w:val="21"/>
              </w:rPr>
            </w:pPr>
          </w:p>
          <w:p w14:paraId="36A0961B">
            <w:pPr>
              <w:spacing w:line="298" w:lineRule="auto"/>
              <w:rPr>
                <w:rFonts w:ascii="Arial"/>
                <w:sz w:val="21"/>
              </w:rPr>
            </w:pPr>
          </w:p>
          <w:p w14:paraId="35B67AF4">
            <w:pPr>
              <w:spacing w:line="298" w:lineRule="auto"/>
              <w:rPr>
                <w:rFonts w:ascii="Arial"/>
                <w:sz w:val="21"/>
              </w:rPr>
            </w:pPr>
          </w:p>
          <w:p w14:paraId="49D85CF2">
            <w:pPr>
              <w:spacing w:line="298" w:lineRule="auto"/>
              <w:rPr>
                <w:rFonts w:ascii="Arial"/>
                <w:sz w:val="21"/>
              </w:rPr>
            </w:pPr>
          </w:p>
          <w:p w14:paraId="5F80E354">
            <w:pPr>
              <w:pStyle w:val="11"/>
              <w:spacing w:before="65" w:line="230" w:lineRule="auto"/>
              <w:ind w:left="51" w:right="46"/>
              <w:rPr>
                <w:sz w:val="20"/>
                <w:szCs w:val="20"/>
              </w:rPr>
            </w:pPr>
            <w:r>
              <w:rPr>
                <w:rFonts w:hint="eastAsia"/>
                <w:spacing w:val="2"/>
                <w:sz w:val="20"/>
                <w:szCs w:val="20"/>
                <w:lang w:eastAsia="zh-CN"/>
              </w:rPr>
              <w:t>（</w:t>
            </w:r>
            <w:r>
              <w:rPr>
                <w:spacing w:val="2"/>
                <w:sz w:val="20"/>
                <w:szCs w:val="20"/>
              </w:rPr>
              <w:t>三</w:t>
            </w:r>
            <w:r>
              <w:rPr>
                <w:rFonts w:hint="eastAsia"/>
                <w:spacing w:val="2"/>
                <w:sz w:val="20"/>
                <w:szCs w:val="20"/>
                <w:lang w:eastAsia="zh-CN"/>
              </w:rPr>
              <w:t>）</w:t>
            </w:r>
            <w:r>
              <w:rPr>
                <w:spacing w:val="2"/>
                <w:sz w:val="20"/>
                <w:szCs w:val="20"/>
              </w:rPr>
              <w:t>不 予公开</w:t>
            </w:r>
          </w:p>
        </w:tc>
        <w:tc>
          <w:tcPr>
            <w:tcW w:w="2697" w:type="dxa"/>
            <w:vAlign w:val="top"/>
          </w:tcPr>
          <w:p w14:paraId="7F8BACD4">
            <w:pPr>
              <w:pStyle w:val="11"/>
              <w:spacing w:before="71" w:line="219" w:lineRule="auto"/>
              <w:ind w:left="121"/>
              <w:rPr>
                <w:sz w:val="20"/>
                <w:szCs w:val="20"/>
              </w:rPr>
            </w:pPr>
            <w:r>
              <w:rPr>
                <w:spacing w:val="1"/>
                <w:sz w:val="20"/>
                <w:szCs w:val="20"/>
              </w:rPr>
              <w:t>1.属于国家秘密</w:t>
            </w:r>
          </w:p>
        </w:tc>
        <w:tc>
          <w:tcPr>
            <w:tcW w:w="649" w:type="dxa"/>
            <w:vAlign w:val="center"/>
          </w:tcPr>
          <w:p w14:paraId="7EB5BD3D">
            <w:pPr>
              <w:jc w:val="center"/>
              <w:rPr>
                <w:rFonts w:ascii="Arial"/>
                <w:sz w:val="21"/>
              </w:rPr>
            </w:pPr>
            <w:r>
              <w:rPr>
                <w:rFonts w:hint="eastAsia" w:ascii="Arial"/>
                <w:sz w:val="21"/>
                <w:lang w:val="en-US" w:eastAsia="zh-CN"/>
              </w:rPr>
              <w:t>0</w:t>
            </w:r>
          </w:p>
        </w:tc>
        <w:tc>
          <w:tcPr>
            <w:tcW w:w="659" w:type="dxa"/>
            <w:vAlign w:val="center"/>
          </w:tcPr>
          <w:p w14:paraId="3E0C561D">
            <w:pPr>
              <w:jc w:val="center"/>
              <w:rPr>
                <w:rFonts w:ascii="Arial"/>
                <w:sz w:val="21"/>
              </w:rPr>
            </w:pPr>
            <w:r>
              <w:rPr>
                <w:rFonts w:hint="eastAsia" w:ascii="Arial"/>
                <w:sz w:val="21"/>
                <w:lang w:val="en-US" w:eastAsia="zh-CN"/>
              </w:rPr>
              <w:t>0</w:t>
            </w:r>
          </w:p>
        </w:tc>
        <w:tc>
          <w:tcPr>
            <w:tcW w:w="639" w:type="dxa"/>
            <w:vAlign w:val="center"/>
          </w:tcPr>
          <w:p w14:paraId="10097ECC">
            <w:pPr>
              <w:jc w:val="center"/>
              <w:rPr>
                <w:rFonts w:ascii="Arial"/>
                <w:sz w:val="21"/>
              </w:rPr>
            </w:pPr>
            <w:r>
              <w:rPr>
                <w:rFonts w:hint="eastAsia" w:ascii="Arial"/>
                <w:sz w:val="21"/>
                <w:lang w:val="en-US" w:eastAsia="zh-CN"/>
              </w:rPr>
              <w:t>0</w:t>
            </w:r>
          </w:p>
        </w:tc>
        <w:tc>
          <w:tcPr>
            <w:tcW w:w="650" w:type="dxa"/>
            <w:vAlign w:val="center"/>
          </w:tcPr>
          <w:p w14:paraId="369A5A72">
            <w:pPr>
              <w:jc w:val="center"/>
              <w:rPr>
                <w:rFonts w:ascii="Arial"/>
                <w:sz w:val="21"/>
              </w:rPr>
            </w:pPr>
            <w:r>
              <w:rPr>
                <w:rFonts w:hint="eastAsia" w:ascii="Arial"/>
                <w:sz w:val="21"/>
                <w:lang w:val="en-US" w:eastAsia="zh-CN"/>
              </w:rPr>
              <w:t>0</w:t>
            </w:r>
          </w:p>
        </w:tc>
        <w:tc>
          <w:tcPr>
            <w:tcW w:w="649" w:type="dxa"/>
            <w:vAlign w:val="center"/>
          </w:tcPr>
          <w:p w14:paraId="3F26B4A1">
            <w:pPr>
              <w:jc w:val="center"/>
              <w:rPr>
                <w:rFonts w:ascii="Arial"/>
                <w:sz w:val="21"/>
              </w:rPr>
            </w:pPr>
            <w:r>
              <w:rPr>
                <w:rFonts w:hint="eastAsia" w:ascii="Arial"/>
                <w:sz w:val="21"/>
                <w:lang w:val="en-US" w:eastAsia="zh-CN"/>
              </w:rPr>
              <w:t>0</w:t>
            </w:r>
          </w:p>
        </w:tc>
        <w:tc>
          <w:tcPr>
            <w:tcW w:w="659" w:type="dxa"/>
            <w:vAlign w:val="center"/>
          </w:tcPr>
          <w:p w14:paraId="137B8E5F">
            <w:pPr>
              <w:jc w:val="center"/>
              <w:rPr>
                <w:rFonts w:ascii="Arial"/>
                <w:sz w:val="21"/>
              </w:rPr>
            </w:pPr>
            <w:r>
              <w:rPr>
                <w:rFonts w:hint="eastAsia" w:ascii="Arial"/>
                <w:sz w:val="21"/>
                <w:lang w:val="en-US" w:eastAsia="zh-CN"/>
              </w:rPr>
              <w:t>0</w:t>
            </w:r>
          </w:p>
        </w:tc>
        <w:tc>
          <w:tcPr>
            <w:tcW w:w="644" w:type="dxa"/>
            <w:vAlign w:val="center"/>
          </w:tcPr>
          <w:p w14:paraId="202DD23D">
            <w:pPr>
              <w:jc w:val="center"/>
              <w:rPr>
                <w:rFonts w:ascii="Arial"/>
                <w:sz w:val="21"/>
              </w:rPr>
            </w:pPr>
            <w:r>
              <w:rPr>
                <w:rFonts w:hint="eastAsia" w:ascii="Arial"/>
                <w:sz w:val="21"/>
                <w:lang w:val="en-US" w:eastAsia="zh-CN"/>
              </w:rPr>
              <w:t>0</w:t>
            </w:r>
          </w:p>
        </w:tc>
      </w:tr>
      <w:tr w14:paraId="1C66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2C7FEA16">
            <w:pPr>
              <w:rPr>
                <w:rFonts w:ascii="Arial"/>
                <w:sz w:val="21"/>
              </w:rPr>
            </w:pPr>
          </w:p>
        </w:tc>
        <w:tc>
          <w:tcPr>
            <w:tcW w:w="719" w:type="dxa"/>
            <w:vMerge w:val="continue"/>
            <w:tcBorders>
              <w:top w:val="nil"/>
              <w:bottom w:val="nil"/>
            </w:tcBorders>
            <w:vAlign w:val="top"/>
          </w:tcPr>
          <w:p w14:paraId="4038DCF6">
            <w:pPr>
              <w:rPr>
                <w:rFonts w:ascii="Arial"/>
                <w:sz w:val="21"/>
              </w:rPr>
            </w:pPr>
          </w:p>
        </w:tc>
        <w:tc>
          <w:tcPr>
            <w:tcW w:w="2697" w:type="dxa"/>
            <w:vAlign w:val="top"/>
          </w:tcPr>
          <w:p w14:paraId="6658B3CD">
            <w:pPr>
              <w:pStyle w:val="11"/>
              <w:spacing w:before="89" w:line="227" w:lineRule="auto"/>
              <w:ind w:left="121" w:right="395" w:hanging="19"/>
              <w:rPr>
                <w:sz w:val="20"/>
                <w:szCs w:val="20"/>
              </w:rPr>
            </w:pPr>
            <w:r>
              <w:rPr>
                <w:spacing w:val="-1"/>
                <w:sz w:val="20"/>
                <w:szCs w:val="20"/>
              </w:rPr>
              <w:t>2.其他法律行政法规禁止</w:t>
            </w:r>
            <w:r>
              <w:rPr>
                <w:sz w:val="20"/>
                <w:szCs w:val="20"/>
              </w:rPr>
              <w:t xml:space="preserve"> </w:t>
            </w:r>
            <w:r>
              <w:rPr>
                <w:spacing w:val="4"/>
                <w:sz w:val="20"/>
                <w:szCs w:val="20"/>
              </w:rPr>
              <w:t>公开</w:t>
            </w:r>
          </w:p>
        </w:tc>
        <w:tc>
          <w:tcPr>
            <w:tcW w:w="649" w:type="dxa"/>
            <w:vAlign w:val="center"/>
          </w:tcPr>
          <w:p w14:paraId="700456D3">
            <w:pPr>
              <w:jc w:val="center"/>
              <w:rPr>
                <w:rFonts w:ascii="Arial"/>
                <w:sz w:val="21"/>
              </w:rPr>
            </w:pPr>
            <w:r>
              <w:rPr>
                <w:rFonts w:hint="eastAsia" w:ascii="Arial"/>
                <w:sz w:val="21"/>
                <w:lang w:val="en-US" w:eastAsia="zh-CN"/>
              </w:rPr>
              <w:t>0</w:t>
            </w:r>
          </w:p>
        </w:tc>
        <w:tc>
          <w:tcPr>
            <w:tcW w:w="659" w:type="dxa"/>
            <w:vAlign w:val="center"/>
          </w:tcPr>
          <w:p w14:paraId="26859C46">
            <w:pPr>
              <w:jc w:val="center"/>
              <w:rPr>
                <w:rFonts w:ascii="Arial"/>
                <w:sz w:val="21"/>
              </w:rPr>
            </w:pPr>
            <w:r>
              <w:rPr>
                <w:rFonts w:hint="eastAsia" w:ascii="Arial"/>
                <w:sz w:val="21"/>
                <w:lang w:val="en-US" w:eastAsia="zh-CN"/>
              </w:rPr>
              <w:t>0</w:t>
            </w:r>
          </w:p>
        </w:tc>
        <w:tc>
          <w:tcPr>
            <w:tcW w:w="639" w:type="dxa"/>
            <w:vAlign w:val="center"/>
          </w:tcPr>
          <w:p w14:paraId="002FF547">
            <w:pPr>
              <w:jc w:val="center"/>
              <w:rPr>
                <w:rFonts w:ascii="Arial"/>
                <w:sz w:val="21"/>
              </w:rPr>
            </w:pPr>
            <w:r>
              <w:rPr>
                <w:rFonts w:hint="eastAsia" w:ascii="Arial"/>
                <w:sz w:val="21"/>
                <w:lang w:val="en-US" w:eastAsia="zh-CN"/>
              </w:rPr>
              <w:t>0</w:t>
            </w:r>
          </w:p>
        </w:tc>
        <w:tc>
          <w:tcPr>
            <w:tcW w:w="650" w:type="dxa"/>
            <w:vAlign w:val="center"/>
          </w:tcPr>
          <w:p w14:paraId="2160E3F8">
            <w:pPr>
              <w:jc w:val="center"/>
              <w:rPr>
                <w:rFonts w:ascii="Arial"/>
                <w:sz w:val="21"/>
              </w:rPr>
            </w:pPr>
            <w:r>
              <w:rPr>
                <w:rFonts w:hint="eastAsia" w:ascii="Arial"/>
                <w:sz w:val="21"/>
                <w:lang w:val="en-US" w:eastAsia="zh-CN"/>
              </w:rPr>
              <w:t>0</w:t>
            </w:r>
          </w:p>
        </w:tc>
        <w:tc>
          <w:tcPr>
            <w:tcW w:w="649" w:type="dxa"/>
            <w:vAlign w:val="center"/>
          </w:tcPr>
          <w:p w14:paraId="1D4000A2">
            <w:pPr>
              <w:jc w:val="center"/>
              <w:rPr>
                <w:rFonts w:ascii="Arial"/>
                <w:sz w:val="21"/>
              </w:rPr>
            </w:pPr>
            <w:r>
              <w:rPr>
                <w:rFonts w:hint="eastAsia" w:ascii="Arial"/>
                <w:sz w:val="21"/>
                <w:lang w:val="en-US" w:eastAsia="zh-CN"/>
              </w:rPr>
              <w:t>0</w:t>
            </w:r>
          </w:p>
        </w:tc>
        <w:tc>
          <w:tcPr>
            <w:tcW w:w="659" w:type="dxa"/>
            <w:vAlign w:val="center"/>
          </w:tcPr>
          <w:p w14:paraId="5BA8344F">
            <w:pPr>
              <w:jc w:val="center"/>
              <w:rPr>
                <w:rFonts w:ascii="Arial"/>
                <w:sz w:val="21"/>
              </w:rPr>
            </w:pPr>
            <w:r>
              <w:rPr>
                <w:rFonts w:hint="eastAsia" w:ascii="Arial"/>
                <w:sz w:val="21"/>
                <w:lang w:val="en-US" w:eastAsia="zh-CN"/>
              </w:rPr>
              <w:t>0</w:t>
            </w:r>
          </w:p>
        </w:tc>
        <w:tc>
          <w:tcPr>
            <w:tcW w:w="644" w:type="dxa"/>
            <w:vAlign w:val="center"/>
          </w:tcPr>
          <w:p w14:paraId="005FF556">
            <w:pPr>
              <w:jc w:val="center"/>
              <w:rPr>
                <w:rFonts w:ascii="Arial"/>
                <w:sz w:val="21"/>
              </w:rPr>
            </w:pPr>
            <w:r>
              <w:rPr>
                <w:rFonts w:hint="eastAsia" w:ascii="Arial"/>
                <w:sz w:val="21"/>
                <w:lang w:val="en-US" w:eastAsia="zh-CN"/>
              </w:rPr>
              <w:t>0</w:t>
            </w:r>
          </w:p>
        </w:tc>
      </w:tr>
      <w:tr w14:paraId="4F08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661FB365">
            <w:pPr>
              <w:rPr>
                <w:rFonts w:ascii="Arial"/>
                <w:sz w:val="21"/>
              </w:rPr>
            </w:pPr>
          </w:p>
        </w:tc>
        <w:tc>
          <w:tcPr>
            <w:tcW w:w="719" w:type="dxa"/>
            <w:vMerge w:val="continue"/>
            <w:tcBorders>
              <w:top w:val="nil"/>
              <w:bottom w:val="nil"/>
            </w:tcBorders>
            <w:vAlign w:val="top"/>
          </w:tcPr>
          <w:p w14:paraId="3BBB17CC">
            <w:pPr>
              <w:rPr>
                <w:rFonts w:ascii="Arial"/>
                <w:sz w:val="21"/>
              </w:rPr>
            </w:pPr>
          </w:p>
        </w:tc>
        <w:tc>
          <w:tcPr>
            <w:tcW w:w="2697" w:type="dxa"/>
            <w:vAlign w:val="top"/>
          </w:tcPr>
          <w:p w14:paraId="35693704">
            <w:pPr>
              <w:pStyle w:val="11"/>
              <w:spacing w:before="72" w:line="219" w:lineRule="auto"/>
              <w:ind w:left="121"/>
              <w:rPr>
                <w:sz w:val="20"/>
                <w:szCs w:val="20"/>
              </w:rPr>
            </w:pPr>
            <w:r>
              <w:rPr>
                <w:spacing w:val="16"/>
                <w:sz w:val="20"/>
                <w:szCs w:val="20"/>
              </w:rPr>
              <w:t>3.危及“三安全一稳定”</w:t>
            </w:r>
          </w:p>
        </w:tc>
        <w:tc>
          <w:tcPr>
            <w:tcW w:w="649" w:type="dxa"/>
            <w:vAlign w:val="center"/>
          </w:tcPr>
          <w:p w14:paraId="76E75243">
            <w:pPr>
              <w:jc w:val="center"/>
              <w:rPr>
                <w:rFonts w:ascii="Arial"/>
                <w:sz w:val="21"/>
              </w:rPr>
            </w:pPr>
            <w:r>
              <w:rPr>
                <w:rFonts w:hint="eastAsia" w:ascii="Arial"/>
                <w:sz w:val="21"/>
                <w:lang w:val="en-US" w:eastAsia="zh-CN"/>
              </w:rPr>
              <w:t>0</w:t>
            </w:r>
          </w:p>
        </w:tc>
        <w:tc>
          <w:tcPr>
            <w:tcW w:w="659" w:type="dxa"/>
            <w:vAlign w:val="center"/>
          </w:tcPr>
          <w:p w14:paraId="2718D792">
            <w:pPr>
              <w:jc w:val="center"/>
              <w:rPr>
                <w:rFonts w:ascii="Arial"/>
                <w:sz w:val="21"/>
              </w:rPr>
            </w:pPr>
            <w:r>
              <w:rPr>
                <w:rFonts w:hint="eastAsia" w:ascii="Arial"/>
                <w:sz w:val="21"/>
                <w:lang w:val="en-US" w:eastAsia="zh-CN"/>
              </w:rPr>
              <w:t>0</w:t>
            </w:r>
          </w:p>
        </w:tc>
        <w:tc>
          <w:tcPr>
            <w:tcW w:w="639" w:type="dxa"/>
            <w:vAlign w:val="center"/>
          </w:tcPr>
          <w:p w14:paraId="44C48523">
            <w:pPr>
              <w:jc w:val="center"/>
              <w:rPr>
                <w:rFonts w:ascii="Arial"/>
                <w:sz w:val="21"/>
              </w:rPr>
            </w:pPr>
            <w:r>
              <w:rPr>
                <w:rFonts w:hint="eastAsia" w:ascii="Arial"/>
                <w:sz w:val="21"/>
                <w:lang w:val="en-US" w:eastAsia="zh-CN"/>
              </w:rPr>
              <w:t>0</w:t>
            </w:r>
          </w:p>
        </w:tc>
        <w:tc>
          <w:tcPr>
            <w:tcW w:w="650" w:type="dxa"/>
            <w:vAlign w:val="center"/>
          </w:tcPr>
          <w:p w14:paraId="1702B921">
            <w:pPr>
              <w:jc w:val="center"/>
              <w:rPr>
                <w:rFonts w:ascii="Arial"/>
                <w:sz w:val="21"/>
              </w:rPr>
            </w:pPr>
            <w:r>
              <w:rPr>
                <w:rFonts w:hint="eastAsia" w:ascii="Arial"/>
                <w:sz w:val="21"/>
                <w:lang w:val="en-US" w:eastAsia="zh-CN"/>
              </w:rPr>
              <w:t>0</w:t>
            </w:r>
          </w:p>
        </w:tc>
        <w:tc>
          <w:tcPr>
            <w:tcW w:w="649" w:type="dxa"/>
            <w:vAlign w:val="center"/>
          </w:tcPr>
          <w:p w14:paraId="7953BCCD">
            <w:pPr>
              <w:jc w:val="center"/>
              <w:rPr>
                <w:rFonts w:ascii="Arial"/>
                <w:sz w:val="21"/>
              </w:rPr>
            </w:pPr>
            <w:r>
              <w:rPr>
                <w:rFonts w:hint="eastAsia" w:ascii="Arial"/>
                <w:sz w:val="21"/>
                <w:lang w:val="en-US" w:eastAsia="zh-CN"/>
              </w:rPr>
              <w:t>0</w:t>
            </w:r>
          </w:p>
        </w:tc>
        <w:tc>
          <w:tcPr>
            <w:tcW w:w="659" w:type="dxa"/>
            <w:vAlign w:val="center"/>
          </w:tcPr>
          <w:p w14:paraId="613CC931">
            <w:pPr>
              <w:jc w:val="center"/>
              <w:rPr>
                <w:rFonts w:ascii="Arial"/>
                <w:sz w:val="21"/>
              </w:rPr>
            </w:pPr>
            <w:r>
              <w:rPr>
                <w:rFonts w:hint="eastAsia" w:ascii="Arial"/>
                <w:sz w:val="21"/>
                <w:lang w:val="en-US" w:eastAsia="zh-CN"/>
              </w:rPr>
              <w:t>0</w:t>
            </w:r>
          </w:p>
        </w:tc>
        <w:tc>
          <w:tcPr>
            <w:tcW w:w="644" w:type="dxa"/>
            <w:vAlign w:val="center"/>
          </w:tcPr>
          <w:p w14:paraId="157DC2B5">
            <w:pPr>
              <w:jc w:val="center"/>
              <w:rPr>
                <w:rFonts w:ascii="Arial"/>
                <w:sz w:val="21"/>
              </w:rPr>
            </w:pPr>
            <w:r>
              <w:rPr>
                <w:rFonts w:hint="eastAsia" w:ascii="Arial"/>
                <w:sz w:val="21"/>
                <w:lang w:val="en-US" w:eastAsia="zh-CN"/>
              </w:rPr>
              <w:t>0</w:t>
            </w:r>
          </w:p>
        </w:tc>
      </w:tr>
      <w:tr w14:paraId="2692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786E91CB">
            <w:pPr>
              <w:rPr>
                <w:rFonts w:ascii="Arial"/>
                <w:sz w:val="21"/>
              </w:rPr>
            </w:pPr>
          </w:p>
        </w:tc>
        <w:tc>
          <w:tcPr>
            <w:tcW w:w="719" w:type="dxa"/>
            <w:vMerge w:val="continue"/>
            <w:tcBorders>
              <w:top w:val="nil"/>
              <w:bottom w:val="nil"/>
            </w:tcBorders>
            <w:vAlign w:val="top"/>
          </w:tcPr>
          <w:p w14:paraId="10BDEA52">
            <w:pPr>
              <w:rPr>
                <w:rFonts w:ascii="Arial"/>
                <w:sz w:val="21"/>
              </w:rPr>
            </w:pPr>
          </w:p>
        </w:tc>
        <w:tc>
          <w:tcPr>
            <w:tcW w:w="2697" w:type="dxa"/>
            <w:vAlign w:val="top"/>
          </w:tcPr>
          <w:p w14:paraId="088D489A">
            <w:pPr>
              <w:pStyle w:val="11"/>
              <w:spacing w:before="72" w:line="219" w:lineRule="auto"/>
              <w:ind w:left="121"/>
              <w:rPr>
                <w:sz w:val="20"/>
                <w:szCs w:val="20"/>
              </w:rPr>
            </w:pPr>
            <w:r>
              <w:rPr>
                <w:spacing w:val="-1"/>
                <w:sz w:val="20"/>
                <w:szCs w:val="20"/>
              </w:rPr>
              <w:t>4.保护第三方合法权益</w:t>
            </w:r>
          </w:p>
        </w:tc>
        <w:tc>
          <w:tcPr>
            <w:tcW w:w="649" w:type="dxa"/>
            <w:vAlign w:val="center"/>
          </w:tcPr>
          <w:p w14:paraId="1DB4D922">
            <w:pPr>
              <w:jc w:val="center"/>
              <w:rPr>
                <w:rFonts w:ascii="Arial"/>
                <w:sz w:val="21"/>
              </w:rPr>
            </w:pPr>
            <w:r>
              <w:rPr>
                <w:rFonts w:hint="eastAsia" w:ascii="Arial"/>
                <w:sz w:val="21"/>
                <w:lang w:val="en-US" w:eastAsia="zh-CN"/>
              </w:rPr>
              <w:t>0</w:t>
            </w:r>
          </w:p>
        </w:tc>
        <w:tc>
          <w:tcPr>
            <w:tcW w:w="659" w:type="dxa"/>
            <w:vAlign w:val="center"/>
          </w:tcPr>
          <w:p w14:paraId="7D35205C">
            <w:pPr>
              <w:jc w:val="center"/>
              <w:rPr>
                <w:rFonts w:ascii="Arial"/>
                <w:sz w:val="21"/>
              </w:rPr>
            </w:pPr>
            <w:r>
              <w:rPr>
                <w:rFonts w:hint="eastAsia" w:ascii="Arial"/>
                <w:sz w:val="21"/>
                <w:lang w:val="en-US" w:eastAsia="zh-CN"/>
              </w:rPr>
              <w:t>0</w:t>
            </w:r>
          </w:p>
        </w:tc>
        <w:tc>
          <w:tcPr>
            <w:tcW w:w="639" w:type="dxa"/>
            <w:vAlign w:val="center"/>
          </w:tcPr>
          <w:p w14:paraId="46EF4DC3">
            <w:pPr>
              <w:jc w:val="center"/>
              <w:rPr>
                <w:rFonts w:ascii="Arial"/>
                <w:sz w:val="21"/>
              </w:rPr>
            </w:pPr>
            <w:r>
              <w:rPr>
                <w:rFonts w:hint="eastAsia" w:ascii="Arial"/>
                <w:sz w:val="21"/>
                <w:lang w:val="en-US" w:eastAsia="zh-CN"/>
              </w:rPr>
              <w:t>0</w:t>
            </w:r>
          </w:p>
        </w:tc>
        <w:tc>
          <w:tcPr>
            <w:tcW w:w="650" w:type="dxa"/>
            <w:vAlign w:val="center"/>
          </w:tcPr>
          <w:p w14:paraId="7CE23B38">
            <w:pPr>
              <w:jc w:val="center"/>
              <w:rPr>
                <w:rFonts w:ascii="Arial"/>
                <w:sz w:val="21"/>
              </w:rPr>
            </w:pPr>
            <w:r>
              <w:rPr>
                <w:rFonts w:hint="eastAsia" w:ascii="Arial"/>
                <w:sz w:val="21"/>
                <w:lang w:val="en-US" w:eastAsia="zh-CN"/>
              </w:rPr>
              <w:t>0</w:t>
            </w:r>
          </w:p>
        </w:tc>
        <w:tc>
          <w:tcPr>
            <w:tcW w:w="649" w:type="dxa"/>
            <w:vAlign w:val="center"/>
          </w:tcPr>
          <w:p w14:paraId="19A7DD1E">
            <w:pPr>
              <w:jc w:val="center"/>
              <w:rPr>
                <w:rFonts w:ascii="Arial"/>
                <w:sz w:val="21"/>
              </w:rPr>
            </w:pPr>
            <w:r>
              <w:rPr>
                <w:rFonts w:hint="eastAsia" w:ascii="Arial"/>
                <w:sz w:val="21"/>
                <w:lang w:val="en-US" w:eastAsia="zh-CN"/>
              </w:rPr>
              <w:t>0</w:t>
            </w:r>
          </w:p>
        </w:tc>
        <w:tc>
          <w:tcPr>
            <w:tcW w:w="659" w:type="dxa"/>
            <w:vAlign w:val="center"/>
          </w:tcPr>
          <w:p w14:paraId="5801A6FF">
            <w:pPr>
              <w:jc w:val="center"/>
              <w:rPr>
                <w:rFonts w:ascii="Arial"/>
                <w:sz w:val="21"/>
              </w:rPr>
            </w:pPr>
            <w:r>
              <w:rPr>
                <w:rFonts w:hint="eastAsia" w:ascii="Arial"/>
                <w:sz w:val="21"/>
                <w:lang w:val="en-US" w:eastAsia="zh-CN"/>
              </w:rPr>
              <w:t>0</w:t>
            </w:r>
          </w:p>
        </w:tc>
        <w:tc>
          <w:tcPr>
            <w:tcW w:w="644" w:type="dxa"/>
            <w:vAlign w:val="center"/>
          </w:tcPr>
          <w:p w14:paraId="35C6FD3C">
            <w:pPr>
              <w:jc w:val="center"/>
              <w:rPr>
                <w:rFonts w:ascii="Arial"/>
                <w:sz w:val="21"/>
              </w:rPr>
            </w:pPr>
            <w:r>
              <w:rPr>
                <w:rFonts w:hint="eastAsia" w:ascii="Arial"/>
                <w:sz w:val="21"/>
                <w:lang w:val="en-US" w:eastAsia="zh-CN"/>
              </w:rPr>
              <w:t>0</w:t>
            </w:r>
          </w:p>
        </w:tc>
      </w:tr>
      <w:tr w14:paraId="0FA1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4" w:type="dxa"/>
            <w:vMerge w:val="continue"/>
            <w:tcBorders>
              <w:top w:val="nil"/>
              <w:bottom w:val="nil"/>
            </w:tcBorders>
            <w:vAlign w:val="top"/>
          </w:tcPr>
          <w:p w14:paraId="43EA2765">
            <w:pPr>
              <w:rPr>
                <w:rFonts w:ascii="Arial"/>
                <w:sz w:val="21"/>
              </w:rPr>
            </w:pPr>
          </w:p>
        </w:tc>
        <w:tc>
          <w:tcPr>
            <w:tcW w:w="719" w:type="dxa"/>
            <w:vMerge w:val="continue"/>
            <w:tcBorders>
              <w:top w:val="nil"/>
              <w:bottom w:val="nil"/>
            </w:tcBorders>
            <w:vAlign w:val="top"/>
          </w:tcPr>
          <w:p w14:paraId="32FA3FB8">
            <w:pPr>
              <w:rPr>
                <w:rFonts w:ascii="Arial"/>
                <w:sz w:val="21"/>
              </w:rPr>
            </w:pPr>
          </w:p>
        </w:tc>
        <w:tc>
          <w:tcPr>
            <w:tcW w:w="2697" w:type="dxa"/>
            <w:vAlign w:val="top"/>
          </w:tcPr>
          <w:p w14:paraId="57F3EDD5">
            <w:pPr>
              <w:pStyle w:val="11"/>
              <w:spacing w:before="62" w:line="219" w:lineRule="auto"/>
              <w:ind w:left="121"/>
              <w:rPr>
                <w:sz w:val="20"/>
                <w:szCs w:val="20"/>
              </w:rPr>
            </w:pPr>
            <w:r>
              <w:rPr>
                <w:spacing w:val="1"/>
                <w:sz w:val="20"/>
                <w:szCs w:val="20"/>
              </w:rPr>
              <w:t>5.属于三类内部事务信息</w:t>
            </w:r>
          </w:p>
        </w:tc>
        <w:tc>
          <w:tcPr>
            <w:tcW w:w="649" w:type="dxa"/>
            <w:vAlign w:val="center"/>
          </w:tcPr>
          <w:p w14:paraId="48C1AD0D">
            <w:pPr>
              <w:jc w:val="center"/>
              <w:rPr>
                <w:rFonts w:ascii="Arial"/>
                <w:sz w:val="21"/>
              </w:rPr>
            </w:pPr>
            <w:r>
              <w:rPr>
                <w:rFonts w:hint="eastAsia" w:ascii="Arial"/>
                <w:sz w:val="21"/>
                <w:lang w:val="en-US" w:eastAsia="zh-CN"/>
              </w:rPr>
              <w:t>0</w:t>
            </w:r>
          </w:p>
        </w:tc>
        <w:tc>
          <w:tcPr>
            <w:tcW w:w="659" w:type="dxa"/>
            <w:vAlign w:val="center"/>
          </w:tcPr>
          <w:p w14:paraId="144A8E38">
            <w:pPr>
              <w:jc w:val="center"/>
              <w:rPr>
                <w:rFonts w:ascii="Arial"/>
                <w:sz w:val="21"/>
              </w:rPr>
            </w:pPr>
            <w:r>
              <w:rPr>
                <w:rFonts w:hint="eastAsia" w:ascii="Arial"/>
                <w:sz w:val="21"/>
                <w:lang w:val="en-US" w:eastAsia="zh-CN"/>
              </w:rPr>
              <w:t>0</w:t>
            </w:r>
          </w:p>
        </w:tc>
        <w:tc>
          <w:tcPr>
            <w:tcW w:w="639" w:type="dxa"/>
            <w:vAlign w:val="center"/>
          </w:tcPr>
          <w:p w14:paraId="56A40775">
            <w:pPr>
              <w:jc w:val="center"/>
              <w:rPr>
                <w:rFonts w:ascii="Arial"/>
                <w:sz w:val="21"/>
              </w:rPr>
            </w:pPr>
            <w:r>
              <w:rPr>
                <w:rFonts w:hint="eastAsia" w:ascii="Arial"/>
                <w:sz w:val="21"/>
                <w:lang w:val="en-US" w:eastAsia="zh-CN"/>
              </w:rPr>
              <w:t>0</w:t>
            </w:r>
          </w:p>
        </w:tc>
        <w:tc>
          <w:tcPr>
            <w:tcW w:w="650" w:type="dxa"/>
            <w:vAlign w:val="center"/>
          </w:tcPr>
          <w:p w14:paraId="3782EB68">
            <w:pPr>
              <w:jc w:val="center"/>
              <w:rPr>
                <w:rFonts w:ascii="Arial"/>
                <w:sz w:val="21"/>
              </w:rPr>
            </w:pPr>
            <w:r>
              <w:rPr>
                <w:rFonts w:hint="eastAsia" w:ascii="Arial"/>
                <w:sz w:val="21"/>
                <w:lang w:val="en-US" w:eastAsia="zh-CN"/>
              </w:rPr>
              <w:t>0</w:t>
            </w:r>
          </w:p>
        </w:tc>
        <w:tc>
          <w:tcPr>
            <w:tcW w:w="649" w:type="dxa"/>
            <w:vAlign w:val="center"/>
          </w:tcPr>
          <w:p w14:paraId="1F319945">
            <w:pPr>
              <w:jc w:val="center"/>
              <w:rPr>
                <w:rFonts w:ascii="Arial"/>
                <w:sz w:val="21"/>
              </w:rPr>
            </w:pPr>
            <w:r>
              <w:rPr>
                <w:rFonts w:hint="eastAsia" w:ascii="Arial"/>
                <w:sz w:val="21"/>
                <w:lang w:val="en-US" w:eastAsia="zh-CN"/>
              </w:rPr>
              <w:t>0</w:t>
            </w:r>
          </w:p>
        </w:tc>
        <w:tc>
          <w:tcPr>
            <w:tcW w:w="659" w:type="dxa"/>
            <w:vAlign w:val="center"/>
          </w:tcPr>
          <w:p w14:paraId="684E4ED1">
            <w:pPr>
              <w:jc w:val="center"/>
              <w:rPr>
                <w:rFonts w:ascii="Arial"/>
                <w:sz w:val="21"/>
              </w:rPr>
            </w:pPr>
            <w:r>
              <w:rPr>
                <w:rFonts w:hint="eastAsia" w:ascii="Arial"/>
                <w:sz w:val="21"/>
                <w:lang w:val="en-US" w:eastAsia="zh-CN"/>
              </w:rPr>
              <w:t>0</w:t>
            </w:r>
          </w:p>
        </w:tc>
        <w:tc>
          <w:tcPr>
            <w:tcW w:w="644" w:type="dxa"/>
            <w:vAlign w:val="center"/>
          </w:tcPr>
          <w:p w14:paraId="01E91C93">
            <w:pPr>
              <w:jc w:val="center"/>
              <w:rPr>
                <w:rFonts w:ascii="Arial"/>
                <w:sz w:val="21"/>
              </w:rPr>
            </w:pPr>
            <w:r>
              <w:rPr>
                <w:rFonts w:hint="eastAsia" w:ascii="Arial"/>
                <w:sz w:val="21"/>
                <w:lang w:val="en-US" w:eastAsia="zh-CN"/>
              </w:rPr>
              <w:t>0</w:t>
            </w:r>
          </w:p>
        </w:tc>
      </w:tr>
      <w:tr w14:paraId="1793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459A059C">
            <w:pPr>
              <w:rPr>
                <w:rFonts w:ascii="Arial"/>
                <w:sz w:val="21"/>
              </w:rPr>
            </w:pPr>
          </w:p>
        </w:tc>
        <w:tc>
          <w:tcPr>
            <w:tcW w:w="719" w:type="dxa"/>
            <w:vMerge w:val="continue"/>
            <w:tcBorders>
              <w:top w:val="nil"/>
              <w:bottom w:val="nil"/>
            </w:tcBorders>
            <w:vAlign w:val="top"/>
          </w:tcPr>
          <w:p w14:paraId="59E4F3F1">
            <w:pPr>
              <w:rPr>
                <w:rFonts w:ascii="Arial"/>
                <w:sz w:val="21"/>
              </w:rPr>
            </w:pPr>
          </w:p>
        </w:tc>
        <w:tc>
          <w:tcPr>
            <w:tcW w:w="2697" w:type="dxa"/>
            <w:vAlign w:val="top"/>
          </w:tcPr>
          <w:p w14:paraId="34882F6D">
            <w:pPr>
              <w:pStyle w:val="11"/>
              <w:spacing w:before="73" w:line="219" w:lineRule="auto"/>
              <w:ind w:left="121"/>
              <w:rPr>
                <w:sz w:val="20"/>
                <w:szCs w:val="20"/>
              </w:rPr>
            </w:pPr>
            <w:r>
              <w:rPr>
                <w:spacing w:val="1"/>
                <w:sz w:val="20"/>
                <w:szCs w:val="20"/>
              </w:rPr>
              <w:t>6.属于四类过程性信息</w:t>
            </w:r>
          </w:p>
        </w:tc>
        <w:tc>
          <w:tcPr>
            <w:tcW w:w="649" w:type="dxa"/>
            <w:vAlign w:val="center"/>
          </w:tcPr>
          <w:p w14:paraId="6565233B">
            <w:pPr>
              <w:jc w:val="center"/>
              <w:rPr>
                <w:rFonts w:ascii="Arial"/>
                <w:sz w:val="21"/>
              </w:rPr>
            </w:pPr>
            <w:r>
              <w:rPr>
                <w:rFonts w:hint="eastAsia" w:ascii="Arial"/>
                <w:sz w:val="21"/>
                <w:lang w:val="en-US" w:eastAsia="zh-CN"/>
              </w:rPr>
              <w:t>0</w:t>
            </w:r>
          </w:p>
        </w:tc>
        <w:tc>
          <w:tcPr>
            <w:tcW w:w="659" w:type="dxa"/>
            <w:vAlign w:val="center"/>
          </w:tcPr>
          <w:p w14:paraId="30D83932">
            <w:pPr>
              <w:jc w:val="center"/>
              <w:rPr>
                <w:rFonts w:ascii="Arial"/>
                <w:sz w:val="21"/>
              </w:rPr>
            </w:pPr>
            <w:r>
              <w:rPr>
                <w:rFonts w:hint="eastAsia" w:ascii="Arial"/>
                <w:sz w:val="21"/>
                <w:lang w:val="en-US" w:eastAsia="zh-CN"/>
              </w:rPr>
              <w:t>0</w:t>
            </w:r>
          </w:p>
        </w:tc>
        <w:tc>
          <w:tcPr>
            <w:tcW w:w="639" w:type="dxa"/>
            <w:vAlign w:val="center"/>
          </w:tcPr>
          <w:p w14:paraId="60D3CC40">
            <w:pPr>
              <w:jc w:val="center"/>
              <w:rPr>
                <w:rFonts w:ascii="Arial"/>
                <w:sz w:val="21"/>
              </w:rPr>
            </w:pPr>
            <w:r>
              <w:rPr>
                <w:rFonts w:hint="eastAsia" w:ascii="Arial"/>
                <w:sz w:val="21"/>
                <w:lang w:val="en-US" w:eastAsia="zh-CN"/>
              </w:rPr>
              <w:t>0</w:t>
            </w:r>
          </w:p>
        </w:tc>
        <w:tc>
          <w:tcPr>
            <w:tcW w:w="650" w:type="dxa"/>
            <w:vAlign w:val="center"/>
          </w:tcPr>
          <w:p w14:paraId="6E61D058">
            <w:pPr>
              <w:jc w:val="center"/>
              <w:rPr>
                <w:rFonts w:ascii="Arial"/>
                <w:sz w:val="21"/>
              </w:rPr>
            </w:pPr>
            <w:r>
              <w:rPr>
                <w:rFonts w:hint="eastAsia" w:ascii="Arial"/>
                <w:sz w:val="21"/>
                <w:lang w:val="en-US" w:eastAsia="zh-CN"/>
              </w:rPr>
              <w:t>0</w:t>
            </w:r>
          </w:p>
        </w:tc>
        <w:tc>
          <w:tcPr>
            <w:tcW w:w="649" w:type="dxa"/>
            <w:vAlign w:val="center"/>
          </w:tcPr>
          <w:p w14:paraId="4AE91504">
            <w:pPr>
              <w:jc w:val="center"/>
              <w:rPr>
                <w:rFonts w:ascii="Arial"/>
                <w:sz w:val="21"/>
              </w:rPr>
            </w:pPr>
            <w:r>
              <w:rPr>
                <w:rFonts w:hint="eastAsia" w:ascii="Arial"/>
                <w:sz w:val="21"/>
                <w:lang w:val="en-US" w:eastAsia="zh-CN"/>
              </w:rPr>
              <w:t>0</w:t>
            </w:r>
          </w:p>
        </w:tc>
        <w:tc>
          <w:tcPr>
            <w:tcW w:w="659" w:type="dxa"/>
            <w:vAlign w:val="center"/>
          </w:tcPr>
          <w:p w14:paraId="720CF396">
            <w:pPr>
              <w:jc w:val="center"/>
              <w:rPr>
                <w:rFonts w:ascii="Arial"/>
                <w:sz w:val="21"/>
              </w:rPr>
            </w:pPr>
            <w:r>
              <w:rPr>
                <w:rFonts w:hint="eastAsia" w:ascii="Arial"/>
                <w:sz w:val="21"/>
                <w:lang w:val="en-US" w:eastAsia="zh-CN"/>
              </w:rPr>
              <w:t>0</w:t>
            </w:r>
          </w:p>
        </w:tc>
        <w:tc>
          <w:tcPr>
            <w:tcW w:w="644" w:type="dxa"/>
            <w:vAlign w:val="center"/>
          </w:tcPr>
          <w:p w14:paraId="080D0852">
            <w:pPr>
              <w:jc w:val="center"/>
              <w:rPr>
                <w:rFonts w:ascii="Arial"/>
                <w:sz w:val="21"/>
              </w:rPr>
            </w:pPr>
            <w:r>
              <w:rPr>
                <w:rFonts w:hint="eastAsia" w:ascii="Arial"/>
                <w:sz w:val="21"/>
                <w:lang w:val="en-US" w:eastAsia="zh-CN"/>
              </w:rPr>
              <w:t>0</w:t>
            </w:r>
          </w:p>
        </w:tc>
      </w:tr>
      <w:tr w14:paraId="0D072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2DF30CA6">
            <w:pPr>
              <w:rPr>
                <w:rFonts w:ascii="Arial"/>
                <w:sz w:val="21"/>
              </w:rPr>
            </w:pPr>
          </w:p>
        </w:tc>
        <w:tc>
          <w:tcPr>
            <w:tcW w:w="719" w:type="dxa"/>
            <w:vMerge w:val="continue"/>
            <w:tcBorders>
              <w:top w:val="nil"/>
              <w:bottom w:val="nil"/>
            </w:tcBorders>
            <w:vAlign w:val="top"/>
          </w:tcPr>
          <w:p w14:paraId="5F853537">
            <w:pPr>
              <w:rPr>
                <w:rFonts w:ascii="Arial"/>
                <w:sz w:val="21"/>
              </w:rPr>
            </w:pPr>
          </w:p>
        </w:tc>
        <w:tc>
          <w:tcPr>
            <w:tcW w:w="2697" w:type="dxa"/>
            <w:vAlign w:val="top"/>
          </w:tcPr>
          <w:p w14:paraId="7BCABAC1">
            <w:pPr>
              <w:pStyle w:val="11"/>
              <w:spacing w:before="73" w:line="219" w:lineRule="auto"/>
              <w:ind w:left="121"/>
              <w:rPr>
                <w:sz w:val="20"/>
                <w:szCs w:val="20"/>
              </w:rPr>
            </w:pPr>
            <w:r>
              <w:rPr>
                <w:sz w:val="20"/>
                <w:szCs w:val="20"/>
              </w:rPr>
              <w:t>7.属于行政执法案卷</w:t>
            </w:r>
          </w:p>
        </w:tc>
        <w:tc>
          <w:tcPr>
            <w:tcW w:w="649" w:type="dxa"/>
            <w:vAlign w:val="center"/>
          </w:tcPr>
          <w:p w14:paraId="0C34445C">
            <w:pPr>
              <w:jc w:val="center"/>
              <w:rPr>
                <w:rFonts w:ascii="Arial"/>
                <w:sz w:val="21"/>
              </w:rPr>
            </w:pPr>
            <w:r>
              <w:rPr>
                <w:rFonts w:hint="eastAsia" w:ascii="Arial"/>
                <w:sz w:val="21"/>
                <w:lang w:val="en-US" w:eastAsia="zh-CN"/>
              </w:rPr>
              <w:t>0</w:t>
            </w:r>
          </w:p>
        </w:tc>
        <w:tc>
          <w:tcPr>
            <w:tcW w:w="659" w:type="dxa"/>
            <w:vAlign w:val="center"/>
          </w:tcPr>
          <w:p w14:paraId="2A8358CE">
            <w:pPr>
              <w:jc w:val="center"/>
              <w:rPr>
                <w:rFonts w:ascii="Arial"/>
                <w:sz w:val="21"/>
              </w:rPr>
            </w:pPr>
            <w:r>
              <w:rPr>
                <w:rFonts w:hint="eastAsia" w:ascii="Arial"/>
                <w:sz w:val="21"/>
                <w:lang w:val="en-US" w:eastAsia="zh-CN"/>
              </w:rPr>
              <w:t>0</w:t>
            </w:r>
          </w:p>
        </w:tc>
        <w:tc>
          <w:tcPr>
            <w:tcW w:w="639" w:type="dxa"/>
            <w:vAlign w:val="center"/>
          </w:tcPr>
          <w:p w14:paraId="705AB3F5">
            <w:pPr>
              <w:jc w:val="center"/>
              <w:rPr>
                <w:rFonts w:ascii="Arial"/>
                <w:sz w:val="21"/>
              </w:rPr>
            </w:pPr>
            <w:r>
              <w:rPr>
                <w:rFonts w:hint="eastAsia" w:ascii="Arial"/>
                <w:sz w:val="21"/>
                <w:lang w:val="en-US" w:eastAsia="zh-CN"/>
              </w:rPr>
              <w:t>0</w:t>
            </w:r>
          </w:p>
        </w:tc>
        <w:tc>
          <w:tcPr>
            <w:tcW w:w="650" w:type="dxa"/>
            <w:vAlign w:val="center"/>
          </w:tcPr>
          <w:p w14:paraId="2F22140B">
            <w:pPr>
              <w:jc w:val="center"/>
              <w:rPr>
                <w:rFonts w:ascii="Arial"/>
                <w:sz w:val="21"/>
              </w:rPr>
            </w:pPr>
            <w:r>
              <w:rPr>
                <w:rFonts w:hint="eastAsia" w:ascii="Arial"/>
                <w:sz w:val="21"/>
                <w:lang w:val="en-US" w:eastAsia="zh-CN"/>
              </w:rPr>
              <w:t>0</w:t>
            </w:r>
          </w:p>
        </w:tc>
        <w:tc>
          <w:tcPr>
            <w:tcW w:w="649" w:type="dxa"/>
            <w:vAlign w:val="center"/>
          </w:tcPr>
          <w:p w14:paraId="06A948B3">
            <w:pPr>
              <w:jc w:val="center"/>
              <w:rPr>
                <w:rFonts w:ascii="Arial"/>
                <w:sz w:val="21"/>
              </w:rPr>
            </w:pPr>
            <w:r>
              <w:rPr>
                <w:rFonts w:hint="eastAsia" w:ascii="Arial"/>
                <w:sz w:val="21"/>
                <w:lang w:val="en-US" w:eastAsia="zh-CN"/>
              </w:rPr>
              <w:t>0</w:t>
            </w:r>
          </w:p>
        </w:tc>
        <w:tc>
          <w:tcPr>
            <w:tcW w:w="659" w:type="dxa"/>
            <w:vAlign w:val="center"/>
          </w:tcPr>
          <w:p w14:paraId="7B39DD85">
            <w:pPr>
              <w:jc w:val="center"/>
              <w:rPr>
                <w:rFonts w:ascii="Arial"/>
                <w:sz w:val="21"/>
              </w:rPr>
            </w:pPr>
            <w:r>
              <w:rPr>
                <w:rFonts w:hint="eastAsia" w:ascii="Arial"/>
                <w:sz w:val="21"/>
                <w:lang w:val="en-US" w:eastAsia="zh-CN"/>
              </w:rPr>
              <w:t>0</w:t>
            </w:r>
          </w:p>
        </w:tc>
        <w:tc>
          <w:tcPr>
            <w:tcW w:w="644" w:type="dxa"/>
            <w:vAlign w:val="center"/>
          </w:tcPr>
          <w:p w14:paraId="13C1DA0C">
            <w:pPr>
              <w:jc w:val="center"/>
              <w:rPr>
                <w:rFonts w:ascii="Arial"/>
                <w:sz w:val="21"/>
              </w:rPr>
            </w:pPr>
            <w:r>
              <w:rPr>
                <w:rFonts w:hint="eastAsia" w:ascii="Arial"/>
                <w:sz w:val="21"/>
                <w:lang w:val="en-US" w:eastAsia="zh-CN"/>
              </w:rPr>
              <w:t>0</w:t>
            </w:r>
          </w:p>
        </w:tc>
      </w:tr>
      <w:tr w14:paraId="59D8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75977CAE">
            <w:pPr>
              <w:rPr>
                <w:rFonts w:ascii="Arial"/>
                <w:sz w:val="21"/>
              </w:rPr>
            </w:pPr>
          </w:p>
        </w:tc>
        <w:tc>
          <w:tcPr>
            <w:tcW w:w="719" w:type="dxa"/>
            <w:vMerge w:val="continue"/>
            <w:tcBorders>
              <w:top w:val="nil"/>
            </w:tcBorders>
            <w:vAlign w:val="top"/>
          </w:tcPr>
          <w:p w14:paraId="49EACADE">
            <w:pPr>
              <w:rPr>
                <w:rFonts w:ascii="Arial"/>
                <w:sz w:val="21"/>
              </w:rPr>
            </w:pPr>
          </w:p>
        </w:tc>
        <w:tc>
          <w:tcPr>
            <w:tcW w:w="2697" w:type="dxa"/>
            <w:vAlign w:val="top"/>
          </w:tcPr>
          <w:p w14:paraId="283861DF">
            <w:pPr>
              <w:pStyle w:val="11"/>
              <w:spacing w:before="73" w:line="220" w:lineRule="auto"/>
              <w:ind w:left="121"/>
              <w:rPr>
                <w:sz w:val="20"/>
                <w:szCs w:val="20"/>
              </w:rPr>
            </w:pPr>
            <w:r>
              <w:rPr>
                <w:spacing w:val="1"/>
                <w:sz w:val="20"/>
                <w:szCs w:val="20"/>
              </w:rPr>
              <w:t>8.属于行政查询事项</w:t>
            </w:r>
          </w:p>
        </w:tc>
        <w:tc>
          <w:tcPr>
            <w:tcW w:w="649" w:type="dxa"/>
            <w:vAlign w:val="center"/>
          </w:tcPr>
          <w:p w14:paraId="3CAFF62D">
            <w:pPr>
              <w:jc w:val="center"/>
              <w:rPr>
                <w:rFonts w:ascii="Arial"/>
                <w:sz w:val="21"/>
              </w:rPr>
            </w:pPr>
            <w:r>
              <w:rPr>
                <w:rFonts w:hint="eastAsia" w:ascii="Arial"/>
                <w:sz w:val="21"/>
                <w:lang w:val="en-US" w:eastAsia="zh-CN"/>
              </w:rPr>
              <w:t>0</w:t>
            </w:r>
          </w:p>
        </w:tc>
        <w:tc>
          <w:tcPr>
            <w:tcW w:w="659" w:type="dxa"/>
            <w:vAlign w:val="center"/>
          </w:tcPr>
          <w:p w14:paraId="4D9CE38B">
            <w:pPr>
              <w:jc w:val="center"/>
              <w:rPr>
                <w:rFonts w:ascii="Arial"/>
                <w:sz w:val="21"/>
              </w:rPr>
            </w:pPr>
            <w:r>
              <w:rPr>
                <w:rFonts w:hint="eastAsia" w:ascii="Arial"/>
                <w:sz w:val="21"/>
                <w:lang w:val="en-US" w:eastAsia="zh-CN"/>
              </w:rPr>
              <w:t>0</w:t>
            </w:r>
          </w:p>
        </w:tc>
        <w:tc>
          <w:tcPr>
            <w:tcW w:w="639" w:type="dxa"/>
            <w:vAlign w:val="center"/>
          </w:tcPr>
          <w:p w14:paraId="72BF1CBA">
            <w:pPr>
              <w:jc w:val="center"/>
              <w:rPr>
                <w:rFonts w:ascii="Arial"/>
                <w:sz w:val="21"/>
              </w:rPr>
            </w:pPr>
            <w:r>
              <w:rPr>
                <w:rFonts w:hint="eastAsia" w:ascii="Arial"/>
                <w:sz w:val="21"/>
                <w:lang w:val="en-US" w:eastAsia="zh-CN"/>
              </w:rPr>
              <w:t>0</w:t>
            </w:r>
          </w:p>
        </w:tc>
        <w:tc>
          <w:tcPr>
            <w:tcW w:w="650" w:type="dxa"/>
            <w:vAlign w:val="center"/>
          </w:tcPr>
          <w:p w14:paraId="0FB9FEA7">
            <w:pPr>
              <w:jc w:val="center"/>
              <w:rPr>
                <w:rFonts w:ascii="Arial"/>
                <w:sz w:val="21"/>
              </w:rPr>
            </w:pPr>
            <w:r>
              <w:rPr>
                <w:rFonts w:hint="eastAsia" w:ascii="Arial"/>
                <w:sz w:val="21"/>
                <w:lang w:val="en-US" w:eastAsia="zh-CN"/>
              </w:rPr>
              <w:t>0</w:t>
            </w:r>
          </w:p>
        </w:tc>
        <w:tc>
          <w:tcPr>
            <w:tcW w:w="649" w:type="dxa"/>
            <w:vAlign w:val="center"/>
          </w:tcPr>
          <w:p w14:paraId="75DF7941">
            <w:pPr>
              <w:jc w:val="center"/>
              <w:rPr>
                <w:rFonts w:ascii="Arial"/>
                <w:sz w:val="21"/>
              </w:rPr>
            </w:pPr>
            <w:r>
              <w:rPr>
                <w:rFonts w:hint="eastAsia" w:ascii="Arial"/>
                <w:sz w:val="21"/>
                <w:lang w:val="en-US" w:eastAsia="zh-CN"/>
              </w:rPr>
              <w:t>0</w:t>
            </w:r>
          </w:p>
        </w:tc>
        <w:tc>
          <w:tcPr>
            <w:tcW w:w="659" w:type="dxa"/>
            <w:vAlign w:val="center"/>
          </w:tcPr>
          <w:p w14:paraId="5B22A74C">
            <w:pPr>
              <w:jc w:val="center"/>
              <w:rPr>
                <w:rFonts w:ascii="Arial"/>
                <w:sz w:val="21"/>
              </w:rPr>
            </w:pPr>
            <w:r>
              <w:rPr>
                <w:rFonts w:hint="eastAsia" w:ascii="Arial"/>
                <w:sz w:val="21"/>
                <w:lang w:val="en-US" w:eastAsia="zh-CN"/>
              </w:rPr>
              <w:t>0</w:t>
            </w:r>
          </w:p>
        </w:tc>
        <w:tc>
          <w:tcPr>
            <w:tcW w:w="644" w:type="dxa"/>
            <w:vAlign w:val="center"/>
          </w:tcPr>
          <w:p w14:paraId="5A4A4C9F">
            <w:pPr>
              <w:jc w:val="center"/>
              <w:rPr>
                <w:rFonts w:ascii="Arial"/>
                <w:sz w:val="21"/>
              </w:rPr>
            </w:pPr>
            <w:r>
              <w:rPr>
                <w:rFonts w:hint="eastAsia" w:ascii="Arial"/>
                <w:sz w:val="21"/>
                <w:lang w:val="en-US" w:eastAsia="zh-CN"/>
              </w:rPr>
              <w:t>0</w:t>
            </w:r>
          </w:p>
        </w:tc>
      </w:tr>
      <w:tr w14:paraId="32AD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1AA4C87D">
            <w:pPr>
              <w:rPr>
                <w:rFonts w:ascii="Arial"/>
                <w:sz w:val="21"/>
              </w:rPr>
            </w:pPr>
          </w:p>
        </w:tc>
        <w:tc>
          <w:tcPr>
            <w:tcW w:w="719" w:type="dxa"/>
            <w:vMerge w:val="restart"/>
            <w:tcBorders>
              <w:bottom w:val="nil"/>
            </w:tcBorders>
            <w:vAlign w:val="top"/>
          </w:tcPr>
          <w:p w14:paraId="1F1EBA27">
            <w:pPr>
              <w:pStyle w:val="11"/>
              <w:spacing w:before="294" w:line="219" w:lineRule="auto"/>
              <w:ind w:left="51" w:right="49"/>
              <w:rPr>
                <w:sz w:val="20"/>
                <w:szCs w:val="20"/>
              </w:rPr>
            </w:pPr>
            <w:r>
              <w:rPr>
                <w:rFonts w:hint="eastAsia"/>
                <w:spacing w:val="2"/>
                <w:sz w:val="20"/>
                <w:szCs w:val="20"/>
                <w:lang w:eastAsia="zh-CN"/>
              </w:rPr>
              <w:t>（</w:t>
            </w:r>
            <w:r>
              <w:rPr>
                <w:spacing w:val="2"/>
                <w:sz w:val="20"/>
                <w:szCs w:val="20"/>
              </w:rPr>
              <w:t>四</w:t>
            </w:r>
            <w:r>
              <w:rPr>
                <w:rFonts w:hint="eastAsia"/>
                <w:spacing w:val="2"/>
                <w:sz w:val="20"/>
                <w:szCs w:val="20"/>
                <w:lang w:eastAsia="zh-CN"/>
              </w:rPr>
              <w:t>）</w:t>
            </w:r>
            <w:r>
              <w:rPr>
                <w:spacing w:val="2"/>
                <w:sz w:val="20"/>
                <w:szCs w:val="20"/>
              </w:rPr>
              <w:t>无</w:t>
            </w:r>
            <w:r>
              <w:rPr>
                <w:sz w:val="20"/>
                <w:szCs w:val="20"/>
              </w:rPr>
              <w:t xml:space="preserve"> </w:t>
            </w:r>
            <w:r>
              <w:rPr>
                <w:spacing w:val="-2"/>
                <w:sz w:val="20"/>
                <w:szCs w:val="20"/>
              </w:rPr>
              <w:t>法提供</w:t>
            </w:r>
          </w:p>
        </w:tc>
        <w:tc>
          <w:tcPr>
            <w:tcW w:w="2697" w:type="dxa"/>
            <w:vAlign w:val="top"/>
          </w:tcPr>
          <w:p w14:paraId="61FB4E19">
            <w:pPr>
              <w:pStyle w:val="11"/>
              <w:spacing w:before="72" w:line="219" w:lineRule="auto"/>
              <w:ind w:right="7"/>
              <w:jc w:val="right"/>
              <w:rPr>
                <w:sz w:val="20"/>
                <w:szCs w:val="20"/>
              </w:rPr>
            </w:pPr>
            <w:r>
              <w:rPr>
                <w:spacing w:val="-2"/>
                <w:sz w:val="20"/>
                <w:szCs w:val="20"/>
              </w:rPr>
              <w:t>1.本机关不掌握相关政府信息</w:t>
            </w:r>
          </w:p>
        </w:tc>
        <w:tc>
          <w:tcPr>
            <w:tcW w:w="649" w:type="dxa"/>
            <w:vAlign w:val="center"/>
          </w:tcPr>
          <w:p w14:paraId="229DB1BB">
            <w:pPr>
              <w:jc w:val="center"/>
              <w:rPr>
                <w:rFonts w:hint="default" w:ascii="Arial" w:eastAsia="仿宋_GB2312"/>
                <w:sz w:val="21"/>
                <w:lang w:val="en-US" w:eastAsia="zh-CN"/>
              </w:rPr>
            </w:pPr>
            <w:r>
              <w:rPr>
                <w:rFonts w:hint="eastAsia" w:ascii="Arial"/>
                <w:sz w:val="21"/>
                <w:lang w:val="en-US" w:eastAsia="zh-CN"/>
              </w:rPr>
              <w:t>0</w:t>
            </w:r>
          </w:p>
        </w:tc>
        <w:tc>
          <w:tcPr>
            <w:tcW w:w="659" w:type="dxa"/>
            <w:vAlign w:val="center"/>
          </w:tcPr>
          <w:p w14:paraId="6A8BA4B9">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F6045B3">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35FD6502">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504F5718">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0AB8319C">
            <w:pPr>
              <w:jc w:val="center"/>
              <w:rPr>
                <w:rFonts w:hint="eastAsia" w:ascii="Arial" w:eastAsia="仿宋_GB2312"/>
                <w:sz w:val="21"/>
                <w:lang w:val="en-US" w:eastAsia="zh-CN"/>
              </w:rPr>
            </w:pPr>
            <w:r>
              <w:rPr>
                <w:rFonts w:hint="eastAsia" w:ascii="Arial"/>
                <w:sz w:val="21"/>
                <w:lang w:val="en-US" w:eastAsia="zh-CN"/>
              </w:rPr>
              <w:t>0</w:t>
            </w:r>
          </w:p>
        </w:tc>
        <w:tc>
          <w:tcPr>
            <w:tcW w:w="644" w:type="dxa"/>
            <w:vAlign w:val="center"/>
          </w:tcPr>
          <w:p w14:paraId="0D3662D1">
            <w:pPr>
              <w:jc w:val="center"/>
              <w:rPr>
                <w:rFonts w:hint="eastAsia" w:ascii="Arial" w:eastAsia="仿宋_GB2312"/>
                <w:sz w:val="21"/>
                <w:lang w:val="en-US" w:eastAsia="zh-CN"/>
              </w:rPr>
            </w:pPr>
            <w:r>
              <w:rPr>
                <w:rFonts w:hint="eastAsia" w:ascii="Arial"/>
                <w:sz w:val="21"/>
                <w:lang w:val="en-US" w:eastAsia="zh-CN"/>
              </w:rPr>
              <w:t>0</w:t>
            </w:r>
          </w:p>
        </w:tc>
      </w:tr>
      <w:tr w14:paraId="6018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14:paraId="1BD383A7">
            <w:pPr>
              <w:rPr>
                <w:rFonts w:ascii="Arial"/>
                <w:sz w:val="21"/>
              </w:rPr>
            </w:pPr>
          </w:p>
        </w:tc>
        <w:tc>
          <w:tcPr>
            <w:tcW w:w="719" w:type="dxa"/>
            <w:vMerge w:val="continue"/>
            <w:tcBorders>
              <w:top w:val="nil"/>
              <w:bottom w:val="nil"/>
            </w:tcBorders>
            <w:vAlign w:val="top"/>
          </w:tcPr>
          <w:p w14:paraId="05A3B38F">
            <w:pPr>
              <w:rPr>
                <w:rFonts w:ascii="Arial"/>
                <w:sz w:val="21"/>
              </w:rPr>
            </w:pPr>
          </w:p>
        </w:tc>
        <w:tc>
          <w:tcPr>
            <w:tcW w:w="2697" w:type="dxa"/>
            <w:vAlign w:val="top"/>
          </w:tcPr>
          <w:p w14:paraId="752B2751">
            <w:pPr>
              <w:pStyle w:val="11"/>
              <w:spacing w:before="73" w:line="219" w:lineRule="auto"/>
              <w:jc w:val="right"/>
              <w:rPr>
                <w:sz w:val="20"/>
                <w:szCs w:val="20"/>
              </w:rPr>
            </w:pPr>
            <w:r>
              <w:rPr>
                <w:sz w:val="20"/>
                <w:szCs w:val="20"/>
              </w:rPr>
              <w:t>2.没有现成信息需要另行制作</w:t>
            </w:r>
          </w:p>
        </w:tc>
        <w:tc>
          <w:tcPr>
            <w:tcW w:w="649" w:type="dxa"/>
            <w:vAlign w:val="center"/>
          </w:tcPr>
          <w:p w14:paraId="28550542">
            <w:pPr>
              <w:jc w:val="center"/>
              <w:rPr>
                <w:rFonts w:ascii="Arial"/>
                <w:sz w:val="21"/>
              </w:rPr>
            </w:pPr>
            <w:r>
              <w:rPr>
                <w:rFonts w:hint="eastAsia" w:ascii="Arial"/>
                <w:sz w:val="21"/>
                <w:lang w:val="en-US" w:eastAsia="zh-CN"/>
              </w:rPr>
              <w:t>0</w:t>
            </w:r>
          </w:p>
        </w:tc>
        <w:tc>
          <w:tcPr>
            <w:tcW w:w="659" w:type="dxa"/>
            <w:vAlign w:val="center"/>
          </w:tcPr>
          <w:p w14:paraId="672FEBCA">
            <w:pPr>
              <w:jc w:val="center"/>
              <w:rPr>
                <w:rFonts w:ascii="Arial"/>
                <w:sz w:val="21"/>
              </w:rPr>
            </w:pPr>
            <w:r>
              <w:rPr>
                <w:rFonts w:hint="eastAsia" w:ascii="Arial"/>
                <w:sz w:val="21"/>
                <w:lang w:val="en-US" w:eastAsia="zh-CN"/>
              </w:rPr>
              <w:t>0</w:t>
            </w:r>
          </w:p>
        </w:tc>
        <w:tc>
          <w:tcPr>
            <w:tcW w:w="639" w:type="dxa"/>
            <w:vAlign w:val="center"/>
          </w:tcPr>
          <w:p w14:paraId="174D0E6A">
            <w:pPr>
              <w:jc w:val="center"/>
              <w:rPr>
                <w:rFonts w:ascii="Arial"/>
                <w:sz w:val="21"/>
              </w:rPr>
            </w:pPr>
            <w:r>
              <w:rPr>
                <w:rFonts w:hint="eastAsia" w:ascii="Arial"/>
                <w:sz w:val="21"/>
                <w:lang w:val="en-US" w:eastAsia="zh-CN"/>
              </w:rPr>
              <w:t>0</w:t>
            </w:r>
          </w:p>
        </w:tc>
        <w:tc>
          <w:tcPr>
            <w:tcW w:w="650" w:type="dxa"/>
            <w:vAlign w:val="center"/>
          </w:tcPr>
          <w:p w14:paraId="7B386518">
            <w:pPr>
              <w:jc w:val="center"/>
              <w:rPr>
                <w:rFonts w:ascii="Arial"/>
                <w:sz w:val="21"/>
              </w:rPr>
            </w:pPr>
            <w:r>
              <w:rPr>
                <w:rFonts w:hint="eastAsia" w:ascii="Arial"/>
                <w:sz w:val="21"/>
                <w:lang w:val="en-US" w:eastAsia="zh-CN"/>
              </w:rPr>
              <w:t>0</w:t>
            </w:r>
          </w:p>
        </w:tc>
        <w:tc>
          <w:tcPr>
            <w:tcW w:w="649" w:type="dxa"/>
            <w:vAlign w:val="center"/>
          </w:tcPr>
          <w:p w14:paraId="357B9EA6">
            <w:pPr>
              <w:jc w:val="center"/>
              <w:rPr>
                <w:rFonts w:ascii="Arial"/>
                <w:sz w:val="21"/>
              </w:rPr>
            </w:pPr>
            <w:r>
              <w:rPr>
                <w:rFonts w:hint="eastAsia" w:ascii="Arial"/>
                <w:sz w:val="21"/>
                <w:lang w:val="en-US" w:eastAsia="zh-CN"/>
              </w:rPr>
              <w:t>0</w:t>
            </w:r>
          </w:p>
        </w:tc>
        <w:tc>
          <w:tcPr>
            <w:tcW w:w="659" w:type="dxa"/>
            <w:vAlign w:val="center"/>
          </w:tcPr>
          <w:p w14:paraId="78DE45D1">
            <w:pPr>
              <w:jc w:val="center"/>
              <w:rPr>
                <w:rFonts w:ascii="Arial"/>
                <w:sz w:val="21"/>
              </w:rPr>
            </w:pPr>
            <w:r>
              <w:rPr>
                <w:rFonts w:hint="eastAsia" w:ascii="Arial"/>
                <w:sz w:val="21"/>
                <w:lang w:val="en-US" w:eastAsia="zh-CN"/>
              </w:rPr>
              <w:t>0</w:t>
            </w:r>
          </w:p>
        </w:tc>
        <w:tc>
          <w:tcPr>
            <w:tcW w:w="644" w:type="dxa"/>
            <w:vAlign w:val="center"/>
          </w:tcPr>
          <w:p w14:paraId="562B95DD">
            <w:pPr>
              <w:jc w:val="center"/>
              <w:rPr>
                <w:rFonts w:ascii="Arial"/>
                <w:sz w:val="21"/>
              </w:rPr>
            </w:pPr>
            <w:r>
              <w:rPr>
                <w:rFonts w:hint="eastAsia" w:ascii="Arial"/>
                <w:sz w:val="21"/>
                <w:lang w:val="en-US" w:eastAsia="zh-CN"/>
              </w:rPr>
              <w:t>0</w:t>
            </w:r>
          </w:p>
        </w:tc>
      </w:tr>
      <w:tr w14:paraId="4C10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Merge w:val="restart"/>
            <w:tcBorders>
              <w:bottom w:val="nil"/>
            </w:tcBorders>
            <w:vAlign w:val="top"/>
          </w:tcPr>
          <w:p w14:paraId="40F3228D">
            <w:pPr>
              <w:pStyle w:val="11"/>
              <w:spacing w:before="143" w:line="219" w:lineRule="auto"/>
              <w:ind w:left="55"/>
              <w:rPr>
                <w:sz w:val="20"/>
                <w:szCs w:val="20"/>
              </w:rPr>
            </w:pPr>
            <w:r>
              <w:rPr>
                <w:spacing w:val="-2"/>
                <w:sz w:val="20"/>
                <w:szCs w:val="20"/>
              </w:rPr>
              <w:t>度办理</w:t>
            </w:r>
          </w:p>
          <w:p w14:paraId="234B63EB">
            <w:pPr>
              <w:pStyle w:val="11"/>
              <w:spacing w:before="23" w:line="220" w:lineRule="auto"/>
              <w:ind w:left="155"/>
              <w:rPr>
                <w:sz w:val="20"/>
                <w:szCs w:val="20"/>
              </w:rPr>
            </w:pPr>
            <w:r>
              <w:rPr>
                <w:spacing w:val="5"/>
                <w:sz w:val="20"/>
                <w:szCs w:val="20"/>
              </w:rPr>
              <w:t>结果</w:t>
            </w:r>
          </w:p>
        </w:tc>
        <w:tc>
          <w:tcPr>
            <w:tcW w:w="719" w:type="dxa"/>
            <w:vMerge w:val="continue"/>
            <w:tcBorders>
              <w:top w:val="nil"/>
            </w:tcBorders>
            <w:vAlign w:val="top"/>
          </w:tcPr>
          <w:p w14:paraId="333F9AD3">
            <w:pPr>
              <w:rPr>
                <w:rFonts w:ascii="Arial"/>
                <w:sz w:val="21"/>
              </w:rPr>
            </w:pPr>
          </w:p>
        </w:tc>
        <w:tc>
          <w:tcPr>
            <w:tcW w:w="2697" w:type="dxa"/>
            <w:vAlign w:val="top"/>
          </w:tcPr>
          <w:p w14:paraId="4AA62989">
            <w:pPr>
              <w:pStyle w:val="11"/>
              <w:spacing w:before="63" w:line="219" w:lineRule="auto"/>
              <w:ind w:left="121"/>
              <w:rPr>
                <w:sz w:val="20"/>
                <w:szCs w:val="20"/>
              </w:rPr>
            </w:pPr>
            <w:r>
              <w:rPr>
                <w:spacing w:val="1"/>
                <w:sz w:val="20"/>
                <w:szCs w:val="20"/>
              </w:rPr>
              <w:t>3.补正后申请内容仍不明确</w:t>
            </w:r>
          </w:p>
        </w:tc>
        <w:tc>
          <w:tcPr>
            <w:tcW w:w="649" w:type="dxa"/>
            <w:vAlign w:val="center"/>
          </w:tcPr>
          <w:p w14:paraId="190C16C2">
            <w:pPr>
              <w:jc w:val="center"/>
              <w:rPr>
                <w:rFonts w:ascii="Arial"/>
                <w:sz w:val="21"/>
              </w:rPr>
            </w:pPr>
            <w:r>
              <w:rPr>
                <w:rFonts w:hint="eastAsia" w:ascii="Arial"/>
                <w:sz w:val="21"/>
                <w:lang w:val="en-US" w:eastAsia="zh-CN"/>
              </w:rPr>
              <w:t>0</w:t>
            </w:r>
          </w:p>
        </w:tc>
        <w:tc>
          <w:tcPr>
            <w:tcW w:w="659" w:type="dxa"/>
            <w:vAlign w:val="center"/>
          </w:tcPr>
          <w:p w14:paraId="480F01E8">
            <w:pPr>
              <w:jc w:val="center"/>
              <w:rPr>
                <w:rFonts w:ascii="Arial"/>
                <w:sz w:val="21"/>
              </w:rPr>
            </w:pPr>
            <w:r>
              <w:rPr>
                <w:rFonts w:hint="eastAsia" w:ascii="Arial"/>
                <w:sz w:val="21"/>
                <w:lang w:val="en-US" w:eastAsia="zh-CN"/>
              </w:rPr>
              <w:t>0</w:t>
            </w:r>
          </w:p>
        </w:tc>
        <w:tc>
          <w:tcPr>
            <w:tcW w:w="639" w:type="dxa"/>
            <w:vAlign w:val="center"/>
          </w:tcPr>
          <w:p w14:paraId="6631E141">
            <w:pPr>
              <w:jc w:val="center"/>
              <w:rPr>
                <w:rFonts w:ascii="Arial"/>
                <w:sz w:val="21"/>
              </w:rPr>
            </w:pPr>
            <w:r>
              <w:rPr>
                <w:rFonts w:hint="eastAsia" w:ascii="Arial"/>
                <w:sz w:val="21"/>
                <w:lang w:val="en-US" w:eastAsia="zh-CN"/>
              </w:rPr>
              <w:t>0</w:t>
            </w:r>
          </w:p>
        </w:tc>
        <w:tc>
          <w:tcPr>
            <w:tcW w:w="650" w:type="dxa"/>
            <w:vAlign w:val="center"/>
          </w:tcPr>
          <w:p w14:paraId="2B54A2F7">
            <w:pPr>
              <w:jc w:val="center"/>
              <w:rPr>
                <w:rFonts w:ascii="Arial"/>
                <w:sz w:val="21"/>
              </w:rPr>
            </w:pPr>
            <w:r>
              <w:rPr>
                <w:rFonts w:hint="eastAsia" w:ascii="Arial"/>
                <w:sz w:val="21"/>
                <w:lang w:val="en-US" w:eastAsia="zh-CN"/>
              </w:rPr>
              <w:t>0</w:t>
            </w:r>
          </w:p>
        </w:tc>
        <w:tc>
          <w:tcPr>
            <w:tcW w:w="649" w:type="dxa"/>
            <w:vAlign w:val="center"/>
          </w:tcPr>
          <w:p w14:paraId="45DFE685">
            <w:pPr>
              <w:jc w:val="center"/>
              <w:rPr>
                <w:rFonts w:ascii="Arial"/>
                <w:sz w:val="21"/>
              </w:rPr>
            </w:pPr>
            <w:r>
              <w:rPr>
                <w:rFonts w:hint="eastAsia" w:ascii="Arial"/>
                <w:sz w:val="21"/>
                <w:lang w:val="en-US" w:eastAsia="zh-CN"/>
              </w:rPr>
              <w:t>0</w:t>
            </w:r>
          </w:p>
        </w:tc>
        <w:tc>
          <w:tcPr>
            <w:tcW w:w="659" w:type="dxa"/>
            <w:vAlign w:val="center"/>
          </w:tcPr>
          <w:p w14:paraId="7F8D7487">
            <w:pPr>
              <w:jc w:val="center"/>
              <w:rPr>
                <w:rFonts w:ascii="Arial"/>
                <w:sz w:val="21"/>
              </w:rPr>
            </w:pPr>
            <w:r>
              <w:rPr>
                <w:rFonts w:hint="eastAsia" w:ascii="Arial"/>
                <w:sz w:val="21"/>
                <w:lang w:val="en-US" w:eastAsia="zh-CN"/>
              </w:rPr>
              <w:t>0</w:t>
            </w:r>
          </w:p>
        </w:tc>
        <w:tc>
          <w:tcPr>
            <w:tcW w:w="644" w:type="dxa"/>
            <w:vAlign w:val="center"/>
          </w:tcPr>
          <w:p w14:paraId="219971E4">
            <w:pPr>
              <w:jc w:val="center"/>
              <w:rPr>
                <w:rFonts w:ascii="Arial"/>
                <w:sz w:val="21"/>
              </w:rPr>
            </w:pPr>
            <w:r>
              <w:rPr>
                <w:rFonts w:hint="eastAsia" w:ascii="Arial"/>
                <w:sz w:val="21"/>
                <w:lang w:val="en-US" w:eastAsia="zh-CN"/>
              </w:rPr>
              <w:t>0</w:t>
            </w:r>
          </w:p>
        </w:tc>
      </w:tr>
      <w:tr w14:paraId="7377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34" w:type="dxa"/>
            <w:vMerge w:val="continue"/>
            <w:tcBorders>
              <w:top w:val="nil"/>
              <w:bottom w:val="nil"/>
            </w:tcBorders>
            <w:vAlign w:val="top"/>
          </w:tcPr>
          <w:p w14:paraId="2CD0FABB">
            <w:pPr>
              <w:rPr>
                <w:rFonts w:ascii="Arial"/>
                <w:sz w:val="21"/>
              </w:rPr>
            </w:pPr>
          </w:p>
        </w:tc>
        <w:tc>
          <w:tcPr>
            <w:tcW w:w="719" w:type="dxa"/>
            <w:vMerge w:val="restart"/>
            <w:tcBorders>
              <w:bottom w:val="nil"/>
            </w:tcBorders>
            <w:vAlign w:val="top"/>
          </w:tcPr>
          <w:p w14:paraId="1B31E7C7">
            <w:pPr>
              <w:spacing w:line="278" w:lineRule="auto"/>
              <w:rPr>
                <w:rFonts w:ascii="Arial"/>
                <w:sz w:val="21"/>
              </w:rPr>
            </w:pPr>
          </w:p>
          <w:p w14:paraId="65DC1966">
            <w:pPr>
              <w:spacing w:line="279" w:lineRule="auto"/>
              <w:rPr>
                <w:rFonts w:ascii="Arial"/>
                <w:sz w:val="21"/>
              </w:rPr>
            </w:pPr>
          </w:p>
          <w:p w14:paraId="3EB5DCEB">
            <w:pPr>
              <w:spacing w:line="279" w:lineRule="auto"/>
              <w:rPr>
                <w:rFonts w:ascii="Arial"/>
                <w:sz w:val="21"/>
              </w:rPr>
            </w:pPr>
          </w:p>
          <w:p w14:paraId="3426FE4A">
            <w:pPr>
              <w:pStyle w:val="11"/>
              <w:spacing w:before="65" w:line="235" w:lineRule="auto"/>
              <w:ind w:left="51" w:right="46"/>
              <w:rPr>
                <w:sz w:val="20"/>
                <w:szCs w:val="20"/>
              </w:rPr>
            </w:pPr>
            <w:r>
              <w:rPr>
                <w:rFonts w:hint="eastAsia"/>
                <w:spacing w:val="2"/>
                <w:sz w:val="20"/>
                <w:szCs w:val="20"/>
                <w:lang w:eastAsia="zh-CN"/>
              </w:rPr>
              <w:t>（</w:t>
            </w:r>
            <w:r>
              <w:rPr>
                <w:spacing w:val="2"/>
                <w:sz w:val="20"/>
                <w:szCs w:val="20"/>
              </w:rPr>
              <w:t>五</w:t>
            </w:r>
            <w:r>
              <w:rPr>
                <w:rFonts w:hint="eastAsia"/>
                <w:spacing w:val="2"/>
                <w:sz w:val="20"/>
                <w:szCs w:val="20"/>
                <w:lang w:eastAsia="zh-CN"/>
              </w:rPr>
              <w:t>）</w:t>
            </w:r>
            <w:r>
              <w:rPr>
                <w:spacing w:val="2"/>
                <w:sz w:val="20"/>
                <w:szCs w:val="20"/>
              </w:rPr>
              <w:t>不 予处理</w:t>
            </w:r>
          </w:p>
        </w:tc>
        <w:tc>
          <w:tcPr>
            <w:tcW w:w="2697" w:type="dxa"/>
            <w:vAlign w:val="top"/>
          </w:tcPr>
          <w:p w14:paraId="47751A1E">
            <w:pPr>
              <w:pStyle w:val="11"/>
              <w:spacing w:before="72" w:line="219" w:lineRule="auto"/>
              <w:ind w:left="121"/>
              <w:rPr>
                <w:sz w:val="20"/>
                <w:szCs w:val="20"/>
              </w:rPr>
            </w:pPr>
            <w:r>
              <w:rPr>
                <w:sz w:val="20"/>
                <w:szCs w:val="20"/>
              </w:rPr>
              <w:t>1.信访举报投诉类申请</w:t>
            </w:r>
          </w:p>
        </w:tc>
        <w:tc>
          <w:tcPr>
            <w:tcW w:w="649" w:type="dxa"/>
            <w:vAlign w:val="center"/>
          </w:tcPr>
          <w:p w14:paraId="1D47FF03">
            <w:pPr>
              <w:jc w:val="center"/>
              <w:rPr>
                <w:rFonts w:ascii="Arial"/>
                <w:sz w:val="21"/>
              </w:rPr>
            </w:pPr>
            <w:r>
              <w:rPr>
                <w:rFonts w:hint="eastAsia" w:ascii="Arial"/>
                <w:sz w:val="21"/>
                <w:lang w:val="en-US" w:eastAsia="zh-CN"/>
              </w:rPr>
              <w:t>0</w:t>
            </w:r>
          </w:p>
        </w:tc>
        <w:tc>
          <w:tcPr>
            <w:tcW w:w="659" w:type="dxa"/>
            <w:vAlign w:val="center"/>
          </w:tcPr>
          <w:p w14:paraId="0B872CA3">
            <w:pPr>
              <w:jc w:val="center"/>
              <w:rPr>
                <w:rFonts w:ascii="Arial"/>
                <w:sz w:val="21"/>
              </w:rPr>
            </w:pPr>
            <w:r>
              <w:rPr>
                <w:rFonts w:hint="eastAsia" w:ascii="Arial"/>
                <w:sz w:val="21"/>
                <w:lang w:val="en-US" w:eastAsia="zh-CN"/>
              </w:rPr>
              <w:t>0</w:t>
            </w:r>
          </w:p>
        </w:tc>
        <w:tc>
          <w:tcPr>
            <w:tcW w:w="639" w:type="dxa"/>
            <w:vAlign w:val="center"/>
          </w:tcPr>
          <w:p w14:paraId="2786CC07">
            <w:pPr>
              <w:jc w:val="center"/>
              <w:rPr>
                <w:rFonts w:ascii="Arial"/>
                <w:sz w:val="21"/>
              </w:rPr>
            </w:pPr>
            <w:r>
              <w:rPr>
                <w:rFonts w:hint="eastAsia" w:ascii="Arial"/>
                <w:sz w:val="21"/>
                <w:lang w:val="en-US" w:eastAsia="zh-CN"/>
              </w:rPr>
              <w:t>0</w:t>
            </w:r>
          </w:p>
        </w:tc>
        <w:tc>
          <w:tcPr>
            <w:tcW w:w="650" w:type="dxa"/>
            <w:vAlign w:val="center"/>
          </w:tcPr>
          <w:p w14:paraId="5D75DC26">
            <w:pPr>
              <w:jc w:val="center"/>
              <w:rPr>
                <w:rFonts w:ascii="Arial"/>
                <w:sz w:val="21"/>
              </w:rPr>
            </w:pPr>
            <w:r>
              <w:rPr>
                <w:rFonts w:hint="eastAsia" w:ascii="Arial"/>
                <w:sz w:val="21"/>
                <w:lang w:val="en-US" w:eastAsia="zh-CN"/>
              </w:rPr>
              <w:t>0</w:t>
            </w:r>
          </w:p>
        </w:tc>
        <w:tc>
          <w:tcPr>
            <w:tcW w:w="649" w:type="dxa"/>
            <w:vAlign w:val="center"/>
          </w:tcPr>
          <w:p w14:paraId="46365C4D">
            <w:pPr>
              <w:jc w:val="center"/>
              <w:rPr>
                <w:rFonts w:ascii="Arial"/>
                <w:sz w:val="21"/>
              </w:rPr>
            </w:pPr>
            <w:r>
              <w:rPr>
                <w:rFonts w:hint="eastAsia" w:ascii="Arial"/>
                <w:sz w:val="21"/>
                <w:lang w:val="en-US" w:eastAsia="zh-CN"/>
              </w:rPr>
              <w:t>0</w:t>
            </w:r>
          </w:p>
        </w:tc>
        <w:tc>
          <w:tcPr>
            <w:tcW w:w="659" w:type="dxa"/>
            <w:vAlign w:val="center"/>
          </w:tcPr>
          <w:p w14:paraId="506440D8">
            <w:pPr>
              <w:jc w:val="center"/>
              <w:rPr>
                <w:rFonts w:ascii="Arial"/>
                <w:sz w:val="21"/>
              </w:rPr>
            </w:pPr>
            <w:r>
              <w:rPr>
                <w:rFonts w:hint="eastAsia" w:ascii="Arial"/>
                <w:sz w:val="21"/>
                <w:lang w:val="en-US" w:eastAsia="zh-CN"/>
              </w:rPr>
              <w:t>0</w:t>
            </w:r>
          </w:p>
        </w:tc>
        <w:tc>
          <w:tcPr>
            <w:tcW w:w="644" w:type="dxa"/>
            <w:vAlign w:val="center"/>
          </w:tcPr>
          <w:p w14:paraId="7E913F9C">
            <w:pPr>
              <w:jc w:val="center"/>
              <w:rPr>
                <w:rFonts w:ascii="Arial"/>
                <w:sz w:val="21"/>
              </w:rPr>
            </w:pPr>
            <w:r>
              <w:rPr>
                <w:rFonts w:hint="eastAsia" w:ascii="Arial"/>
                <w:sz w:val="21"/>
                <w:lang w:val="en-US" w:eastAsia="zh-CN"/>
              </w:rPr>
              <w:t>0</w:t>
            </w:r>
          </w:p>
        </w:tc>
      </w:tr>
      <w:tr w14:paraId="056AE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34" w:type="dxa"/>
            <w:vMerge w:val="continue"/>
            <w:tcBorders>
              <w:top w:val="nil"/>
              <w:bottom w:val="nil"/>
            </w:tcBorders>
            <w:vAlign w:val="top"/>
          </w:tcPr>
          <w:p w14:paraId="77DCAF04">
            <w:pPr>
              <w:rPr>
                <w:rFonts w:ascii="Arial"/>
                <w:sz w:val="21"/>
              </w:rPr>
            </w:pPr>
          </w:p>
        </w:tc>
        <w:tc>
          <w:tcPr>
            <w:tcW w:w="719" w:type="dxa"/>
            <w:vMerge w:val="continue"/>
            <w:tcBorders>
              <w:top w:val="nil"/>
              <w:bottom w:val="nil"/>
            </w:tcBorders>
            <w:vAlign w:val="top"/>
          </w:tcPr>
          <w:p w14:paraId="7DDA72CE">
            <w:pPr>
              <w:rPr>
                <w:rFonts w:ascii="Arial"/>
                <w:sz w:val="21"/>
              </w:rPr>
            </w:pPr>
          </w:p>
        </w:tc>
        <w:tc>
          <w:tcPr>
            <w:tcW w:w="2697" w:type="dxa"/>
            <w:vAlign w:val="top"/>
          </w:tcPr>
          <w:p w14:paraId="25471C4B">
            <w:pPr>
              <w:pStyle w:val="11"/>
              <w:spacing w:before="74" w:line="219" w:lineRule="auto"/>
              <w:ind w:left="121"/>
              <w:rPr>
                <w:sz w:val="20"/>
                <w:szCs w:val="20"/>
              </w:rPr>
            </w:pPr>
            <w:r>
              <w:rPr>
                <w:spacing w:val="-2"/>
                <w:sz w:val="20"/>
                <w:szCs w:val="20"/>
              </w:rPr>
              <w:t>2.重复申请</w:t>
            </w:r>
          </w:p>
        </w:tc>
        <w:tc>
          <w:tcPr>
            <w:tcW w:w="649" w:type="dxa"/>
            <w:vAlign w:val="center"/>
          </w:tcPr>
          <w:p w14:paraId="77ADB091">
            <w:pPr>
              <w:jc w:val="center"/>
              <w:rPr>
                <w:rFonts w:ascii="Arial"/>
                <w:sz w:val="21"/>
              </w:rPr>
            </w:pPr>
            <w:r>
              <w:rPr>
                <w:rFonts w:hint="eastAsia" w:ascii="Arial"/>
                <w:sz w:val="21"/>
                <w:lang w:val="en-US" w:eastAsia="zh-CN"/>
              </w:rPr>
              <w:t>0</w:t>
            </w:r>
          </w:p>
        </w:tc>
        <w:tc>
          <w:tcPr>
            <w:tcW w:w="659" w:type="dxa"/>
            <w:vAlign w:val="center"/>
          </w:tcPr>
          <w:p w14:paraId="4029A135">
            <w:pPr>
              <w:jc w:val="center"/>
              <w:rPr>
                <w:rFonts w:ascii="Arial"/>
                <w:sz w:val="21"/>
              </w:rPr>
            </w:pPr>
            <w:r>
              <w:rPr>
                <w:rFonts w:hint="eastAsia" w:ascii="Arial"/>
                <w:sz w:val="21"/>
                <w:lang w:val="en-US" w:eastAsia="zh-CN"/>
              </w:rPr>
              <w:t>0</w:t>
            </w:r>
          </w:p>
        </w:tc>
        <w:tc>
          <w:tcPr>
            <w:tcW w:w="639" w:type="dxa"/>
            <w:vAlign w:val="center"/>
          </w:tcPr>
          <w:p w14:paraId="2B076DA7">
            <w:pPr>
              <w:jc w:val="center"/>
              <w:rPr>
                <w:rFonts w:ascii="Arial"/>
                <w:sz w:val="21"/>
              </w:rPr>
            </w:pPr>
            <w:r>
              <w:rPr>
                <w:rFonts w:hint="eastAsia" w:ascii="Arial"/>
                <w:sz w:val="21"/>
                <w:lang w:val="en-US" w:eastAsia="zh-CN"/>
              </w:rPr>
              <w:t>0</w:t>
            </w:r>
          </w:p>
        </w:tc>
        <w:tc>
          <w:tcPr>
            <w:tcW w:w="650" w:type="dxa"/>
            <w:vAlign w:val="center"/>
          </w:tcPr>
          <w:p w14:paraId="7AD3B5BD">
            <w:pPr>
              <w:jc w:val="center"/>
              <w:rPr>
                <w:rFonts w:ascii="Arial"/>
                <w:sz w:val="21"/>
              </w:rPr>
            </w:pPr>
            <w:r>
              <w:rPr>
                <w:rFonts w:hint="eastAsia" w:ascii="Arial"/>
                <w:sz w:val="21"/>
                <w:lang w:val="en-US" w:eastAsia="zh-CN"/>
              </w:rPr>
              <w:t>0</w:t>
            </w:r>
          </w:p>
        </w:tc>
        <w:tc>
          <w:tcPr>
            <w:tcW w:w="649" w:type="dxa"/>
            <w:vAlign w:val="center"/>
          </w:tcPr>
          <w:p w14:paraId="1687F4F1">
            <w:pPr>
              <w:jc w:val="center"/>
              <w:rPr>
                <w:rFonts w:ascii="Arial"/>
                <w:sz w:val="21"/>
              </w:rPr>
            </w:pPr>
            <w:r>
              <w:rPr>
                <w:rFonts w:hint="eastAsia" w:ascii="Arial"/>
                <w:sz w:val="21"/>
                <w:lang w:val="en-US" w:eastAsia="zh-CN"/>
              </w:rPr>
              <w:t>0</w:t>
            </w:r>
          </w:p>
        </w:tc>
        <w:tc>
          <w:tcPr>
            <w:tcW w:w="659" w:type="dxa"/>
            <w:vAlign w:val="center"/>
          </w:tcPr>
          <w:p w14:paraId="1D19D9C6">
            <w:pPr>
              <w:jc w:val="center"/>
              <w:rPr>
                <w:rFonts w:ascii="Arial"/>
                <w:sz w:val="21"/>
              </w:rPr>
            </w:pPr>
            <w:r>
              <w:rPr>
                <w:rFonts w:hint="eastAsia" w:ascii="Arial"/>
                <w:sz w:val="21"/>
                <w:lang w:val="en-US" w:eastAsia="zh-CN"/>
              </w:rPr>
              <w:t>0</w:t>
            </w:r>
          </w:p>
        </w:tc>
        <w:tc>
          <w:tcPr>
            <w:tcW w:w="644" w:type="dxa"/>
            <w:vAlign w:val="center"/>
          </w:tcPr>
          <w:p w14:paraId="3A7005A5">
            <w:pPr>
              <w:jc w:val="center"/>
              <w:rPr>
                <w:rFonts w:ascii="Arial"/>
                <w:sz w:val="21"/>
              </w:rPr>
            </w:pPr>
            <w:r>
              <w:rPr>
                <w:rFonts w:hint="eastAsia" w:ascii="Arial"/>
                <w:sz w:val="21"/>
                <w:lang w:val="en-US" w:eastAsia="zh-CN"/>
              </w:rPr>
              <w:t>0</w:t>
            </w:r>
          </w:p>
        </w:tc>
      </w:tr>
      <w:tr w14:paraId="4DC6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69080BA4">
            <w:pPr>
              <w:rPr>
                <w:rFonts w:ascii="Arial"/>
                <w:sz w:val="21"/>
              </w:rPr>
            </w:pPr>
          </w:p>
        </w:tc>
        <w:tc>
          <w:tcPr>
            <w:tcW w:w="719" w:type="dxa"/>
            <w:vMerge w:val="continue"/>
            <w:tcBorders>
              <w:top w:val="nil"/>
              <w:bottom w:val="nil"/>
            </w:tcBorders>
            <w:vAlign w:val="top"/>
          </w:tcPr>
          <w:p w14:paraId="65282936">
            <w:pPr>
              <w:rPr>
                <w:rFonts w:ascii="Arial"/>
                <w:sz w:val="21"/>
              </w:rPr>
            </w:pPr>
          </w:p>
        </w:tc>
        <w:tc>
          <w:tcPr>
            <w:tcW w:w="2697" w:type="dxa"/>
            <w:vAlign w:val="top"/>
          </w:tcPr>
          <w:p w14:paraId="2FFEB9E6">
            <w:pPr>
              <w:pStyle w:val="11"/>
              <w:spacing w:before="72" w:line="219" w:lineRule="auto"/>
              <w:ind w:left="121"/>
              <w:rPr>
                <w:sz w:val="20"/>
                <w:szCs w:val="20"/>
              </w:rPr>
            </w:pPr>
            <w:r>
              <w:rPr>
                <w:sz w:val="20"/>
                <w:szCs w:val="20"/>
              </w:rPr>
              <w:t>3.要求提供公开出版物</w:t>
            </w:r>
          </w:p>
        </w:tc>
        <w:tc>
          <w:tcPr>
            <w:tcW w:w="649" w:type="dxa"/>
            <w:vAlign w:val="center"/>
          </w:tcPr>
          <w:p w14:paraId="607D6015">
            <w:pPr>
              <w:jc w:val="center"/>
              <w:rPr>
                <w:rFonts w:ascii="Arial"/>
                <w:sz w:val="21"/>
              </w:rPr>
            </w:pPr>
            <w:r>
              <w:rPr>
                <w:rFonts w:hint="eastAsia" w:ascii="Arial"/>
                <w:sz w:val="21"/>
                <w:lang w:val="en-US" w:eastAsia="zh-CN"/>
              </w:rPr>
              <w:t>0</w:t>
            </w:r>
          </w:p>
        </w:tc>
        <w:tc>
          <w:tcPr>
            <w:tcW w:w="659" w:type="dxa"/>
            <w:vAlign w:val="center"/>
          </w:tcPr>
          <w:p w14:paraId="3871ACA5">
            <w:pPr>
              <w:jc w:val="center"/>
              <w:rPr>
                <w:rFonts w:ascii="Arial"/>
                <w:sz w:val="21"/>
              </w:rPr>
            </w:pPr>
            <w:r>
              <w:rPr>
                <w:rFonts w:hint="eastAsia" w:ascii="Arial"/>
                <w:sz w:val="21"/>
                <w:lang w:val="en-US" w:eastAsia="zh-CN"/>
              </w:rPr>
              <w:t>0</w:t>
            </w:r>
          </w:p>
        </w:tc>
        <w:tc>
          <w:tcPr>
            <w:tcW w:w="639" w:type="dxa"/>
            <w:vAlign w:val="center"/>
          </w:tcPr>
          <w:p w14:paraId="092BCCD1">
            <w:pPr>
              <w:jc w:val="center"/>
              <w:rPr>
                <w:rFonts w:ascii="Arial"/>
                <w:sz w:val="21"/>
              </w:rPr>
            </w:pPr>
            <w:r>
              <w:rPr>
                <w:rFonts w:hint="eastAsia" w:ascii="Arial"/>
                <w:sz w:val="21"/>
                <w:lang w:val="en-US" w:eastAsia="zh-CN"/>
              </w:rPr>
              <w:t>0</w:t>
            </w:r>
          </w:p>
        </w:tc>
        <w:tc>
          <w:tcPr>
            <w:tcW w:w="650" w:type="dxa"/>
            <w:vAlign w:val="center"/>
          </w:tcPr>
          <w:p w14:paraId="6E1AEC1D">
            <w:pPr>
              <w:jc w:val="center"/>
              <w:rPr>
                <w:rFonts w:ascii="Arial"/>
                <w:sz w:val="21"/>
              </w:rPr>
            </w:pPr>
            <w:r>
              <w:rPr>
                <w:rFonts w:hint="eastAsia" w:ascii="Arial"/>
                <w:sz w:val="21"/>
                <w:lang w:val="en-US" w:eastAsia="zh-CN"/>
              </w:rPr>
              <w:t>0</w:t>
            </w:r>
          </w:p>
        </w:tc>
        <w:tc>
          <w:tcPr>
            <w:tcW w:w="649" w:type="dxa"/>
            <w:vAlign w:val="center"/>
          </w:tcPr>
          <w:p w14:paraId="2B674516">
            <w:pPr>
              <w:jc w:val="center"/>
              <w:rPr>
                <w:rFonts w:ascii="Arial"/>
                <w:sz w:val="21"/>
              </w:rPr>
            </w:pPr>
            <w:r>
              <w:rPr>
                <w:rFonts w:hint="eastAsia" w:ascii="Arial"/>
                <w:sz w:val="21"/>
                <w:lang w:val="en-US" w:eastAsia="zh-CN"/>
              </w:rPr>
              <w:t>0</w:t>
            </w:r>
          </w:p>
        </w:tc>
        <w:tc>
          <w:tcPr>
            <w:tcW w:w="659" w:type="dxa"/>
            <w:vAlign w:val="center"/>
          </w:tcPr>
          <w:p w14:paraId="5654E104">
            <w:pPr>
              <w:jc w:val="center"/>
              <w:rPr>
                <w:rFonts w:ascii="Arial"/>
                <w:sz w:val="21"/>
              </w:rPr>
            </w:pPr>
            <w:r>
              <w:rPr>
                <w:rFonts w:hint="eastAsia" w:ascii="Arial"/>
                <w:sz w:val="21"/>
                <w:lang w:val="en-US" w:eastAsia="zh-CN"/>
              </w:rPr>
              <w:t>0</w:t>
            </w:r>
          </w:p>
        </w:tc>
        <w:tc>
          <w:tcPr>
            <w:tcW w:w="644" w:type="dxa"/>
            <w:vAlign w:val="center"/>
          </w:tcPr>
          <w:p w14:paraId="77956DE4">
            <w:pPr>
              <w:jc w:val="center"/>
              <w:rPr>
                <w:rFonts w:ascii="Arial"/>
                <w:sz w:val="21"/>
              </w:rPr>
            </w:pPr>
            <w:r>
              <w:rPr>
                <w:rFonts w:hint="eastAsia" w:ascii="Arial"/>
                <w:sz w:val="21"/>
                <w:lang w:val="en-US" w:eastAsia="zh-CN"/>
              </w:rPr>
              <w:t>0</w:t>
            </w:r>
          </w:p>
        </w:tc>
      </w:tr>
      <w:tr w14:paraId="1756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7E5296C4">
            <w:pPr>
              <w:rPr>
                <w:rFonts w:ascii="Arial"/>
                <w:sz w:val="21"/>
              </w:rPr>
            </w:pPr>
          </w:p>
        </w:tc>
        <w:tc>
          <w:tcPr>
            <w:tcW w:w="719" w:type="dxa"/>
            <w:vMerge w:val="continue"/>
            <w:tcBorders>
              <w:top w:val="nil"/>
              <w:bottom w:val="nil"/>
            </w:tcBorders>
            <w:vAlign w:val="top"/>
          </w:tcPr>
          <w:p w14:paraId="1FEA0942">
            <w:pPr>
              <w:rPr>
                <w:rFonts w:ascii="Arial"/>
                <w:sz w:val="21"/>
              </w:rPr>
            </w:pPr>
          </w:p>
        </w:tc>
        <w:tc>
          <w:tcPr>
            <w:tcW w:w="2697" w:type="dxa"/>
            <w:vAlign w:val="top"/>
          </w:tcPr>
          <w:p w14:paraId="28E0D623">
            <w:pPr>
              <w:pStyle w:val="11"/>
              <w:spacing w:before="95" w:line="229" w:lineRule="auto"/>
              <w:ind w:left="121" w:right="95" w:hanging="19"/>
              <w:rPr>
                <w:sz w:val="20"/>
                <w:szCs w:val="20"/>
              </w:rPr>
            </w:pPr>
            <w:r>
              <w:rPr>
                <w:spacing w:val="-14"/>
                <w:sz w:val="20"/>
                <w:szCs w:val="20"/>
              </w:rPr>
              <w:t>4</w:t>
            </w:r>
            <w:r>
              <w:rPr>
                <w:spacing w:val="-28"/>
                <w:sz w:val="20"/>
                <w:szCs w:val="20"/>
              </w:rPr>
              <w:t xml:space="preserve"> </w:t>
            </w:r>
            <w:r>
              <w:rPr>
                <w:spacing w:val="-14"/>
                <w:sz w:val="20"/>
                <w:szCs w:val="20"/>
              </w:rPr>
              <w:t>.</w:t>
            </w:r>
            <w:r>
              <w:rPr>
                <w:spacing w:val="-41"/>
                <w:sz w:val="20"/>
                <w:szCs w:val="20"/>
              </w:rPr>
              <w:t xml:space="preserve"> </w:t>
            </w:r>
            <w:r>
              <w:rPr>
                <w:spacing w:val="-14"/>
                <w:sz w:val="20"/>
                <w:szCs w:val="20"/>
              </w:rPr>
              <w:t>无</w:t>
            </w:r>
            <w:r>
              <w:rPr>
                <w:spacing w:val="-39"/>
                <w:sz w:val="20"/>
                <w:szCs w:val="20"/>
              </w:rPr>
              <w:t xml:space="preserve"> </w:t>
            </w:r>
            <w:r>
              <w:rPr>
                <w:spacing w:val="-14"/>
                <w:sz w:val="20"/>
                <w:szCs w:val="20"/>
              </w:rPr>
              <w:t>正</w:t>
            </w:r>
            <w:r>
              <w:rPr>
                <w:spacing w:val="-30"/>
                <w:sz w:val="20"/>
                <w:szCs w:val="20"/>
              </w:rPr>
              <w:t xml:space="preserve"> </w:t>
            </w:r>
            <w:r>
              <w:rPr>
                <w:spacing w:val="-14"/>
                <w:sz w:val="20"/>
                <w:szCs w:val="20"/>
              </w:rPr>
              <w:t>当</w:t>
            </w:r>
            <w:r>
              <w:rPr>
                <w:spacing w:val="-40"/>
                <w:sz w:val="20"/>
                <w:szCs w:val="20"/>
              </w:rPr>
              <w:t xml:space="preserve"> </w:t>
            </w:r>
            <w:r>
              <w:rPr>
                <w:spacing w:val="-14"/>
                <w:sz w:val="20"/>
                <w:szCs w:val="20"/>
              </w:rPr>
              <w:t>理</w:t>
            </w:r>
            <w:r>
              <w:rPr>
                <w:spacing w:val="-18"/>
                <w:sz w:val="20"/>
                <w:szCs w:val="20"/>
              </w:rPr>
              <w:t xml:space="preserve"> </w:t>
            </w:r>
            <w:r>
              <w:rPr>
                <w:spacing w:val="-14"/>
                <w:sz w:val="20"/>
                <w:szCs w:val="20"/>
              </w:rPr>
              <w:t>由</w:t>
            </w:r>
            <w:r>
              <w:rPr>
                <w:spacing w:val="-41"/>
                <w:sz w:val="20"/>
                <w:szCs w:val="20"/>
              </w:rPr>
              <w:t xml:space="preserve"> </w:t>
            </w:r>
            <w:r>
              <w:rPr>
                <w:spacing w:val="-14"/>
                <w:sz w:val="20"/>
                <w:szCs w:val="20"/>
              </w:rPr>
              <w:t>大</w:t>
            </w:r>
            <w:r>
              <w:rPr>
                <w:spacing w:val="-42"/>
                <w:sz w:val="20"/>
                <w:szCs w:val="20"/>
              </w:rPr>
              <w:t xml:space="preserve"> </w:t>
            </w:r>
            <w:r>
              <w:rPr>
                <w:spacing w:val="-14"/>
                <w:sz w:val="20"/>
                <w:szCs w:val="20"/>
              </w:rPr>
              <w:t>量</w:t>
            </w:r>
            <w:r>
              <w:rPr>
                <w:spacing w:val="-42"/>
                <w:sz w:val="20"/>
                <w:szCs w:val="20"/>
              </w:rPr>
              <w:t xml:space="preserve"> </w:t>
            </w:r>
            <w:r>
              <w:rPr>
                <w:spacing w:val="-14"/>
                <w:sz w:val="20"/>
                <w:szCs w:val="20"/>
              </w:rPr>
              <w:t>反</w:t>
            </w:r>
            <w:r>
              <w:rPr>
                <w:spacing w:val="-37"/>
                <w:sz w:val="20"/>
                <w:szCs w:val="20"/>
              </w:rPr>
              <w:t xml:space="preserve"> </w:t>
            </w:r>
            <w:r>
              <w:rPr>
                <w:spacing w:val="-14"/>
                <w:sz w:val="20"/>
                <w:szCs w:val="20"/>
              </w:rPr>
              <w:t>复</w:t>
            </w:r>
            <w:r>
              <w:rPr>
                <w:sz w:val="20"/>
                <w:szCs w:val="20"/>
              </w:rPr>
              <w:t xml:space="preserve"> </w:t>
            </w:r>
            <w:r>
              <w:rPr>
                <w:spacing w:val="4"/>
                <w:sz w:val="20"/>
                <w:szCs w:val="20"/>
              </w:rPr>
              <w:t>申请</w:t>
            </w:r>
          </w:p>
        </w:tc>
        <w:tc>
          <w:tcPr>
            <w:tcW w:w="649" w:type="dxa"/>
            <w:vAlign w:val="center"/>
          </w:tcPr>
          <w:p w14:paraId="2C1D3107">
            <w:pPr>
              <w:jc w:val="center"/>
              <w:rPr>
                <w:rFonts w:ascii="Arial"/>
                <w:sz w:val="21"/>
              </w:rPr>
            </w:pPr>
            <w:r>
              <w:rPr>
                <w:rFonts w:hint="eastAsia" w:ascii="Arial"/>
                <w:sz w:val="21"/>
                <w:lang w:val="en-US" w:eastAsia="zh-CN"/>
              </w:rPr>
              <w:t>0</w:t>
            </w:r>
          </w:p>
        </w:tc>
        <w:tc>
          <w:tcPr>
            <w:tcW w:w="659" w:type="dxa"/>
            <w:vAlign w:val="center"/>
          </w:tcPr>
          <w:p w14:paraId="360A45C7">
            <w:pPr>
              <w:jc w:val="center"/>
              <w:rPr>
                <w:rFonts w:ascii="Arial"/>
                <w:sz w:val="21"/>
              </w:rPr>
            </w:pPr>
            <w:r>
              <w:rPr>
                <w:rFonts w:hint="eastAsia" w:ascii="Arial"/>
                <w:sz w:val="21"/>
                <w:lang w:val="en-US" w:eastAsia="zh-CN"/>
              </w:rPr>
              <w:t>0</w:t>
            </w:r>
          </w:p>
        </w:tc>
        <w:tc>
          <w:tcPr>
            <w:tcW w:w="639" w:type="dxa"/>
            <w:vAlign w:val="center"/>
          </w:tcPr>
          <w:p w14:paraId="6A26D44A">
            <w:pPr>
              <w:jc w:val="center"/>
              <w:rPr>
                <w:rFonts w:ascii="Arial"/>
                <w:sz w:val="21"/>
              </w:rPr>
            </w:pPr>
            <w:r>
              <w:rPr>
                <w:rFonts w:hint="eastAsia" w:ascii="Arial"/>
                <w:sz w:val="21"/>
                <w:lang w:val="en-US" w:eastAsia="zh-CN"/>
              </w:rPr>
              <w:t>0</w:t>
            </w:r>
          </w:p>
        </w:tc>
        <w:tc>
          <w:tcPr>
            <w:tcW w:w="650" w:type="dxa"/>
            <w:vAlign w:val="center"/>
          </w:tcPr>
          <w:p w14:paraId="35F5393D">
            <w:pPr>
              <w:jc w:val="center"/>
              <w:rPr>
                <w:rFonts w:ascii="Arial"/>
                <w:sz w:val="21"/>
              </w:rPr>
            </w:pPr>
            <w:r>
              <w:rPr>
                <w:rFonts w:hint="eastAsia" w:ascii="Arial"/>
                <w:sz w:val="21"/>
                <w:lang w:val="en-US" w:eastAsia="zh-CN"/>
              </w:rPr>
              <w:t>0</w:t>
            </w:r>
          </w:p>
        </w:tc>
        <w:tc>
          <w:tcPr>
            <w:tcW w:w="649" w:type="dxa"/>
            <w:vAlign w:val="center"/>
          </w:tcPr>
          <w:p w14:paraId="09D0DD98">
            <w:pPr>
              <w:jc w:val="center"/>
              <w:rPr>
                <w:rFonts w:ascii="Arial"/>
                <w:sz w:val="21"/>
              </w:rPr>
            </w:pPr>
            <w:r>
              <w:rPr>
                <w:rFonts w:hint="eastAsia" w:ascii="Arial"/>
                <w:sz w:val="21"/>
                <w:lang w:val="en-US" w:eastAsia="zh-CN"/>
              </w:rPr>
              <w:t>0</w:t>
            </w:r>
          </w:p>
        </w:tc>
        <w:tc>
          <w:tcPr>
            <w:tcW w:w="659" w:type="dxa"/>
            <w:vAlign w:val="center"/>
          </w:tcPr>
          <w:p w14:paraId="06149DBF">
            <w:pPr>
              <w:jc w:val="center"/>
              <w:rPr>
                <w:rFonts w:ascii="Arial"/>
                <w:sz w:val="21"/>
              </w:rPr>
            </w:pPr>
            <w:r>
              <w:rPr>
                <w:rFonts w:hint="eastAsia" w:ascii="Arial"/>
                <w:sz w:val="21"/>
                <w:lang w:val="en-US" w:eastAsia="zh-CN"/>
              </w:rPr>
              <w:t>0</w:t>
            </w:r>
          </w:p>
        </w:tc>
        <w:tc>
          <w:tcPr>
            <w:tcW w:w="644" w:type="dxa"/>
            <w:vAlign w:val="center"/>
          </w:tcPr>
          <w:p w14:paraId="5D114C29">
            <w:pPr>
              <w:jc w:val="center"/>
              <w:rPr>
                <w:rFonts w:ascii="Arial"/>
                <w:sz w:val="21"/>
              </w:rPr>
            </w:pPr>
            <w:r>
              <w:rPr>
                <w:rFonts w:hint="eastAsia" w:ascii="Arial"/>
                <w:sz w:val="21"/>
                <w:lang w:val="en-US" w:eastAsia="zh-CN"/>
              </w:rPr>
              <w:t>0</w:t>
            </w:r>
          </w:p>
        </w:tc>
      </w:tr>
      <w:tr w14:paraId="000C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14:paraId="5E9B92A2">
            <w:pPr>
              <w:rPr>
                <w:rFonts w:ascii="Arial"/>
                <w:sz w:val="21"/>
              </w:rPr>
            </w:pPr>
          </w:p>
        </w:tc>
        <w:tc>
          <w:tcPr>
            <w:tcW w:w="719" w:type="dxa"/>
            <w:vMerge w:val="continue"/>
            <w:tcBorders>
              <w:top w:val="nil"/>
            </w:tcBorders>
            <w:vAlign w:val="top"/>
          </w:tcPr>
          <w:p w14:paraId="383E79FC">
            <w:pPr>
              <w:rPr>
                <w:rFonts w:ascii="Arial"/>
                <w:sz w:val="21"/>
              </w:rPr>
            </w:pPr>
          </w:p>
        </w:tc>
        <w:tc>
          <w:tcPr>
            <w:tcW w:w="2697" w:type="dxa"/>
            <w:vAlign w:val="top"/>
          </w:tcPr>
          <w:p w14:paraId="2160B3CB">
            <w:pPr>
              <w:pStyle w:val="11"/>
              <w:spacing w:before="113" w:line="221" w:lineRule="auto"/>
              <w:ind w:left="121" w:right="375" w:hanging="19"/>
              <w:rPr>
                <w:sz w:val="20"/>
                <w:szCs w:val="20"/>
              </w:rPr>
            </w:pPr>
            <w:r>
              <w:rPr>
                <w:sz w:val="20"/>
                <w:szCs w:val="20"/>
              </w:rPr>
              <w:t>5.要求行政机关确认或重</w:t>
            </w:r>
            <w:r>
              <w:rPr>
                <w:spacing w:val="8"/>
                <w:sz w:val="20"/>
                <w:szCs w:val="20"/>
              </w:rPr>
              <w:t xml:space="preserve"> </w:t>
            </w:r>
            <w:r>
              <w:rPr>
                <w:spacing w:val="1"/>
                <w:sz w:val="20"/>
                <w:szCs w:val="20"/>
              </w:rPr>
              <w:t>新出具已获取信息</w:t>
            </w:r>
          </w:p>
        </w:tc>
        <w:tc>
          <w:tcPr>
            <w:tcW w:w="649" w:type="dxa"/>
            <w:vAlign w:val="center"/>
          </w:tcPr>
          <w:p w14:paraId="7890AE8E">
            <w:pPr>
              <w:jc w:val="center"/>
              <w:rPr>
                <w:rFonts w:ascii="Arial"/>
                <w:sz w:val="21"/>
              </w:rPr>
            </w:pPr>
            <w:r>
              <w:rPr>
                <w:rFonts w:hint="eastAsia" w:ascii="Arial"/>
                <w:sz w:val="21"/>
                <w:lang w:val="en-US" w:eastAsia="zh-CN"/>
              </w:rPr>
              <w:t>0</w:t>
            </w:r>
          </w:p>
        </w:tc>
        <w:tc>
          <w:tcPr>
            <w:tcW w:w="659" w:type="dxa"/>
            <w:vAlign w:val="center"/>
          </w:tcPr>
          <w:p w14:paraId="5FB1CCE7">
            <w:pPr>
              <w:jc w:val="center"/>
              <w:rPr>
                <w:rFonts w:ascii="Arial"/>
                <w:sz w:val="21"/>
              </w:rPr>
            </w:pPr>
            <w:r>
              <w:rPr>
                <w:rFonts w:hint="eastAsia" w:ascii="Arial"/>
                <w:sz w:val="21"/>
                <w:lang w:val="en-US" w:eastAsia="zh-CN"/>
              </w:rPr>
              <w:t>0</w:t>
            </w:r>
          </w:p>
        </w:tc>
        <w:tc>
          <w:tcPr>
            <w:tcW w:w="639" w:type="dxa"/>
            <w:vAlign w:val="center"/>
          </w:tcPr>
          <w:p w14:paraId="533F7E16">
            <w:pPr>
              <w:jc w:val="center"/>
              <w:rPr>
                <w:rFonts w:ascii="Arial"/>
                <w:sz w:val="21"/>
              </w:rPr>
            </w:pPr>
            <w:r>
              <w:rPr>
                <w:rFonts w:hint="eastAsia" w:ascii="Arial"/>
                <w:sz w:val="21"/>
                <w:lang w:val="en-US" w:eastAsia="zh-CN"/>
              </w:rPr>
              <w:t>0</w:t>
            </w:r>
          </w:p>
        </w:tc>
        <w:tc>
          <w:tcPr>
            <w:tcW w:w="650" w:type="dxa"/>
            <w:vAlign w:val="center"/>
          </w:tcPr>
          <w:p w14:paraId="4AB4B43E">
            <w:pPr>
              <w:jc w:val="center"/>
              <w:rPr>
                <w:rFonts w:ascii="Arial"/>
                <w:sz w:val="21"/>
              </w:rPr>
            </w:pPr>
            <w:r>
              <w:rPr>
                <w:rFonts w:hint="eastAsia" w:ascii="Arial"/>
                <w:sz w:val="21"/>
                <w:lang w:val="en-US" w:eastAsia="zh-CN"/>
              </w:rPr>
              <w:t>0</w:t>
            </w:r>
          </w:p>
        </w:tc>
        <w:tc>
          <w:tcPr>
            <w:tcW w:w="649" w:type="dxa"/>
            <w:vAlign w:val="center"/>
          </w:tcPr>
          <w:p w14:paraId="7D7BABF3">
            <w:pPr>
              <w:jc w:val="center"/>
              <w:rPr>
                <w:rFonts w:ascii="Arial"/>
                <w:sz w:val="21"/>
              </w:rPr>
            </w:pPr>
            <w:r>
              <w:rPr>
                <w:rFonts w:hint="eastAsia" w:ascii="Arial"/>
                <w:sz w:val="21"/>
                <w:lang w:val="en-US" w:eastAsia="zh-CN"/>
              </w:rPr>
              <w:t>0</w:t>
            </w:r>
          </w:p>
        </w:tc>
        <w:tc>
          <w:tcPr>
            <w:tcW w:w="659" w:type="dxa"/>
            <w:vAlign w:val="center"/>
          </w:tcPr>
          <w:p w14:paraId="5FDC325D">
            <w:pPr>
              <w:jc w:val="center"/>
              <w:rPr>
                <w:rFonts w:ascii="Arial"/>
                <w:sz w:val="21"/>
              </w:rPr>
            </w:pPr>
            <w:r>
              <w:rPr>
                <w:rFonts w:hint="eastAsia" w:ascii="Arial"/>
                <w:sz w:val="21"/>
                <w:lang w:val="en-US" w:eastAsia="zh-CN"/>
              </w:rPr>
              <w:t>0</w:t>
            </w:r>
          </w:p>
        </w:tc>
        <w:tc>
          <w:tcPr>
            <w:tcW w:w="644" w:type="dxa"/>
            <w:vAlign w:val="center"/>
          </w:tcPr>
          <w:p w14:paraId="4C7C2C9A">
            <w:pPr>
              <w:jc w:val="center"/>
              <w:rPr>
                <w:rFonts w:ascii="Arial"/>
                <w:sz w:val="21"/>
              </w:rPr>
            </w:pPr>
            <w:r>
              <w:rPr>
                <w:rFonts w:hint="eastAsia" w:ascii="Arial"/>
                <w:sz w:val="21"/>
                <w:lang w:val="en-US" w:eastAsia="zh-CN"/>
              </w:rPr>
              <w:t>0</w:t>
            </w:r>
          </w:p>
        </w:tc>
      </w:tr>
      <w:tr w14:paraId="0D17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34" w:type="dxa"/>
            <w:vMerge w:val="continue"/>
            <w:tcBorders>
              <w:top w:val="nil"/>
              <w:bottom w:val="nil"/>
            </w:tcBorders>
            <w:vAlign w:val="top"/>
          </w:tcPr>
          <w:p w14:paraId="710853C0">
            <w:pPr>
              <w:rPr>
                <w:rFonts w:ascii="Arial"/>
                <w:sz w:val="21"/>
              </w:rPr>
            </w:pPr>
          </w:p>
        </w:tc>
        <w:tc>
          <w:tcPr>
            <w:tcW w:w="719" w:type="dxa"/>
            <w:vMerge w:val="restart"/>
            <w:tcBorders>
              <w:bottom w:val="nil"/>
            </w:tcBorders>
            <w:vAlign w:val="top"/>
          </w:tcPr>
          <w:p w14:paraId="1848F78B">
            <w:pPr>
              <w:spacing w:line="266" w:lineRule="auto"/>
              <w:rPr>
                <w:rFonts w:ascii="Arial"/>
                <w:sz w:val="21"/>
              </w:rPr>
            </w:pPr>
          </w:p>
          <w:p w14:paraId="08C1EE89">
            <w:pPr>
              <w:spacing w:line="266" w:lineRule="auto"/>
              <w:rPr>
                <w:rFonts w:ascii="Arial"/>
                <w:sz w:val="21"/>
              </w:rPr>
            </w:pPr>
          </w:p>
          <w:p w14:paraId="6F81AC63">
            <w:pPr>
              <w:spacing w:line="266" w:lineRule="auto"/>
              <w:rPr>
                <w:rFonts w:ascii="Arial"/>
                <w:sz w:val="21"/>
              </w:rPr>
            </w:pPr>
          </w:p>
          <w:p w14:paraId="17A8DE26">
            <w:pPr>
              <w:pStyle w:val="11"/>
              <w:spacing w:before="65" w:line="234" w:lineRule="auto"/>
              <w:ind w:left="51" w:right="49"/>
              <w:rPr>
                <w:sz w:val="20"/>
                <w:szCs w:val="20"/>
              </w:rPr>
            </w:pPr>
            <w:r>
              <w:rPr>
                <w:rFonts w:hint="eastAsia"/>
                <w:spacing w:val="2"/>
                <w:sz w:val="20"/>
                <w:szCs w:val="20"/>
                <w:lang w:eastAsia="zh-CN"/>
              </w:rPr>
              <w:t>（</w:t>
            </w:r>
            <w:r>
              <w:rPr>
                <w:spacing w:val="2"/>
                <w:sz w:val="20"/>
                <w:szCs w:val="20"/>
              </w:rPr>
              <w:t>六</w:t>
            </w:r>
            <w:r>
              <w:rPr>
                <w:rFonts w:hint="eastAsia"/>
                <w:spacing w:val="2"/>
                <w:sz w:val="20"/>
                <w:szCs w:val="20"/>
                <w:lang w:eastAsia="zh-CN"/>
              </w:rPr>
              <w:t>）</w:t>
            </w:r>
            <w:r>
              <w:rPr>
                <w:spacing w:val="2"/>
                <w:sz w:val="20"/>
                <w:szCs w:val="20"/>
              </w:rPr>
              <w:t>其</w:t>
            </w:r>
            <w:r>
              <w:rPr>
                <w:sz w:val="20"/>
                <w:szCs w:val="20"/>
              </w:rPr>
              <w:t xml:space="preserve"> </w:t>
            </w:r>
            <w:r>
              <w:rPr>
                <w:spacing w:val="-2"/>
                <w:sz w:val="20"/>
                <w:szCs w:val="20"/>
              </w:rPr>
              <w:t>他处理</w:t>
            </w:r>
          </w:p>
        </w:tc>
        <w:tc>
          <w:tcPr>
            <w:tcW w:w="2697" w:type="dxa"/>
            <w:vAlign w:val="top"/>
          </w:tcPr>
          <w:p w14:paraId="6CD64FAB">
            <w:pPr>
              <w:pStyle w:val="11"/>
              <w:spacing w:before="115" w:line="233" w:lineRule="auto"/>
              <w:ind w:left="121" w:right="176"/>
              <w:rPr>
                <w:sz w:val="20"/>
                <w:szCs w:val="20"/>
              </w:rPr>
            </w:pPr>
            <w:r>
              <w:rPr>
                <w:sz w:val="20"/>
                <w:szCs w:val="20"/>
              </w:rPr>
              <w:t xml:space="preserve">1.申请人无正当理由逾期  </w:t>
            </w:r>
            <w:r>
              <w:rPr>
                <w:spacing w:val="-1"/>
                <w:sz w:val="20"/>
                <w:szCs w:val="20"/>
              </w:rPr>
              <w:t>不补正、行政机关不再处理</w:t>
            </w:r>
            <w:r>
              <w:rPr>
                <w:sz w:val="20"/>
                <w:szCs w:val="20"/>
              </w:rPr>
              <w:t xml:space="preserve"> </w:t>
            </w:r>
            <w:r>
              <w:rPr>
                <w:spacing w:val="-1"/>
                <w:sz w:val="20"/>
                <w:szCs w:val="20"/>
              </w:rPr>
              <w:t>其政府信息公开申请</w:t>
            </w:r>
          </w:p>
        </w:tc>
        <w:tc>
          <w:tcPr>
            <w:tcW w:w="649" w:type="dxa"/>
            <w:vAlign w:val="center"/>
          </w:tcPr>
          <w:p w14:paraId="0C133A0A">
            <w:pPr>
              <w:jc w:val="center"/>
              <w:rPr>
                <w:rFonts w:ascii="Arial"/>
                <w:sz w:val="21"/>
              </w:rPr>
            </w:pPr>
            <w:r>
              <w:rPr>
                <w:rFonts w:hint="eastAsia" w:ascii="Arial"/>
                <w:sz w:val="21"/>
                <w:lang w:val="en-US" w:eastAsia="zh-CN"/>
              </w:rPr>
              <w:t>0</w:t>
            </w:r>
          </w:p>
        </w:tc>
        <w:tc>
          <w:tcPr>
            <w:tcW w:w="659" w:type="dxa"/>
            <w:vAlign w:val="center"/>
          </w:tcPr>
          <w:p w14:paraId="4EE6F979">
            <w:pPr>
              <w:jc w:val="center"/>
              <w:rPr>
                <w:rFonts w:ascii="Arial"/>
                <w:sz w:val="21"/>
              </w:rPr>
            </w:pPr>
            <w:r>
              <w:rPr>
                <w:rFonts w:hint="eastAsia" w:ascii="Arial"/>
                <w:sz w:val="21"/>
                <w:lang w:val="en-US" w:eastAsia="zh-CN"/>
              </w:rPr>
              <w:t>0</w:t>
            </w:r>
          </w:p>
        </w:tc>
        <w:tc>
          <w:tcPr>
            <w:tcW w:w="639" w:type="dxa"/>
            <w:vAlign w:val="center"/>
          </w:tcPr>
          <w:p w14:paraId="370AFDEC">
            <w:pPr>
              <w:jc w:val="center"/>
              <w:rPr>
                <w:rFonts w:ascii="Arial"/>
                <w:sz w:val="21"/>
              </w:rPr>
            </w:pPr>
            <w:r>
              <w:rPr>
                <w:rFonts w:hint="eastAsia" w:ascii="Arial"/>
                <w:sz w:val="21"/>
                <w:lang w:val="en-US" w:eastAsia="zh-CN"/>
              </w:rPr>
              <w:t>0</w:t>
            </w:r>
          </w:p>
        </w:tc>
        <w:tc>
          <w:tcPr>
            <w:tcW w:w="650" w:type="dxa"/>
            <w:vAlign w:val="center"/>
          </w:tcPr>
          <w:p w14:paraId="490854D6">
            <w:pPr>
              <w:jc w:val="center"/>
              <w:rPr>
                <w:rFonts w:ascii="Arial"/>
                <w:sz w:val="21"/>
              </w:rPr>
            </w:pPr>
            <w:r>
              <w:rPr>
                <w:rFonts w:hint="eastAsia" w:ascii="Arial"/>
                <w:sz w:val="21"/>
                <w:lang w:val="en-US" w:eastAsia="zh-CN"/>
              </w:rPr>
              <w:t>0</w:t>
            </w:r>
          </w:p>
        </w:tc>
        <w:tc>
          <w:tcPr>
            <w:tcW w:w="649" w:type="dxa"/>
            <w:vAlign w:val="center"/>
          </w:tcPr>
          <w:p w14:paraId="48968464">
            <w:pPr>
              <w:jc w:val="center"/>
              <w:rPr>
                <w:rFonts w:ascii="Arial"/>
                <w:sz w:val="21"/>
              </w:rPr>
            </w:pPr>
            <w:r>
              <w:rPr>
                <w:rFonts w:hint="eastAsia" w:ascii="Arial"/>
                <w:sz w:val="21"/>
                <w:lang w:val="en-US" w:eastAsia="zh-CN"/>
              </w:rPr>
              <w:t>0</w:t>
            </w:r>
          </w:p>
        </w:tc>
        <w:tc>
          <w:tcPr>
            <w:tcW w:w="659" w:type="dxa"/>
            <w:vAlign w:val="center"/>
          </w:tcPr>
          <w:p w14:paraId="31BB791F">
            <w:pPr>
              <w:jc w:val="center"/>
              <w:rPr>
                <w:rFonts w:ascii="Arial"/>
                <w:sz w:val="21"/>
              </w:rPr>
            </w:pPr>
            <w:r>
              <w:rPr>
                <w:rFonts w:hint="eastAsia" w:ascii="Arial"/>
                <w:sz w:val="21"/>
                <w:lang w:val="en-US" w:eastAsia="zh-CN"/>
              </w:rPr>
              <w:t>0</w:t>
            </w:r>
          </w:p>
        </w:tc>
        <w:tc>
          <w:tcPr>
            <w:tcW w:w="644" w:type="dxa"/>
            <w:vAlign w:val="center"/>
          </w:tcPr>
          <w:p w14:paraId="73B46773">
            <w:pPr>
              <w:jc w:val="center"/>
              <w:rPr>
                <w:rFonts w:ascii="Arial"/>
                <w:sz w:val="21"/>
              </w:rPr>
            </w:pPr>
            <w:r>
              <w:rPr>
                <w:rFonts w:hint="eastAsia" w:ascii="Arial"/>
                <w:sz w:val="21"/>
                <w:lang w:val="en-US" w:eastAsia="zh-CN"/>
              </w:rPr>
              <w:t>0</w:t>
            </w:r>
          </w:p>
        </w:tc>
      </w:tr>
      <w:tr w14:paraId="11C4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4" w:type="dxa"/>
            <w:vMerge w:val="continue"/>
            <w:tcBorders>
              <w:top w:val="nil"/>
              <w:bottom w:val="nil"/>
            </w:tcBorders>
            <w:vAlign w:val="top"/>
          </w:tcPr>
          <w:p w14:paraId="5EEBAC64">
            <w:pPr>
              <w:rPr>
                <w:rFonts w:ascii="Arial"/>
                <w:sz w:val="21"/>
              </w:rPr>
            </w:pPr>
          </w:p>
        </w:tc>
        <w:tc>
          <w:tcPr>
            <w:tcW w:w="719" w:type="dxa"/>
            <w:vMerge w:val="continue"/>
            <w:tcBorders>
              <w:top w:val="nil"/>
              <w:bottom w:val="nil"/>
            </w:tcBorders>
            <w:vAlign w:val="top"/>
          </w:tcPr>
          <w:p w14:paraId="14155474">
            <w:pPr>
              <w:rPr>
                <w:rFonts w:ascii="Arial"/>
                <w:sz w:val="21"/>
              </w:rPr>
            </w:pPr>
          </w:p>
        </w:tc>
        <w:tc>
          <w:tcPr>
            <w:tcW w:w="2697" w:type="dxa"/>
            <w:vAlign w:val="top"/>
          </w:tcPr>
          <w:p w14:paraId="4A7BA9D2">
            <w:pPr>
              <w:pStyle w:val="11"/>
              <w:spacing w:before="97" w:line="219" w:lineRule="auto"/>
              <w:ind w:left="91"/>
              <w:rPr>
                <w:sz w:val="20"/>
                <w:szCs w:val="20"/>
              </w:rPr>
            </w:pPr>
            <w:r>
              <w:rPr>
                <w:spacing w:val="1"/>
                <w:sz w:val="20"/>
                <w:szCs w:val="20"/>
              </w:rPr>
              <w:t>2.申请人逾期未按收费通知</w:t>
            </w:r>
          </w:p>
          <w:p w14:paraId="48080091">
            <w:pPr>
              <w:pStyle w:val="11"/>
              <w:spacing w:before="41" w:line="232" w:lineRule="auto"/>
              <w:ind w:left="121"/>
              <w:rPr>
                <w:sz w:val="20"/>
                <w:szCs w:val="20"/>
              </w:rPr>
            </w:pPr>
            <w:r>
              <w:rPr>
                <w:spacing w:val="-3"/>
                <w:sz w:val="20"/>
                <w:szCs w:val="20"/>
              </w:rPr>
              <w:t>要求缴纳费用、行政机关不再</w:t>
            </w:r>
            <w:r>
              <w:rPr>
                <w:spacing w:val="3"/>
                <w:sz w:val="20"/>
                <w:szCs w:val="20"/>
              </w:rPr>
              <w:t xml:space="preserve"> </w:t>
            </w:r>
            <w:r>
              <w:rPr>
                <w:sz w:val="20"/>
                <w:szCs w:val="20"/>
              </w:rPr>
              <w:t>处理其政府信息公开申请</w:t>
            </w:r>
          </w:p>
        </w:tc>
        <w:tc>
          <w:tcPr>
            <w:tcW w:w="649" w:type="dxa"/>
            <w:vAlign w:val="center"/>
          </w:tcPr>
          <w:p w14:paraId="690370C8">
            <w:pPr>
              <w:jc w:val="center"/>
              <w:rPr>
                <w:rFonts w:ascii="Arial"/>
                <w:sz w:val="21"/>
              </w:rPr>
            </w:pPr>
            <w:r>
              <w:rPr>
                <w:rFonts w:hint="eastAsia" w:ascii="Arial"/>
                <w:sz w:val="21"/>
                <w:lang w:val="en-US" w:eastAsia="zh-CN"/>
              </w:rPr>
              <w:t>0</w:t>
            </w:r>
          </w:p>
        </w:tc>
        <w:tc>
          <w:tcPr>
            <w:tcW w:w="659" w:type="dxa"/>
            <w:vAlign w:val="center"/>
          </w:tcPr>
          <w:p w14:paraId="2C0C3A39">
            <w:pPr>
              <w:jc w:val="center"/>
              <w:rPr>
                <w:rFonts w:ascii="Arial"/>
                <w:sz w:val="21"/>
              </w:rPr>
            </w:pPr>
            <w:r>
              <w:rPr>
                <w:rFonts w:hint="eastAsia" w:ascii="Arial"/>
                <w:sz w:val="21"/>
                <w:lang w:val="en-US" w:eastAsia="zh-CN"/>
              </w:rPr>
              <w:t>0</w:t>
            </w:r>
          </w:p>
        </w:tc>
        <w:tc>
          <w:tcPr>
            <w:tcW w:w="639" w:type="dxa"/>
            <w:vAlign w:val="center"/>
          </w:tcPr>
          <w:p w14:paraId="70CA79CA">
            <w:pPr>
              <w:jc w:val="center"/>
              <w:rPr>
                <w:rFonts w:ascii="Arial"/>
                <w:sz w:val="21"/>
              </w:rPr>
            </w:pPr>
            <w:r>
              <w:rPr>
                <w:rFonts w:hint="eastAsia" w:ascii="Arial"/>
                <w:sz w:val="21"/>
                <w:lang w:val="en-US" w:eastAsia="zh-CN"/>
              </w:rPr>
              <w:t>0</w:t>
            </w:r>
          </w:p>
        </w:tc>
        <w:tc>
          <w:tcPr>
            <w:tcW w:w="650" w:type="dxa"/>
            <w:vAlign w:val="center"/>
          </w:tcPr>
          <w:p w14:paraId="7AE977B8">
            <w:pPr>
              <w:jc w:val="center"/>
              <w:rPr>
                <w:rFonts w:ascii="Arial"/>
                <w:sz w:val="21"/>
              </w:rPr>
            </w:pPr>
            <w:r>
              <w:rPr>
                <w:rFonts w:hint="eastAsia" w:ascii="Arial"/>
                <w:sz w:val="21"/>
                <w:lang w:val="en-US" w:eastAsia="zh-CN"/>
              </w:rPr>
              <w:t>0</w:t>
            </w:r>
          </w:p>
        </w:tc>
        <w:tc>
          <w:tcPr>
            <w:tcW w:w="649" w:type="dxa"/>
            <w:vAlign w:val="center"/>
          </w:tcPr>
          <w:p w14:paraId="219DF601">
            <w:pPr>
              <w:jc w:val="center"/>
              <w:rPr>
                <w:rFonts w:ascii="Arial"/>
                <w:sz w:val="21"/>
              </w:rPr>
            </w:pPr>
            <w:r>
              <w:rPr>
                <w:rFonts w:hint="eastAsia" w:ascii="Arial"/>
                <w:sz w:val="21"/>
                <w:lang w:val="en-US" w:eastAsia="zh-CN"/>
              </w:rPr>
              <w:t>0</w:t>
            </w:r>
          </w:p>
        </w:tc>
        <w:tc>
          <w:tcPr>
            <w:tcW w:w="659" w:type="dxa"/>
            <w:vAlign w:val="center"/>
          </w:tcPr>
          <w:p w14:paraId="16F16CF3">
            <w:pPr>
              <w:jc w:val="center"/>
              <w:rPr>
                <w:rFonts w:ascii="Arial"/>
                <w:sz w:val="21"/>
              </w:rPr>
            </w:pPr>
            <w:r>
              <w:rPr>
                <w:rFonts w:hint="eastAsia" w:ascii="Arial"/>
                <w:sz w:val="21"/>
                <w:lang w:val="en-US" w:eastAsia="zh-CN"/>
              </w:rPr>
              <w:t>0</w:t>
            </w:r>
          </w:p>
        </w:tc>
        <w:tc>
          <w:tcPr>
            <w:tcW w:w="644" w:type="dxa"/>
            <w:vAlign w:val="center"/>
          </w:tcPr>
          <w:p w14:paraId="7E8FF8A6">
            <w:pPr>
              <w:jc w:val="center"/>
              <w:rPr>
                <w:rFonts w:ascii="Arial"/>
                <w:sz w:val="21"/>
              </w:rPr>
            </w:pPr>
            <w:r>
              <w:rPr>
                <w:rFonts w:hint="eastAsia" w:ascii="Arial"/>
                <w:sz w:val="21"/>
                <w:lang w:val="en-US" w:eastAsia="zh-CN"/>
              </w:rPr>
              <w:t>0</w:t>
            </w:r>
          </w:p>
        </w:tc>
      </w:tr>
      <w:tr w14:paraId="5647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14:paraId="5420D15B">
            <w:pPr>
              <w:rPr>
                <w:rFonts w:ascii="Arial"/>
                <w:sz w:val="21"/>
              </w:rPr>
            </w:pPr>
          </w:p>
        </w:tc>
        <w:tc>
          <w:tcPr>
            <w:tcW w:w="719" w:type="dxa"/>
            <w:vMerge w:val="continue"/>
            <w:tcBorders>
              <w:top w:val="nil"/>
            </w:tcBorders>
            <w:vAlign w:val="top"/>
          </w:tcPr>
          <w:p w14:paraId="73109EBB">
            <w:pPr>
              <w:rPr>
                <w:rFonts w:ascii="Arial"/>
                <w:sz w:val="21"/>
              </w:rPr>
            </w:pPr>
          </w:p>
        </w:tc>
        <w:tc>
          <w:tcPr>
            <w:tcW w:w="2697" w:type="dxa"/>
            <w:vAlign w:val="top"/>
          </w:tcPr>
          <w:p w14:paraId="0A1E0CDA">
            <w:pPr>
              <w:pStyle w:val="11"/>
              <w:spacing w:before="78" w:line="220" w:lineRule="auto"/>
              <w:ind w:left="121"/>
              <w:rPr>
                <w:sz w:val="20"/>
                <w:szCs w:val="20"/>
              </w:rPr>
            </w:pPr>
            <w:r>
              <w:rPr>
                <w:spacing w:val="-3"/>
                <w:sz w:val="20"/>
                <w:szCs w:val="20"/>
              </w:rPr>
              <w:t>3.其他</w:t>
            </w:r>
          </w:p>
        </w:tc>
        <w:tc>
          <w:tcPr>
            <w:tcW w:w="649" w:type="dxa"/>
            <w:vAlign w:val="center"/>
          </w:tcPr>
          <w:p w14:paraId="2B0291D9">
            <w:pPr>
              <w:jc w:val="center"/>
              <w:rPr>
                <w:rFonts w:ascii="Arial"/>
                <w:sz w:val="21"/>
              </w:rPr>
            </w:pPr>
            <w:r>
              <w:rPr>
                <w:rFonts w:hint="eastAsia" w:ascii="Arial"/>
                <w:sz w:val="21"/>
                <w:lang w:val="en-US" w:eastAsia="zh-CN"/>
              </w:rPr>
              <w:t>1</w:t>
            </w:r>
          </w:p>
        </w:tc>
        <w:tc>
          <w:tcPr>
            <w:tcW w:w="659" w:type="dxa"/>
            <w:vAlign w:val="center"/>
          </w:tcPr>
          <w:p w14:paraId="375D42B6">
            <w:pPr>
              <w:jc w:val="center"/>
              <w:rPr>
                <w:rFonts w:ascii="Arial"/>
                <w:sz w:val="21"/>
              </w:rPr>
            </w:pPr>
            <w:r>
              <w:rPr>
                <w:rFonts w:hint="eastAsia" w:ascii="Arial"/>
                <w:sz w:val="21"/>
                <w:lang w:val="en-US" w:eastAsia="zh-CN"/>
              </w:rPr>
              <w:t>0</w:t>
            </w:r>
          </w:p>
        </w:tc>
        <w:tc>
          <w:tcPr>
            <w:tcW w:w="639" w:type="dxa"/>
            <w:vAlign w:val="center"/>
          </w:tcPr>
          <w:p w14:paraId="5D7408B2">
            <w:pPr>
              <w:jc w:val="center"/>
              <w:rPr>
                <w:rFonts w:ascii="Arial"/>
                <w:sz w:val="21"/>
              </w:rPr>
            </w:pPr>
            <w:r>
              <w:rPr>
                <w:rFonts w:hint="eastAsia" w:ascii="Arial"/>
                <w:sz w:val="21"/>
                <w:lang w:val="en-US" w:eastAsia="zh-CN"/>
              </w:rPr>
              <w:t>0</w:t>
            </w:r>
          </w:p>
        </w:tc>
        <w:tc>
          <w:tcPr>
            <w:tcW w:w="650" w:type="dxa"/>
            <w:vAlign w:val="center"/>
          </w:tcPr>
          <w:p w14:paraId="0C650ACE">
            <w:pPr>
              <w:jc w:val="center"/>
              <w:rPr>
                <w:rFonts w:ascii="Arial"/>
                <w:sz w:val="21"/>
              </w:rPr>
            </w:pPr>
            <w:r>
              <w:rPr>
                <w:rFonts w:hint="eastAsia" w:ascii="Arial"/>
                <w:sz w:val="21"/>
                <w:lang w:val="en-US" w:eastAsia="zh-CN"/>
              </w:rPr>
              <w:t>0</w:t>
            </w:r>
          </w:p>
        </w:tc>
        <w:tc>
          <w:tcPr>
            <w:tcW w:w="649" w:type="dxa"/>
            <w:vAlign w:val="center"/>
          </w:tcPr>
          <w:p w14:paraId="5829EBCD">
            <w:pPr>
              <w:jc w:val="center"/>
              <w:rPr>
                <w:rFonts w:ascii="Arial"/>
                <w:sz w:val="21"/>
              </w:rPr>
            </w:pPr>
            <w:r>
              <w:rPr>
                <w:rFonts w:hint="eastAsia" w:ascii="Arial"/>
                <w:sz w:val="21"/>
                <w:lang w:val="en-US" w:eastAsia="zh-CN"/>
              </w:rPr>
              <w:t>0</w:t>
            </w:r>
          </w:p>
        </w:tc>
        <w:tc>
          <w:tcPr>
            <w:tcW w:w="659" w:type="dxa"/>
            <w:vAlign w:val="center"/>
          </w:tcPr>
          <w:p w14:paraId="58D52BE6">
            <w:pPr>
              <w:jc w:val="center"/>
              <w:rPr>
                <w:rFonts w:ascii="Arial"/>
                <w:sz w:val="21"/>
              </w:rPr>
            </w:pPr>
            <w:r>
              <w:rPr>
                <w:rFonts w:hint="eastAsia" w:ascii="Arial"/>
                <w:sz w:val="21"/>
                <w:lang w:val="en-US" w:eastAsia="zh-CN"/>
              </w:rPr>
              <w:t>0</w:t>
            </w:r>
          </w:p>
        </w:tc>
        <w:tc>
          <w:tcPr>
            <w:tcW w:w="644" w:type="dxa"/>
            <w:vAlign w:val="center"/>
          </w:tcPr>
          <w:p w14:paraId="11BA27C0">
            <w:pPr>
              <w:jc w:val="center"/>
              <w:rPr>
                <w:rFonts w:ascii="Arial"/>
                <w:sz w:val="21"/>
              </w:rPr>
            </w:pPr>
            <w:r>
              <w:rPr>
                <w:rFonts w:hint="eastAsia" w:ascii="Arial"/>
                <w:sz w:val="21"/>
                <w:lang w:val="en-US" w:eastAsia="zh-CN"/>
              </w:rPr>
              <w:t>1</w:t>
            </w:r>
          </w:p>
        </w:tc>
      </w:tr>
      <w:tr w14:paraId="7C45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14:paraId="4E2DB264">
            <w:pPr>
              <w:rPr>
                <w:rFonts w:ascii="Arial"/>
                <w:sz w:val="21"/>
              </w:rPr>
            </w:pPr>
          </w:p>
        </w:tc>
        <w:tc>
          <w:tcPr>
            <w:tcW w:w="3416" w:type="dxa"/>
            <w:gridSpan w:val="2"/>
            <w:vAlign w:val="top"/>
          </w:tcPr>
          <w:p w14:paraId="76447FAD">
            <w:pPr>
              <w:pStyle w:val="11"/>
              <w:spacing w:before="79" w:line="221" w:lineRule="auto"/>
              <w:ind w:left="121"/>
              <w:rPr>
                <w:sz w:val="20"/>
                <w:szCs w:val="20"/>
              </w:rPr>
            </w:pPr>
            <w:r>
              <w:rPr>
                <w:rFonts w:hint="eastAsia"/>
                <w:spacing w:val="1"/>
                <w:sz w:val="20"/>
                <w:szCs w:val="20"/>
                <w:lang w:eastAsia="zh-CN"/>
              </w:rPr>
              <w:t>（</w:t>
            </w:r>
            <w:r>
              <w:rPr>
                <w:spacing w:val="1"/>
                <w:sz w:val="20"/>
                <w:szCs w:val="20"/>
              </w:rPr>
              <w:t>七</w:t>
            </w:r>
            <w:r>
              <w:rPr>
                <w:rFonts w:hint="eastAsia"/>
                <w:spacing w:val="1"/>
                <w:sz w:val="20"/>
                <w:szCs w:val="20"/>
                <w:lang w:eastAsia="zh-CN"/>
              </w:rPr>
              <w:t>）</w:t>
            </w:r>
            <w:r>
              <w:rPr>
                <w:spacing w:val="1"/>
                <w:sz w:val="20"/>
                <w:szCs w:val="20"/>
              </w:rPr>
              <w:t>总计</w:t>
            </w:r>
          </w:p>
        </w:tc>
        <w:tc>
          <w:tcPr>
            <w:tcW w:w="649" w:type="dxa"/>
            <w:vAlign w:val="center"/>
          </w:tcPr>
          <w:p w14:paraId="229D6455">
            <w:pPr>
              <w:jc w:val="center"/>
              <w:rPr>
                <w:rFonts w:hint="eastAsia" w:ascii="Arial"/>
                <w:sz w:val="21"/>
                <w:lang w:val="en-US" w:eastAsia="zh-CN"/>
              </w:rPr>
            </w:pPr>
            <w:r>
              <w:rPr>
                <w:rFonts w:hint="eastAsia" w:ascii="Arial"/>
                <w:sz w:val="21"/>
                <w:lang w:val="en-US" w:eastAsia="zh-CN"/>
              </w:rPr>
              <w:t>1</w:t>
            </w:r>
          </w:p>
        </w:tc>
        <w:tc>
          <w:tcPr>
            <w:tcW w:w="659" w:type="dxa"/>
            <w:vAlign w:val="center"/>
          </w:tcPr>
          <w:p w14:paraId="72937A14">
            <w:pPr>
              <w:jc w:val="center"/>
              <w:rPr>
                <w:rFonts w:hint="eastAsia" w:ascii="Arial"/>
                <w:sz w:val="21"/>
                <w:lang w:val="en-US" w:eastAsia="zh-CN"/>
              </w:rPr>
            </w:pPr>
            <w:r>
              <w:rPr>
                <w:rFonts w:hint="eastAsia" w:ascii="Arial"/>
                <w:sz w:val="21"/>
                <w:lang w:val="en-US" w:eastAsia="zh-CN"/>
              </w:rPr>
              <w:t>0</w:t>
            </w:r>
          </w:p>
        </w:tc>
        <w:tc>
          <w:tcPr>
            <w:tcW w:w="639" w:type="dxa"/>
            <w:vAlign w:val="center"/>
          </w:tcPr>
          <w:p w14:paraId="6DA74A07">
            <w:pPr>
              <w:jc w:val="center"/>
              <w:rPr>
                <w:rFonts w:hint="eastAsia" w:ascii="Arial"/>
                <w:sz w:val="21"/>
                <w:lang w:val="en-US" w:eastAsia="zh-CN"/>
              </w:rPr>
            </w:pPr>
            <w:r>
              <w:rPr>
                <w:rFonts w:hint="eastAsia" w:ascii="Arial"/>
                <w:sz w:val="21"/>
                <w:lang w:val="en-US" w:eastAsia="zh-CN"/>
              </w:rPr>
              <w:t>0</w:t>
            </w:r>
          </w:p>
        </w:tc>
        <w:tc>
          <w:tcPr>
            <w:tcW w:w="650" w:type="dxa"/>
            <w:vAlign w:val="center"/>
          </w:tcPr>
          <w:p w14:paraId="3B888674">
            <w:pPr>
              <w:jc w:val="center"/>
              <w:rPr>
                <w:rFonts w:hint="eastAsia" w:ascii="Arial"/>
                <w:sz w:val="21"/>
                <w:lang w:val="en-US" w:eastAsia="zh-CN"/>
              </w:rPr>
            </w:pPr>
            <w:r>
              <w:rPr>
                <w:rFonts w:hint="eastAsia" w:ascii="Arial"/>
                <w:sz w:val="21"/>
                <w:lang w:val="en-US" w:eastAsia="zh-CN"/>
              </w:rPr>
              <w:t>0</w:t>
            </w:r>
          </w:p>
        </w:tc>
        <w:tc>
          <w:tcPr>
            <w:tcW w:w="649" w:type="dxa"/>
            <w:vAlign w:val="center"/>
          </w:tcPr>
          <w:p w14:paraId="492B1A71">
            <w:pPr>
              <w:jc w:val="center"/>
              <w:rPr>
                <w:rFonts w:hint="eastAsia" w:ascii="Arial"/>
                <w:sz w:val="21"/>
                <w:lang w:val="en-US" w:eastAsia="zh-CN"/>
              </w:rPr>
            </w:pPr>
            <w:r>
              <w:rPr>
                <w:rFonts w:hint="eastAsia" w:ascii="Arial"/>
                <w:sz w:val="21"/>
                <w:lang w:val="en-US" w:eastAsia="zh-CN"/>
              </w:rPr>
              <w:t>0</w:t>
            </w:r>
          </w:p>
        </w:tc>
        <w:tc>
          <w:tcPr>
            <w:tcW w:w="659" w:type="dxa"/>
            <w:vAlign w:val="center"/>
          </w:tcPr>
          <w:p w14:paraId="58DC2B53">
            <w:pPr>
              <w:jc w:val="center"/>
              <w:rPr>
                <w:rFonts w:hint="eastAsia" w:ascii="Arial"/>
                <w:sz w:val="21"/>
                <w:lang w:val="en-US" w:eastAsia="zh-CN"/>
              </w:rPr>
            </w:pPr>
            <w:r>
              <w:rPr>
                <w:rFonts w:hint="eastAsia" w:ascii="Arial"/>
                <w:sz w:val="21"/>
                <w:lang w:val="en-US" w:eastAsia="zh-CN"/>
              </w:rPr>
              <w:t>0</w:t>
            </w:r>
          </w:p>
        </w:tc>
        <w:tc>
          <w:tcPr>
            <w:tcW w:w="644" w:type="dxa"/>
            <w:vAlign w:val="center"/>
          </w:tcPr>
          <w:p w14:paraId="5630DDFF">
            <w:pPr>
              <w:jc w:val="center"/>
              <w:rPr>
                <w:rFonts w:hint="eastAsia" w:ascii="Arial"/>
                <w:sz w:val="21"/>
                <w:lang w:val="en-US" w:eastAsia="zh-CN"/>
              </w:rPr>
            </w:pPr>
            <w:r>
              <w:rPr>
                <w:rFonts w:hint="eastAsia" w:ascii="Arial"/>
                <w:sz w:val="21"/>
                <w:lang w:val="en-US" w:eastAsia="zh-CN"/>
              </w:rPr>
              <w:t>1</w:t>
            </w:r>
          </w:p>
        </w:tc>
      </w:tr>
      <w:tr w14:paraId="60F6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150" w:type="dxa"/>
            <w:gridSpan w:val="3"/>
            <w:vAlign w:val="top"/>
          </w:tcPr>
          <w:p w14:paraId="38095B23">
            <w:pPr>
              <w:pStyle w:val="11"/>
              <w:spacing w:before="68" w:line="219" w:lineRule="auto"/>
              <w:ind w:left="114"/>
              <w:rPr>
                <w:sz w:val="20"/>
                <w:szCs w:val="20"/>
              </w:rPr>
            </w:pPr>
            <w:r>
              <w:rPr>
                <w:sz w:val="20"/>
                <w:szCs w:val="20"/>
              </w:rPr>
              <w:t>四、结转下年度继续办理</w:t>
            </w:r>
          </w:p>
        </w:tc>
        <w:tc>
          <w:tcPr>
            <w:tcW w:w="649" w:type="dxa"/>
            <w:vAlign w:val="center"/>
          </w:tcPr>
          <w:p w14:paraId="01D79503">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1E344F9C">
            <w:pPr>
              <w:jc w:val="center"/>
              <w:rPr>
                <w:rFonts w:hint="eastAsia" w:ascii="Arial" w:eastAsia="仿宋_GB2312"/>
                <w:sz w:val="21"/>
                <w:lang w:val="en-US" w:eastAsia="zh-CN"/>
              </w:rPr>
            </w:pPr>
            <w:r>
              <w:rPr>
                <w:rFonts w:hint="eastAsia" w:ascii="Arial"/>
                <w:sz w:val="21"/>
                <w:lang w:val="en-US" w:eastAsia="zh-CN"/>
              </w:rPr>
              <w:t>0</w:t>
            </w:r>
          </w:p>
        </w:tc>
        <w:tc>
          <w:tcPr>
            <w:tcW w:w="639" w:type="dxa"/>
            <w:vAlign w:val="center"/>
          </w:tcPr>
          <w:p w14:paraId="450E1498">
            <w:pPr>
              <w:jc w:val="center"/>
              <w:rPr>
                <w:rFonts w:hint="eastAsia" w:ascii="Arial" w:eastAsia="仿宋_GB2312"/>
                <w:sz w:val="21"/>
                <w:lang w:val="en-US" w:eastAsia="zh-CN"/>
              </w:rPr>
            </w:pPr>
            <w:r>
              <w:rPr>
                <w:rFonts w:hint="eastAsia" w:ascii="Arial"/>
                <w:sz w:val="21"/>
                <w:lang w:val="en-US" w:eastAsia="zh-CN"/>
              </w:rPr>
              <w:t>0</w:t>
            </w:r>
          </w:p>
        </w:tc>
        <w:tc>
          <w:tcPr>
            <w:tcW w:w="650" w:type="dxa"/>
            <w:vAlign w:val="center"/>
          </w:tcPr>
          <w:p w14:paraId="5047A88C">
            <w:pPr>
              <w:jc w:val="center"/>
              <w:rPr>
                <w:rFonts w:hint="eastAsia" w:ascii="Arial" w:eastAsia="仿宋_GB2312"/>
                <w:sz w:val="21"/>
                <w:lang w:val="en-US" w:eastAsia="zh-CN"/>
              </w:rPr>
            </w:pPr>
            <w:r>
              <w:rPr>
                <w:rFonts w:hint="eastAsia" w:ascii="Arial"/>
                <w:sz w:val="21"/>
                <w:lang w:val="en-US" w:eastAsia="zh-CN"/>
              </w:rPr>
              <w:t>0</w:t>
            </w:r>
          </w:p>
        </w:tc>
        <w:tc>
          <w:tcPr>
            <w:tcW w:w="649" w:type="dxa"/>
            <w:vAlign w:val="center"/>
          </w:tcPr>
          <w:p w14:paraId="19919045">
            <w:pPr>
              <w:jc w:val="center"/>
              <w:rPr>
                <w:rFonts w:hint="eastAsia" w:ascii="Arial" w:eastAsia="仿宋_GB2312"/>
                <w:sz w:val="21"/>
                <w:lang w:val="en-US" w:eastAsia="zh-CN"/>
              </w:rPr>
            </w:pPr>
            <w:r>
              <w:rPr>
                <w:rFonts w:hint="eastAsia" w:ascii="Arial"/>
                <w:sz w:val="21"/>
                <w:lang w:val="en-US" w:eastAsia="zh-CN"/>
              </w:rPr>
              <w:t>0</w:t>
            </w:r>
          </w:p>
        </w:tc>
        <w:tc>
          <w:tcPr>
            <w:tcW w:w="659" w:type="dxa"/>
            <w:vAlign w:val="center"/>
          </w:tcPr>
          <w:p w14:paraId="645F9DAB">
            <w:pPr>
              <w:jc w:val="center"/>
              <w:rPr>
                <w:rFonts w:hint="default" w:ascii="Arial" w:eastAsia="仿宋_GB2312"/>
                <w:sz w:val="21"/>
                <w:lang w:val="en-US" w:eastAsia="zh-CN"/>
              </w:rPr>
            </w:pPr>
            <w:r>
              <w:rPr>
                <w:rFonts w:hint="eastAsia" w:ascii="Arial"/>
                <w:sz w:val="21"/>
                <w:lang w:val="en-US" w:eastAsia="zh-CN"/>
              </w:rPr>
              <w:t>0</w:t>
            </w:r>
          </w:p>
        </w:tc>
        <w:tc>
          <w:tcPr>
            <w:tcW w:w="644" w:type="dxa"/>
            <w:vAlign w:val="center"/>
          </w:tcPr>
          <w:p w14:paraId="16D862EB">
            <w:pPr>
              <w:jc w:val="center"/>
              <w:rPr>
                <w:rFonts w:hint="eastAsia" w:ascii="Arial" w:eastAsia="仿宋_GB2312"/>
                <w:sz w:val="21"/>
                <w:lang w:val="en-US" w:eastAsia="zh-CN"/>
              </w:rPr>
            </w:pPr>
            <w:r>
              <w:rPr>
                <w:rFonts w:hint="eastAsia" w:ascii="Arial"/>
                <w:sz w:val="21"/>
                <w:lang w:val="en-US" w:eastAsia="zh-CN"/>
              </w:rPr>
              <w:t>0</w:t>
            </w:r>
          </w:p>
        </w:tc>
      </w:tr>
    </w:tbl>
    <w:p w14:paraId="3AC13D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政府信息公开行政复议、行政诉讼情况</w:t>
      </w:r>
    </w:p>
    <w:tbl>
      <w:tblPr>
        <w:tblStyle w:val="12"/>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14:paraId="29C1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14:paraId="7C56556B">
            <w:pPr>
              <w:pStyle w:val="11"/>
              <w:spacing w:before="63" w:line="220" w:lineRule="auto"/>
              <w:ind w:left="1035"/>
              <w:rPr>
                <w:sz w:val="20"/>
                <w:szCs w:val="20"/>
              </w:rPr>
            </w:pPr>
            <w:r>
              <w:rPr>
                <w:spacing w:val="2"/>
                <w:sz w:val="20"/>
                <w:szCs w:val="20"/>
              </w:rPr>
              <w:t>行政复议</w:t>
            </w:r>
          </w:p>
        </w:tc>
        <w:tc>
          <w:tcPr>
            <w:tcW w:w="5817" w:type="dxa"/>
            <w:gridSpan w:val="10"/>
            <w:vAlign w:val="top"/>
          </w:tcPr>
          <w:p w14:paraId="003E76AD">
            <w:pPr>
              <w:pStyle w:val="11"/>
              <w:spacing w:before="63" w:line="220" w:lineRule="auto"/>
              <w:ind w:left="2493"/>
              <w:rPr>
                <w:sz w:val="20"/>
                <w:szCs w:val="20"/>
              </w:rPr>
            </w:pPr>
            <w:r>
              <w:rPr>
                <w:spacing w:val="-3"/>
                <w:sz w:val="20"/>
                <w:szCs w:val="20"/>
              </w:rPr>
              <w:t>行政诉讼</w:t>
            </w:r>
          </w:p>
        </w:tc>
      </w:tr>
      <w:tr w14:paraId="66F0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center"/>
          </w:tcPr>
          <w:p w14:paraId="47CC7B83">
            <w:pPr>
              <w:pStyle w:val="11"/>
              <w:spacing w:before="230" w:line="234" w:lineRule="auto"/>
              <w:ind w:left="85" w:right="77"/>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80" w:type="dxa"/>
            <w:vMerge w:val="restart"/>
            <w:tcBorders>
              <w:bottom w:val="nil"/>
            </w:tcBorders>
            <w:vAlign w:val="center"/>
          </w:tcPr>
          <w:p w14:paraId="3CAFB000">
            <w:pPr>
              <w:pStyle w:val="11"/>
              <w:spacing w:before="221" w:line="239" w:lineRule="auto"/>
              <w:ind w:left="81" w:right="77"/>
              <w:jc w:val="center"/>
              <w:rPr>
                <w:sz w:val="20"/>
                <w:szCs w:val="20"/>
              </w:rPr>
            </w:pPr>
            <w:r>
              <w:rPr>
                <w:spacing w:val="5"/>
                <w:sz w:val="20"/>
                <w:szCs w:val="20"/>
              </w:rPr>
              <w:t>结果</w:t>
            </w:r>
            <w:r>
              <w:rPr>
                <w:sz w:val="20"/>
                <w:szCs w:val="20"/>
              </w:rPr>
              <w:t xml:space="preserve"> </w:t>
            </w:r>
            <w:r>
              <w:rPr>
                <w:spacing w:val="5"/>
                <w:sz w:val="20"/>
                <w:szCs w:val="20"/>
              </w:rPr>
              <w:t>纠正</w:t>
            </w:r>
          </w:p>
        </w:tc>
        <w:tc>
          <w:tcPr>
            <w:tcW w:w="579" w:type="dxa"/>
            <w:vMerge w:val="restart"/>
            <w:tcBorders>
              <w:bottom w:val="nil"/>
            </w:tcBorders>
            <w:vAlign w:val="center"/>
          </w:tcPr>
          <w:p w14:paraId="56CC7692">
            <w:pPr>
              <w:pStyle w:val="11"/>
              <w:spacing w:before="260" w:line="221" w:lineRule="auto"/>
              <w:ind w:left="80" w:right="76"/>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79" w:type="dxa"/>
            <w:vMerge w:val="restart"/>
            <w:tcBorders>
              <w:bottom w:val="nil"/>
            </w:tcBorders>
            <w:vAlign w:val="center"/>
          </w:tcPr>
          <w:p w14:paraId="4CF4C461">
            <w:pPr>
              <w:pStyle w:val="11"/>
              <w:spacing w:before="260" w:line="221" w:lineRule="auto"/>
              <w:ind w:left="82" w:right="75"/>
              <w:jc w:val="center"/>
              <w:rPr>
                <w:sz w:val="20"/>
                <w:szCs w:val="20"/>
              </w:rPr>
            </w:pPr>
            <w:r>
              <w:rPr>
                <w:spacing w:val="5"/>
                <w:sz w:val="20"/>
                <w:szCs w:val="20"/>
              </w:rPr>
              <w:t>尚未</w:t>
            </w:r>
            <w:r>
              <w:rPr>
                <w:sz w:val="20"/>
                <w:szCs w:val="20"/>
              </w:rPr>
              <w:t xml:space="preserve"> </w:t>
            </w:r>
            <w:r>
              <w:rPr>
                <w:spacing w:val="5"/>
                <w:sz w:val="20"/>
                <w:szCs w:val="20"/>
              </w:rPr>
              <w:t>审结</w:t>
            </w:r>
          </w:p>
        </w:tc>
        <w:tc>
          <w:tcPr>
            <w:tcW w:w="590" w:type="dxa"/>
            <w:vMerge w:val="restart"/>
            <w:tcBorders>
              <w:bottom w:val="nil"/>
            </w:tcBorders>
            <w:vAlign w:val="top"/>
          </w:tcPr>
          <w:p w14:paraId="5876AABE">
            <w:pPr>
              <w:spacing w:line="304" w:lineRule="auto"/>
              <w:rPr>
                <w:rFonts w:ascii="Arial"/>
                <w:sz w:val="21"/>
              </w:rPr>
            </w:pPr>
          </w:p>
          <w:p w14:paraId="4FF4770E">
            <w:pPr>
              <w:pStyle w:val="11"/>
              <w:spacing w:before="65" w:line="221" w:lineRule="auto"/>
              <w:ind w:left="93"/>
              <w:rPr>
                <w:sz w:val="20"/>
                <w:szCs w:val="20"/>
              </w:rPr>
            </w:pPr>
            <w:r>
              <w:rPr>
                <w:spacing w:val="4"/>
                <w:sz w:val="20"/>
                <w:szCs w:val="20"/>
              </w:rPr>
              <w:t>总计</w:t>
            </w:r>
          </w:p>
        </w:tc>
        <w:tc>
          <w:tcPr>
            <w:tcW w:w="2906" w:type="dxa"/>
            <w:gridSpan w:val="5"/>
            <w:vAlign w:val="top"/>
          </w:tcPr>
          <w:p w14:paraId="56BA4BA6">
            <w:pPr>
              <w:pStyle w:val="11"/>
              <w:spacing w:before="60" w:line="219" w:lineRule="auto"/>
              <w:ind w:left="622"/>
              <w:rPr>
                <w:sz w:val="20"/>
                <w:szCs w:val="20"/>
              </w:rPr>
            </w:pPr>
            <w:r>
              <w:rPr>
                <w:spacing w:val="-2"/>
                <w:sz w:val="20"/>
                <w:szCs w:val="20"/>
              </w:rPr>
              <w:t>未经复议直接起诉</w:t>
            </w:r>
          </w:p>
        </w:tc>
        <w:tc>
          <w:tcPr>
            <w:tcW w:w="2911" w:type="dxa"/>
            <w:gridSpan w:val="5"/>
            <w:vAlign w:val="top"/>
          </w:tcPr>
          <w:p w14:paraId="1DDA2983">
            <w:pPr>
              <w:pStyle w:val="11"/>
              <w:spacing w:before="60" w:line="219" w:lineRule="auto"/>
              <w:ind w:left="947"/>
              <w:rPr>
                <w:sz w:val="20"/>
                <w:szCs w:val="20"/>
              </w:rPr>
            </w:pPr>
            <w:r>
              <w:rPr>
                <w:spacing w:val="1"/>
                <w:sz w:val="20"/>
                <w:szCs w:val="20"/>
              </w:rPr>
              <w:t>复议后起诉</w:t>
            </w:r>
          </w:p>
        </w:tc>
      </w:tr>
      <w:tr w14:paraId="72B40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14:paraId="517A1CC5">
            <w:pPr>
              <w:rPr>
                <w:rFonts w:ascii="Arial"/>
                <w:sz w:val="21"/>
              </w:rPr>
            </w:pPr>
          </w:p>
        </w:tc>
        <w:tc>
          <w:tcPr>
            <w:tcW w:w="580" w:type="dxa"/>
            <w:vMerge w:val="continue"/>
            <w:tcBorders>
              <w:top w:val="nil"/>
            </w:tcBorders>
            <w:vAlign w:val="top"/>
          </w:tcPr>
          <w:p w14:paraId="73F7AB90">
            <w:pPr>
              <w:rPr>
                <w:rFonts w:ascii="Arial"/>
                <w:sz w:val="21"/>
              </w:rPr>
            </w:pPr>
          </w:p>
        </w:tc>
        <w:tc>
          <w:tcPr>
            <w:tcW w:w="579" w:type="dxa"/>
            <w:vMerge w:val="continue"/>
            <w:tcBorders>
              <w:top w:val="nil"/>
            </w:tcBorders>
            <w:vAlign w:val="top"/>
          </w:tcPr>
          <w:p w14:paraId="389366A6">
            <w:pPr>
              <w:rPr>
                <w:rFonts w:ascii="Arial"/>
                <w:sz w:val="21"/>
              </w:rPr>
            </w:pPr>
          </w:p>
        </w:tc>
        <w:tc>
          <w:tcPr>
            <w:tcW w:w="579" w:type="dxa"/>
            <w:vMerge w:val="continue"/>
            <w:tcBorders>
              <w:top w:val="nil"/>
            </w:tcBorders>
            <w:vAlign w:val="top"/>
          </w:tcPr>
          <w:p w14:paraId="574F02AA">
            <w:pPr>
              <w:rPr>
                <w:rFonts w:ascii="Arial"/>
                <w:sz w:val="21"/>
              </w:rPr>
            </w:pPr>
          </w:p>
        </w:tc>
        <w:tc>
          <w:tcPr>
            <w:tcW w:w="590" w:type="dxa"/>
            <w:vMerge w:val="continue"/>
            <w:tcBorders>
              <w:top w:val="nil"/>
            </w:tcBorders>
            <w:vAlign w:val="top"/>
          </w:tcPr>
          <w:p w14:paraId="2B697F32">
            <w:pPr>
              <w:rPr>
                <w:rFonts w:ascii="Arial"/>
                <w:sz w:val="21"/>
              </w:rPr>
            </w:pPr>
          </w:p>
        </w:tc>
        <w:tc>
          <w:tcPr>
            <w:tcW w:w="589" w:type="dxa"/>
            <w:vAlign w:val="center"/>
          </w:tcPr>
          <w:p w14:paraId="6CF00725">
            <w:pPr>
              <w:pStyle w:val="11"/>
              <w:spacing w:before="83" w:line="238" w:lineRule="auto"/>
              <w:ind w:left="83" w:right="84"/>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79" w:type="dxa"/>
            <w:vAlign w:val="center"/>
          </w:tcPr>
          <w:p w14:paraId="6119708D">
            <w:pPr>
              <w:pStyle w:val="11"/>
              <w:spacing w:before="83" w:line="225" w:lineRule="auto"/>
              <w:ind w:left="84" w:right="73"/>
              <w:jc w:val="center"/>
              <w:rPr>
                <w:sz w:val="20"/>
                <w:szCs w:val="20"/>
              </w:rPr>
            </w:pPr>
            <w:r>
              <w:rPr>
                <w:spacing w:val="5"/>
                <w:sz w:val="20"/>
                <w:szCs w:val="20"/>
              </w:rPr>
              <w:t>结果</w:t>
            </w:r>
            <w:r>
              <w:rPr>
                <w:sz w:val="20"/>
                <w:szCs w:val="20"/>
              </w:rPr>
              <w:t xml:space="preserve"> </w:t>
            </w:r>
            <w:r>
              <w:rPr>
                <w:spacing w:val="5"/>
                <w:sz w:val="20"/>
                <w:szCs w:val="20"/>
              </w:rPr>
              <w:t>纠正</w:t>
            </w:r>
          </w:p>
        </w:tc>
        <w:tc>
          <w:tcPr>
            <w:tcW w:w="580" w:type="dxa"/>
            <w:vAlign w:val="center"/>
          </w:tcPr>
          <w:p w14:paraId="7D0B4407">
            <w:pPr>
              <w:pStyle w:val="11"/>
              <w:spacing w:before="82" w:line="235" w:lineRule="auto"/>
              <w:ind w:left="85" w:right="73"/>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79" w:type="dxa"/>
            <w:vAlign w:val="center"/>
          </w:tcPr>
          <w:p w14:paraId="6651B689">
            <w:pPr>
              <w:pStyle w:val="11"/>
              <w:spacing w:before="82" w:line="221" w:lineRule="auto"/>
              <w:ind w:left="84" w:right="72"/>
              <w:jc w:val="center"/>
              <w:rPr>
                <w:sz w:val="20"/>
                <w:szCs w:val="20"/>
              </w:rPr>
            </w:pPr>
            <w:r>
              <w:rPr>
                <w:spacing w:val="5"/>
                <w:sz w:val="20"/>
                <w:szCs w:val="20"/>
              </w:rPr>
              <w:t>尚未</w:t>
            </w:r>
            <w:r>
              <w:rPr>
                <w:sz w:val="20"/>
                <w:szCs w:val="20"/>
              </w:rPr>
              <w:t xml:space="preserve"> </w:t>
            </w:r>
            <w:r>
              <w:rPr>
                <w:spacing w:val="5"/>
                <w:sz w:val="20"/>
                <w:szCs w:val="20"/>
              </w:rPr>
              <w:t>审结</w:t>
            </w:r>
          </w:p>
        </w:tc>
        <w:tc>
          <w:tcPr>
            <w:tcW w:w="579" w:type="dxa"/>
            <w:vAlign w:val="top"/>
          </w:tcPr>
          <w:p w14:paraId="74700F33">
            <w:pPr>
              <w:pStyle w:val="11"/>
              <w:spacing w:before="213" w:line="221" w:lineRule="auto"/>
              <w:ind w:left="95"/>
              <w:rPr>
                <w:sz w:val="20"/>
                <w:szCs w:val="20"/>
              </w:rPr>
            </w:pPr>
            <w:r>
              <w:rPr>
                <w:spacing w:val="4"/>
                <w:sz w:val="20"/>
                <w:szCs w:val="20"/>
              </w:rPr>
              <w:t>总计</w:t>
            </w:r>
          </w:p>
        </w:tc>
        <w:tc>
          <w:tcPr>
            <w:tcW w:w="579" w:type="dxa"/>
            <w:vAlign w:val="center"/>
          </w:tcPr>
          <w:p w14:paraId="6316FC1E">
            <w:pPr>
              <w:pStyle w:val="11"/>
              <w:spacing w:before="72" w:line="225" w:lineRule="auto"/>
              <w:ind w:left="87" w:right="70"/>
              <w:jc w:val="center"/>
              <w:rPr>
                <w:sz w:val="20"/>
                <w:szCs w:val="20"/>
              </w:rPr>
            </w:pPr>
            <w:r>
              <w:rPr>
                <w:spacing w:val="5"/>
                <w:sz w:val="20"/>
                <w:szCs w:val="20"/>
              </w:rPr>
              <w:t>结果</w:t>
            </w:r>
            <w:r>
              <w:rPr>
                <w:sz w:val="20"/>
                <w:szCs w:val="20"/>
              </w:rPr>
              <w:t xml:space="preserve"> </w:t>
            </w:r>
            <w:r>
              <w:rPr>
                <w:spacing w:val="-3"/>
                <w:sz w:val="20"/>
                <w:szCs w:val="20"/>
              </w:rPr>
              <w:t>维</w:t>
            </w:r>
            <w:r>
              <w:rPr>
                <w:rFonts w:hint="eastAsia"/>
                <w:spacing w:val="-3"/>
                <w:sz w:val="20"/>
                <w:szCs w:val="20"/>
                <w:lang w:val="en-US" w:eastAsia="zh-CN"/>
              </w:rPr>
              <w:t xml:space="preserve"> </w:t>
            </w:r>
            <w:r>
              <w:rPr>
                <w:spacing w:val="-3"/>
                <w:sz w:val="20"/>
                <w:szCs w:val="20"/>
              </w:rPr>
              <w:t>持</w:t>
            </w:r>
          </w:p>
        </w:tc>
        <w:tc>
          <w:tcPr>
            <w:tcW w:w="580" w:type="dxa"/>
            <w:vAlign w:val="center"/>
          </w:tcPr>
          <w:p w14:paraId="41EC74EC">
            <w:pPr>
              <w:pStyle w:val="11"/>
              <w:spacing w:before="82" w:line="221" w:lineRule="auto"/>
              <w:ind w:left="87" w:right="70"/>
              <w:jc w:val="center"/>
              <w:rPr>
                <w:sz w:val="20"/>
                <w:szCs w:val="20"/>
              </w:rPr>
            </w:pPr>
            <w:r>
              <w:rPr>
                <w:spacing w:val="5"/>
                <w:sz w:val="20"/>
                <w:szCs w:val="20"/>
              </w:rPr>
              <w:t>结果</w:t>
            </w:r>
            <w:r>
              <w:rPr>
                <w:sz w:val="20"/>
                <w:szCs w:val="20"/>
              </w:rPr>
              <w:t xml:space="preserve"> </w:t>
            </w:r>
            <w:r>
              <w:rPr>
                <w:spacing w:val="5"/>
                <w:sz w:val="20"/>
                <w:szCs w:val="20"/>
              </w:rPr>
              <w:t>纠正</w:t>
            </w:r>
          </w:p>
        </w:tc>
        <w:tc>
          <w:tcPr>
            <w:tcW w:w="589" w:type="dxa"/>
            <w:vAlign w:val="center"/>
          </w:tcPr>
          <w:p w14:paraId="369E7465">
            <w:pPr>
              <w:pStyle w:val="11"/>
              <w:spacing w:before="72" w:line="235" w:lineRule="auto"/>
              <w:ind w:left="87" w:right="79"/>
              <w:jc w:val="center"/>
              <w:rPr>
                <w:sz w:val="20"/>
                <w:szCs w:val="20"/>
              </w:rPr>
            </w:pPr>
            <w:r>
              <w:rPr>
                <w:spacing w:val="-5"/>
                <w:sz w:val="20"/>
                <w:szCs w:val="20"/>
              </w:rPr>
              <w:t>其</w:t>
            </w:r>
            <w:r>
              <w:rPr>
                <w:rFonts w:hint="eastAsia"/>
                <w:spacing w:val="-5"/>
                <w:sz w:val="20"/>
                <w:szCs w:val="20"/>
                <w:lang w:val="en-US" w:eastAsia="zh-CN"/>
              </w:rPr>
              <w:t xml:space="preserve"> </w:t>
            </w:r>
            <w:r>
              <w:rPr>
                <w:spacing w:val="-5"/>
                <w:sz w:val="20"/>
                <w:szCs w:val="20"/>
              </w:rPr>
              <w:t>他</w:t>
            </w:r>
            <w:r>
              <w:rPr>
                <w:sz w:val="20"/>
                <w:szCs w:val="20"/>
              </w:rPr>
              <w:t xml:space="preserve"> </w:t>
            </w:r>
            <w:r>
              <w:rPr>
                <w:spacing w:val="5"/>
                <w:sz w:val="20"/>
                <w:szCs w:val="20"/>
              </w:rPr>
              <w:t>结果</w:t>
            </w:r>
          </w:p>
        </w:tc>
        <w:tc>
          <w:tcPr>
            <w:tcW w:w="589" w:type="dxa"/>
            <w:vAlign w:val="center"/>
          </w:tcPr>
          <w:p w14:paraId="5F81A1CE">
            <w:pPr>
              <w:pStyle w:val="11"/>
              <w:spacing w:before="82" w:line="221" w:lineRule="auto"/>
              <w:ind w:left="88" w:right="78"/>
              <w:jc w:val="center"/>
              <w:rPr>
                <w:sz w:val="20"/>
                <w:szCs w:val="20"/>
              </w:rPr>
            </w:pPr>
            <w:r>
              <w:rPr>
                <w:spacing w:val="5"/>
                <w:sz w:val="20"/>
                <w:szCs w:val="20"/>
              </w:rPr>
              <w:t>尚未</w:t>
            </w:r>
            <w:r>
              <w:rPr>
                <w:sz w:val="20"/>
                <w:szCs w:val="20"/>
              </w:rPr>
              <w:t xml:space="preserve"> </w:t>
            </w:r>
            <w:r>
              <w:rPr>
                <w:spacing w:val="5"/>
                <w:sz w:val="20"/>
                <w:szCs w:val="20"/>
              </w:rPr>
              <w:t>审结</w:t>
            </w:r>
          </w:p>
        </w:tc>
        <w:tc>
          <w:tcPr>
            <w:tcW w:w="574" w:type="dxa"/>
            <w:vAlign w:val="top"/>
          </w:tcPr>
          <w:p w14:paraId="17A816AB">
            <w:pPr>
              <w:pStyle w:val="11"/>
              <w:spacing w:before="213" w:line="221" w:lineRule="auto"/>
              <w:ind w:left="89"/>
              <w:rPr>
                <w:sz w:val="20"/>
                <w:szCs w:val="20"/>
              </w:rPr>
            </w:pPr>
            <w:r>
              <w:rPr>
                <w:spacing w:val="4"/>
                <w:sz w:val="20"/>
                <w:szCs w:val="20"/>
              </w:rPr>
              <w:t>总计</w:t>
            </w:r>
          </w:p>
        </w:tc>
      </w:tr>
      <w:tr w14:paraId="6D4A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center"/>
          </w:tcPr>
          <w:p w14:paraId="03F258A6">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2D86539E">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4B5A87B1">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25D4EF4F">
            <w:pPr>
              <w:jc w:val="center"/>
              <w:rPr>
                <w:rFonts w:hint="eastAsia" w:ascii="Arial" w:eastAsia="仿宋_GB2312"/>
                <w:sz w:val="21"/>
                <w:lang w:val="en-US" w:eastAsia="zh-CN"/>
              </w:rPr>
            </w:pPr>
            <w:r>
              <w:rPr>
                <w:rFonts w:hint="eastAsia" w:ascii="Arial"/>
                <w:sz w:val="21"/>
                <w:lang w:val="en-US" w:eastAsia="zh-CN"/>
              </w:rPr>
              <w:t>0</w:t>
            </w:r>
          </w:p>
        </w:tc>
        <w:tc>
          <w:tcPr>
            <w:tcW w:w="590" w:type="dxa"/>
            <w:vAlign w:val="center"/>
          </w:tcPr>
          <w:p w14:paraId="109367DE">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703E1BD1">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0FB983A5">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405AFDE0">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40F2A5F7">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049EEE67">
            <w:pPr>
              <w:jc w:val="center"/>
              <w:rPr>
                <w:rFonts w:hint="eastAsia" w:ascii="Arial" w:eastAsia="仿宋_GB2312"/>
                <w:sz w:val="21"/>
                <w:lang w:val="en-US" w:eastAsia="zh-CN"/>
              </w:rPr>
            </w:pPr>
            <w:r>
              <w:rPr>
                <w:rFonts w:hint="eastAsia" w:ascii="Arial"/>
                <w:sz w:val="21"/>
                <w:lang w:val="en-US" w:eastAsia="zh-CN"/>
              </w:rPr>
              <w:t>0</w:t>
            </w:r>
          </w:p>
        </w:tc>
        <w:tc>
          <w:tcPr>
            <w:tcW w:w="579" w:type="dxa"/>
            <w:vAlign w:val="center"/>
          </w:tcPr>
          <w:p w14:paraId="3AE7A2E9">
            <w:pPr>
              <w:jc w:val="center"/>
              <w:rPr>
                <w:rFonts w:hint="eastAsia" w:ascii="Arial" w:eastAsia="仿宋_GB2312"/>
                <w:sz w:val="21"/>
                <w:lang w:val="en-US" w:eastAsia="zh-CN"/>
              </w:rPr>
            </w:pPr>
            <w:r>
              <w:rPr>
                <w:rFonts w:hint="eastAsia" w:ascii="Arial"/>
                <w:sz w:val="21"/>
                <w:lang w:val="en-US" w:eastAsia="zh-CN"/>
              </w:rPr>
              <w:t>0</w:t>
            </w:r>
          </w:p>
        </w:tc>
        <w:tc>
          <w:tcPr>
            <w:tcW w:w="580" w:type="dxa"/>
            <w:vAlign w:val="center"/>
          </w:tcPr>
          <w:p w14:paraId="1A0CE561">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2ACB035B">
            <w:pPr>
              <w:jc w:val="center"/>
              <w:rPr>
                <w:rFonts w:hint="eastAsia" w:ascii="Arial" w:eastAsia="仿宋_GB2312"/>
                <w:sz w:val="21"/>
                <w:lang w:val="en-US" w:eastAsia="zh-CN"/>
              </w:rPr>
            </w:pPr>
            <w:r>
              <w:rPr>
                <w:rFonts w:hint="eastAsia" w:ascii="Arial"/>
                <w:sz w:val="21"/>
                <w:lang w:val="en-US" w:eastAsia="zh-CN"/>
              </w:rPr>
              <w:t>0</w:t>
            </w:r>
          </w:p>
        </w:tc>
        <w:tc>
          <w:tcPr>
            <w:tcW w:w="589" w:type="dxa"/>
            <w:vAlign w:val="center"/>
          </w:tcPr>
          <w:p w14:paraId="06F02A48">
            <w:pPr>
              <w:jc w:val="center"/>
              <w:rPr>
                <w:rFonts w:hint="eastAsia" w:ascii="Arial" w:eastAsia="仿宋_GB2312"/>
                <w:sz w:val="21"/>
                <w:lang w:val="en-US" w:eastAsia="zh-CN"/>
              </w:rPr>
            </w:pPr>
            <w:r>
              <w:rPr>
                <w:rFonts w:hint="eastAsia" w:ascii="Arial"/>
                <w:sz w:val="21"/>
                <w:lang w:val="en-US" w:eastAsia="zh-CN"/>
              </w:rPr>
              <w:t>0</w:t>
            </w:r>
          </w:p>
        </w:tc>
        <w:tc>
          <w:tcPr>
            <w:tcW w:w="574" w:type="dxa"/>
            <w:vAlign w:val="center"/>
          </w:tcPr>
          <w:p w14:paraId="22185F68">
            <w:pPr>
              <w:jc w:val="center"/>
              <w:rPr>
                <w:rFonts w:hint="eastAsia" w:ascii="Arial" w:eastAsia="仿宋_GB2312"/>
                <w:sz w:val="21"/>
                <w:lang w:val="en-US" w:eastAsia="zh-CN"/>
              </w:rPr>
            </w:pPr>
            <w:r>
              <w:rPr>
                <w:rFonts w:hint="eastAsia" w:ascii="Arial"/>
                <w:sz w:val="21"/>
                <w:lang w:val="en-US" w:eastAsia="zh-CN"/>
              </w:rPr>
              <w:t>0</w:t>
            </w:r>
          </w:p>
        </w:tc>
      </w:tr>
    </w:tbl>
    <w:p w14:paraId="7FBF2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五、存在的主要问题及改进情况</w:t>
      </w:r>
    </w:p>
    <w:p w14:paraId="00ACA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1.政府信息公开工作存在的困难和问题</w:t>
      </w:r>
    </w:p>
    <w:p w14:paraId="162B8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一是部分科室信息公开主动性不强；二是有些公开信息行文不符合标准。目前我局已根据存在的问题进一步加强完善政府信息公开内容，不断提高信息更新效率。</w:t>
      </w:r>
    </w:p>
    <w:p w14:paraId="3BD677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2.具体解决办法和改进措施</w:t>
      </w:r>
    </w:p>
    <w:p w14:paraId="16FC2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t>一是加强政府信息工作培训。提高工作人员的对政务工作的积极性，责任感；二是</w:t>
      </w:r>
      <w:r>
        <w:rPr>
          <w:rFonts w:hint="default" w:ascii="Times New Roman" w:hAnsi="Times New Roman" w:cs="Times New Roman"/>
          <w:color w:val="000000"/>
          <w:kern w:val="0"/>
          <w:sz w:val="32"/>
          <w:szCs w:val="32"/>
          <w:lang w:val="en-US" w:eastAsia="zh-CN" w:bidi="ar"/>
        </w:rPr>
        <w:t>完善政务公开工作机制。进一步理顺信息公开范围、职责，借鉴一些好经验和好做法，结合工作实际完善政务公开相关制度，认真学习上关于政务公开的相关要求，在进行公开时严格行文规范</w:t>
      </w:r>
      <w:r>
        <w:rPr>
          <w:rFonts w:hint="eastAsia" w:ascii="Times New Roman" w:hAnsi="Times New Roman" w:cs="Times New Roman"/>
          <w:color w:val="000000"/>
          <w:kern w:val="0"/>
          <w:sz w:val="32"/>
          <w:szCs w:val="32"/>
          <w:lang w:val="en-US" w:eastAsia="zh-CN" w:bidi="ar"/>
        </w:rPr>
        <w:t>。</w:t>
      </w:r>
    </w:p>
    <w:p w14:paraId="534E504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i w:val="0"/>
          <w:caps w:val="0"/>
          <w:color w:val="000000"/>
          <w:spacing w:val="0"/>
          <w:sz w:val="32"/>
          <w:szCs w:val="32"/>
        </w:rPr>
      </w:pPr>
      <w:r>
        <w:rPr>
          <w:rFonts w:hint="eastAsia" w:ascii="黑体" w:hAnsi="黑体" w:eastAsia="黑体" w:cs="黑体"/>
          <w:b w:val="0"/>
          <w:bCs w:val="0"/>
          <w:i w:val="0"/>
          <w:caps w:val="0"/>
          <w:color w:val="000000"/>
          <w:spacing w:val="0"/>
          <w:sz w:val="32"/>
          <w:szCs w:val="32"/>
        </w:rPr>
        <w:t>其他需要报告的事项</w:t>
      </w:r>
    </w:p>
    <w:p w14:paraId="22B5B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仿宋_GB2312" w:cs="Times New Roman"/>
          <w:i w:val="0"/>
          <w:iCs w:val="0"/>
          <w:caps w:val="0"/>
          <w:color w:val="000000"/>
          <w:spacing w:val="0"/>
          <w:sz w:val="24"/>
          <w:szCs w:val="24"/>
        </w:rPr>
      </w:pPr>
      <w:r>
        <w:rPr>
          <w:rFonts w:hint="eastAsia" w:ascii="楷体_GB2312" w:hAnsi="楷体_GB2312" w:eastAsia="楷体_GB2312" w:cs="楷体_GB2312"/>
          <w:i w:val="0"/>
          <w:iCs w:val="0"/>
          <w:caps w:val="0"/>
          <w:color w:val="000000"/>
          <w:spacing w:val="0"/>
          <w:sz w:val="32"/>
          <w:szCs w:val="32"/>
        </w:rPr>
        <w:t>1</w:t>
      </w:r>
      <w:r>
        <w:rPr>
          <w:rFonts w:hint="eastAsia" w:ascii="楷体_GB2312" w:hAnsi="楷体_GB2312" w:eastAsia="楷体_GB2312" w:cs="楷体_GB2312"/>
          <w:i w:val="0"/>
          <w:iCs w:val="0"/>
          <w:caps w:val="0"/>
          <w:color w:val="000000"/>
          <w:spacing w:val="0"/>
          <w:sz w:val="32"/>
          <w:szCs w:val="32"/>
          <w:lang w:val="en-US" w:eastAsia="zh-CN"/>
        </w:rPr>
        <w:t>.</w:t>
      </w:r>
      <w:r>
        <w:rPr>
          <w:rFonts w:hint="eastAsia" w:ascii="楷体_GB2312" w:hAnsi="楷体_GB2312" w:eastAsia="楷体_GB2312" w:cs="楷体_GB2312"/>
          <w:i w:val="0"/>
          <w:iCs w:val="0"/>
          <w:caps w:val="0"/>
          <w:color w:val="000000"/>
          <w:spacing w:val="0"/>
          <w:sz w:val="32"/>
          <w:szCs w:val="32"/>
        </w:rPr>
        <w:t>收费情况。</w:t>
      </w:r>
      <w:r>
        <w:rPr>
          <w:rFonts w:hint="eastAsia" w:ascii="Times New Roman" w:hAnsi="Times New Roman" w:eastAsia="仿宋_GB2312" w:cs="Times New Roman"/>
          <w:i w:val="0"/>
          <w:iCs w:val="0"/>
          <w:caps w:val="0"/>
          <w:color w:val="000000"/>
          <w:spacing w:val="0"/>
          <w:sz w:val="32"/>
          <w:szCs w:val="32"/>
        </w:rPr>
        <w:t>202</w:t>
      </w:r>
      <w:r>
        <w:rPr>
          <w:rFonts w:hint="eastAsia" w:ascii="Times New Roman" w:hAnsi="Times New Roman" w:cs="Times New Roman"/>
          <w:i w:val="0"/>
          <w:iCs w:val="0"/>
          <w:caps w:val="0"/>
          <w:color w:val="000000"/>
          <w:spacing w:val="0"/>
          <w:sz w:val="32"/>
          <w:szCs w:val="32"/>
          <w:lang w:val="en-US" w:eastAsia="zh-CN"/>
        </w:rPr>
        <w:t>5</w:t>
      </w:r>
      <w:r>
        <w:rPr>
          <w:rFonts w:hint="eastAsia" w:ascii="Times New Roman" w:hAnsi="Times New Roman" w:eastAsia="仿宋_GB2312" w:cs="Times New Roman"/>
          <w:i w:val="0"/>
          <w:iCs w:val="0"/>
          <w:caps w:val="0"/>
          <w:color w:val="000000"/>
          <w:spacing w:val="0"/>
          <w:sz w:val="32"/>
          <w:szCs w:val="32"/>
        </w:rPr>
        <w:t>年度，未收取政府信息公开信息处理费。</w:t>
      </w:r>
    </w:p>
    <w:p w14:paraId="42051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lang w:val="en-US" w:eastAsia="zh-CN"/>
        </w:rPr>
        <w:t>2.</w:t>
      </w:r>
      <w:r>
        <w:rPr>
          <w:rFonts w:hint="eastAsia" w:ascii="楷体_GB2312" w:hAnsi="楷体_GB2312" w:eastAsia="楷体_GB2312" w:cs="楷体_GB2312"/>
          <w:i w:val="0"/>
          <w:iCs w:val="0"/>
          <w:caps w:val="0"/>
          <w:color w:val="000000"/>
          <w:spacing w:val="0"/>
          <w:sz w:val="32"/>
          <w:szCs w:val="32"/>
        </w:rPr>
        <w:t>落实年度工作情况</w:t>
      </w:r>
      <w:r>
        <w:rPr>
          <w:rFonts w:hint="eastAsia" w:ascii="楷体_GB2312" w:hAnsi="楷体_GB2312" w:eastAsia="楷体_GB2312" w:cs="楷体_GB2312"/>
          <w:i w:val="0"/>
          <w:iCs w:val="0"/>
          <w:caps w:val="0"/>
          <w:color w:val="000000"/>
          <w:spacing w:val="0"/>
          <w:sz w:val="32"/>
          <w:szCs w:val="32"/>
          <w:lang w:eastAsia="zh-CN"/>
        </w:rPr>
        <w:t>：</w:t>
      </w:r>
      <w:r>
        <w:rPr>
          <w:rFonts w:hint="eastAsia" w:ascii="Times New Roman" w:hAnsi="Times New Roman" w:cs="Times New Roman"/>
          <w:i w:val="0"/>
          <w:iCs w:val="0"/>
          <w:caps w:val="0"/>
          <w:color w:val="000000"/>
          <w:spacing w:val="0"/>
          <w:sz w:val="32"/>
          <w:szCs w:val="32"/>
          <w:shd w:val="clear" w:fill="FFFFFF"/>
          <w:lang w:val="en-US" w:eastAsia="zh-CN"/>
        </w:rPr>
        <w:t>按照</w:t>
      </w:r>
      <w:r>
        <w:rPr>
          <w:rFonts w:hint="eastAsia" w:ascii="Times New Roman" w:hAnsi="Times New Roman" w:eastAsia="仿宋_GB2312" w:cs="Times New Roman"/>
          <w:i w:val="0"/>
          <w:iCs w:val="0"/>
          <w:caps w:val="0"/>
          <w:color w:val="000000"/>
          <w:spacing w:val="0"/>
          <w:sz w:val="32"/>
          <w:szCs w:val="32"/>
          <w:shd w:val="clear" w:fill="FFFFFF"/>
          <w:lang w:eastAsia="zh-CN"/>
        </w:rPr>
        <w:t>《2025年沂源县政务公开重点</w:t>
      </w:r>
    </w:p>
    <w:p w14:paraId="33BA22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工作任务》</w:t>
      </w:r>
      <w:r>
        <w:rPr>
          <w:rFonts w:hint="eastAsia" w:ascii="Times New Roman" w:hAnsi="Times New Roman" w:cs="Times New Roman"/>
          <w:i w:val="0"/>
          <w:iCs w:val="0"/>
          <w:caps w:val="0"/>
          <w:color w:val="000000"/>
          <w:spacing w:val="0"/>
          <w:sz w:val="32"/>
          <w:szCs w:val="32"/>
          <w:shd w:val="clear" w:fill="FFFFFF"/>
          <w:lang w:val="en-US" w:eastAsia="zh-CN"/>
        </w:rPr>
        <w:t>相关</w:t>
      </w:r>
      <w:r>
        <w:rPr>
          <w:rFonts w:hint="eastAsia" w:ascii="Times New Roman" w:hAnsi="Times New Roman" w:eastAsia="仿宋_GB2312" w:cs="Times New Roman"/>
          <w:i w:val="0"/>
          <w:iCs w:val="0"/>
          <w:caps w:val="0"/>
          <w:color w:val="000000"/>
          <w:spacing w:val="0"/>
          <w:sz w:val="32"/>
          <w:szCs w:val="32"/>
          <w:shd w:val="clear" w:fill="FFFFFF"/>
          <w:lang w:eastAsia="zh-CN"/>
        </w:rPr>
        <w:t>要求，</w:t>
      </w:r>
      <w:r>
        <w:rPr>
          <w:rFonts w:hint="eastAsia" w:ascii="Times New Roman" w:hAnsi="Times New Roman" w:cs="Times New Roman"/>
          <w:i w:val="0"/>
          <w:iCs w:val="0"/>
          <w:caps w:val="0"/>
          <w:color w:val="000000"/>
          <w:spacing w:val="0"/>
          <w:sz w:val="32"/>
          <w:szCs w:val="32"/>
          <w:shd w:val="clear" w:fill="FFFFFF"/>
          <w:lang w:val="en-US" w:eastAsia="zh-CN"/>
        </w:rPr>
        <w:t>做好</w:t>
      </w:r>
      <w:r>
        <w:rPr>
          <w:rFonts w:hint="eastAsia" w:ascii="Times New Roman" w:hAnsi="Times New Roman" w:eastAsia="仿宋_GB2312" w:cs="Times New Roman"/>
          <w:i w:val="0"/>
          <w:iCs w:val="0"/>
          <w:caps w:val="0"/>
          <w:color w:val="000000"/>
          <w:spacing w:val="0"/>
          <w:sz w:val="32"/>
          <w:szCs w:val="32"/>
          <w:shd w:val="clear" w:fill="FFFFFF"/>
          <w:lang w:eastAsia="zh-CN"/>
        </w:rPr>
        <w:t>排污单位</w:t>
      </w:r>
      <w:r>
        <w:rPr>
          <w:rFonts w:hint="eastAsia" w:ascii="Times New Roman" w:hAnsi="Times New Roman" w:cs="Times New Roman"/>
          <w:i w:val="0"/>
          <w:iCs w:val="0"/>
          <w:caps w:val="0"/>
          <w:color w:val="000000"/>
          <w:spacing w:val="0"/>
          <w:sz w:val="32"/>
          <w:szCs w:val="32"/>
          <w:shd w:val="clear" w:fill="FFFFFF"/>
          <w:lang w:val="en-US" w:eastAsia="zh-CN"/>
        </w:rPr>
        <w:t>信息公开，</w:t>
      </w:r>
      <w:r>
        <w:rPr>
          <w:rFonts w:hint="eastAsia" w:ascii="Times New Roman" w:hAnsi="Times New Roman" w:eastAsia="仿宋_GB2312" w:cs="Times New Roman"/>
          <w:i w:val="0"/>
          <w:iCs w:val="0"/>
          <w:caps w:val="0"/>
          <w:color w:val="000000"/>
          <w:spacing w:val="0"/>
          <w:sz w:val="32"/>
          <w:szCs w:val="32"/>
          <w:shd w:val="clear" w:fill="FFFFFF"/>
          <w:lang w:eastAsia="zh-CN"/>
        </w:rPr>
        <w:t>围绕空气质量、水环境质量、行政执法等</w:t>
      </w:r>
      <w:r>
        <w:rPr>
          <w:rFonts w:hint="eastAsia" w:ascii="Times New Roman" w:hAnsi="Times New Roman" w:cs="Times New Roman"/>
          <w:i w:val="0"/>
          <w:iCs w:val="0"/>
          <w:caps w:val="0"/>
          <w:color w:val="000000"/>
          <w:spacing w:val="0"/>
          <w:sz w:val="32"/>
          <w:szCs w:val="32"/>
          <w:shd w:val="clear" w:fill="FFFFFF"/>
          <w:lang w:val="en-US" w:eastAsia="zh-CN"/>
        </w:rPr>
        <w:t>领域</w:t>
      </w:r>
      <w:r>
        <w:rPr>
          <w:rFonts w:hint="eastAsia" w:ascii="Times New Roman" w:hAnsi="Times New Roman" w:eastAsia="仿宋_GB2312" w:cs="Times New Roman"/>
          <w:i w:val="0"/>
          <w:iCs w:val="0"/>
          <w:caps w:val="0"/>
          <w:color w:val="000000"/>
          <w:spacing w:val="0"/>
          <w:sz w:val="32"/>
          <w:szCs w:val="32"/>
          <w:shd w:val="clear" w:fill="FFFFFF"/>
          <w:lang w:eastAsia="zh-CN"/>
        </w:rPr>
        <w:t>进行</w:t>
      </w:r>
      <w:r>
        <w:rPr>
          <w:rFonts w:hint="eastAsia" w:ascii="Times New Roman" w:hAnsi="Times New Roman" w:cs="Times New Roman"/>
          <w:i w:val="0"/>
          <w:iCs w:val="0"/>
          <w:caps w:val="0"/>
          <w:color w:val="000000"/>
          <w:spacing w:val="0"/>
          <w:sz w:val="32"/>
          <w:szCs w:val="32"/>
          <w:shd w:val="clear" w:fill="FFFFFF"/>
          <w:lang w:val="en-US" w:eastAsia="zh-CN"/>
        </w:rPr>
        <w:t>信息</w:t>
      </w:r>
      <w:r>
        <w:rPr>
          <w:rFonts w:hint="eastAsia" w:ascii="Times New Roman" w:hAnsi="Times New Roman" w:eastAsia="仿宋_GB2312" w:cs="Times New Roman"/>
          <w:i w:val="0"/>
          <w:iCs w:val="0"/>
          <w:caps w:val="0"/>
          <w:color w:val="000000"/>
          <w:spacing w:val="0"/>
          <w:sz w:val="32"/>
          <w:szCs w:val="32"/>
          <w:shd w:val="clear" w:fill="FFFFFF"/>
          <w:lang w:eastAsia="zh-CN"/>
        </w:rPr>
        <w:t>公开。</w:t>
      </w:r>
    </w:p>
    <w:p w14:paraId="7289E90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宋体" w:hAnsi="宋体" w:eastAsia="宋体" w:cs="宋体"/>
          <w:i w:val="0"/>
          <w:caps w:val="0"/>
          <w:color w:val="0000FF"/>
          <w:spacing w:val="0"/>
          <w:kern w:val="2"/>
          <w:sz w:val="24"/>
          <w:szCs w:val="24"/>
          <w:shd w:val="clear" w:color="auto" w:fill="FFFFFF"/>
          <w:lang w:val="en-US" w:eastAsia="zh-CN" w:bidi="ar-SA"/>
        </w:rPr>
      </w:pPr>
      <w:r>
        <w:rPr>
          <w:rFonts w:hint="eastAsia" w:ascii="楷体_GB2312" w:hAnsi="楷体_GB2312" w:eastAsia="楷体_GB2312" w:cs="楷体_GB2312"/>
          <w:i w:val="0"/>
          <w:iCs w:val="0"/>
          <w:caps w:val="0"/>
          <w:color w:val="000000"/>
          <w:spacing w:val="0"/>
          <w:sz w:val="32"/>
          <w:szCs w:val="32"/>
          <w:lang w:val="en-US" w:eastAsia="zh-CN"/>
        </w:rPr>
        <w:t>3.本年度建议提案办理情况。</w:t>
      </w:r>
      <w:r>
        <w:rPr>
          <w:rFonts w:hint="eastAsia" w:ascii="Times New Roman" w:hAnsi="Times New Roman" w:eastAsia="仿宋_GB2312" w:cs="Times New Roman"/>
          <w:i w:val="0"/>
          <w:iCs w:val="0"/>
          <w:caps w:val="0"/>
          <w:color w:val="000000"/>
          <w:spacing w:val="0"/>
          <w:sz w:val="32"/>
          <w:szCs w:val="32"/>
          <w:shd w:val="clear" w:fill="FFFFFF"/>
          <w:lang w:val="en-US" w:eastAsia="zh-CN"/>
        </w:rPr>
        <w:t>2025年度，未承办</w:t>
      </w:r>
      <w:r>
        <w:rPr>
          <w:rFonts w:hint="eastAsia" w:ascii="Times New Roman" w:hAnsi="Times New Roman" w:cs="Times New Roman"/>
          <w:i w:val="0"/>
          <w:iCs w:val="0"/>
          <w:caps w:val="0"/>
          <w:color w:val="000000"/>
          <w:spacing w:val="0"/>
          <w:sz w:val="32"/>
          <w:szCs w:val="32"/>
          <w:shd w:val="clear" w:fill="FFFFFF"/>
          <w:lang w:val="en-US" w:eastAsia="zh-CN"/>
        </w:rPr>
        <w:t>人大建议及</w:t>
      </w:r>
      <w:r>
        <w:rPr>
          <w:rFonts w:hint="eastAsia" w:ascii="Times New Roman" w:hAnsi="Times New Roman" w:eastAsia="仿宋_GB2312" w:cs="Times New Roman"/>
          <w:i w:val="0"/>
          <w:iCs w:val="0"/>
          <w:caps w:val="0"/>
          <w:color w:val="000000"/>
          <w:spacing w:val="0"/>
          <w:sz w:val="32"/>
          <w:szCs w:val="32"/>
          <w:shd w:val="clear" w:fill="FFFFFF"/>
          <w:lang w:val="en-US" w:eastAsia="zh-CN"/>
        </w:rPr>
        <w:t>政协提案。</w:t>
      </w:r>
    </w:p>
    <w:p w14:paraId="5F5A199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lang w:val="en-US" w:eastAsia="zh-CN"/>
        </w:rPr>
        <w:t>4.工作创新情况：</w:t>
      </w:r>
      <w:r>
        <w:rPr>
          <w:rFonts w:hint="eastAsia" w:ascii="Times New Roman" w:hAnsi="Times New Roman" w:eastAsia="仿宋_GB2312" w:cs="Times New Roman"/>
          <w:i w:val="0"/>
          <w:iCs w:val="0"/>
          <w:caps w:val="0"/>
          <w:color w:val="000000"/>
          <w:spacing w:val="0"/>
          <w:sz w:val="32"/>
          <w:szCs w:val="32"/>
          <w:shd w:val="clear" w:fill="FFFFFF"/>
          <w:lang w:val="en-US" w:eastAsia="zh-CN"/>
        </w:rPr>
        <w:t>构建线上线下相结合的立体化</w:t>
      </w:r>
      <w:r>
        <w:rPr>
          <w:rFonts w:hint="eastAsia" w:ascii="Times New Roman" w:hAnsi="Times New Roman" w:cs="Times New Roman"/>
          <w:i w:val="0"/>
          <w:iCs w:val="0"/>
          <w:caps w:val="0"/>
          <w:color w:val="000000"/>
          <w:spacing w:val="0"/>
          <w:sz w:val="32"/>
          <w:szCs w:val="32"/>
          <w:shd w:val="clear" w:fill="FFFFFF"/>
          <w:lang w:val="en-US" w:eastAsia="zh-CN"/>
        </w:rPr>
        <w:t>信息公开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矩阵</w:t>
      </w:r>
      <w:r>
        <w:rPr>
          <w:rFonts w:hint="eastAsia" w:ascii="Times New Roman" w:hAnsi="Times New Roman" w:cs="Times New Roman"/>
          <w:i w:val="0"/>
          <w:iCs w:val="0"/>
          <w:caps w:val="0"/>
          <w:color w:val="000000"/>
          <w:spacing w:val="0"/>
          <w:sz w:val="32"/>
          <w:szCs w:val="32"/>
          <w:shd w:val="clear" w:fill="FFFFFF"/>
          <w:lang w:val="en-US"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线上层面</w:t>
      </w:r>
      <w:r>
        <w:rPr>
          <w:rFonts w:hint="eastAsia" w:ascii="Times New Roman" w:hAnsi="Times New Roman" w:cs="Times New Roman"/>
          <w:i w:val="0"/>
          <w:iCs w:val="0"/>
          <w:caps w:val="0"/>
          <w:color w:val="000000"/>
          <w:spacing w:val="0"/>
          <w:sz w:val="32"/>
          <w:szCs w:val="32"/>
          <w:shd w:val="clear" w:fill="FFFFFF"/>
          <w:lang w:val="en-US" w:eastAsia="zh-CN"/>
        </w:rPr>
        <w:t>，通过政府官方网站、沂源融媒等多种方式公开本单位重大活动以及重要会议</w:t>
      </w:r>
      <w:r>
        <w:rPr>
          <w:rFonts w:hint="eastAsia" w:ascii="Times New Roman" w:hAnsi="Times New Roman" w:eastAsia="仿宋_GB2312" w:cs="Times New Roman"/>
          <w:i w:val="0"/>
          <w:iCs w:val="0"/>
          <w:caps w:val="0"/>
          <w:color w:val="000000"/>
          <w:spacing w:val="0"/>
          <w:sz w:val="32"/>
          <w:szCs w:val="32"/>
          <w:shd w:val="clear" w:fill="FFFFFF"/>
          <w:lang w:val="en-US" w:eastAsia="zh-CN"/>
        </w:rPr>
        <w:t>。线下层面，紧扣全国生态日、国际生物多样性日、全国低碳日等重要节点，常态化开展环境保护、低碳生活等宣传活动，推动生态文明理念贴近群众、走进生活。</w:t>
      </w:r>
    </w:p>
    <w:p w14:paraId="4E857E7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14:paraId="4EAD86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textAlignment w:val="auto"/>
        <w:rPr>
          <w:rFonts w:hint="eastAsia" w:ascii="Times New Roman" w:hAnsi="Times New Roman" w:eastAsia="仿宋_GB2312" w:cs="Times New Roman"/>
          <w:b w:val="0"/>
          <w:bCs w:val="0"/>
          <w:i w:val="0"/>
          <w:caps w:val="0"/>
          <w:color w:val="000000"/>
          <w:spacing w:val="0"/>
          <w:sz w:val="24"/>
          <w:szCs w:val="24"/>
        </w:rPr>
      </w:pPr>
      <w:r>
        <w:rPr>
          <w:rFonts w:hint="eastAsia" w:ascii="Times New Roman" w:hAnsi="Times New Roman" w:eastAsia="仿宋_GB2312" w:cs="Times New Roman"/>
          <w:b w:val="0"/>
          <w:bCs w:val="0"/>
          <w:i w:val="0"/>
          <w:caps w:val="0"/>
          <w:color w:val="000000"/>
          <w:spacing w:val="0"/>
          <w:sz w:val="32"/>
          <w:szCs w:val="32"/>
        </w:rPr>
        <w:t>淄博市生态环境局沂源分局</w:t>
      </w:r>
    </w:p>
    <w:p w14:paraId="3BDD5D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760" w:right="0" w:hanging="5760"/>
        <w:jc w:val="center"/>
        <w:textAlignment w:val="auto"/>
        <w:rPr>
          <w:rFonts w:hint="default" w:ascii="黑体" w:hAnsi="黑体" w:eastAsia="黑体" w:cs="黑体"/>
          <w:b w:val="0"/>
          <w:bCs w:val="0"/>
          <w:i w:val="0"/>
          <w:caps w:val="0"/>
          <w:color w:val="000000"/>
          <w:spacing w:val="0"/>
          <w:sz w:val="32"/>
          <w:szCs w:val="32"/>
          <w:lang w:val="en-US" w:eastAsia="zh-CN"/>
        </w:rPr>
      </w:pPr>
      <w:r>
        <w:rPr>
          <w:rFonts w:hint="eastAsia" w:ascii="Times New Roman" w:hAnsi="Times New Roman" w:eastAsia="仿宋_GB2312" w:cs="Times New Roman"/>
          <w:b w:val="0"/>
          <w:bCs w:val="0"/>
          <w:i w:val="0"/>
          <w:caps w:val="0"/>
          <w:color w:val="000000"/>
          <w:spacing w:val="0"/>
          <w:sz w:val="32"/>
          <w:szCs w:val="32"/>
        </w:rPr>
        <w:t>                     </w:t>
      </w:r>
      <w:r>
        <w:rPr>
          <w:rFonts w:hint="eastAsia" w:ascii="Times New Roman" w:hAnsi="Times New Roman" w:eastAsia="仿宋_GB2312" w:cs="Times New Roman"/>
          <w:b w:val="0"/>
          <w:bCs w:val="0"/>
          <w:i w:val="0"/>
          <w:caps w:val="0"/>
          <w:color w:val="000000"/>
          <w:spacing w:val="0"/>
          <w:sz w:val="32"/>
          <w:szCs w:val="32"/>
          <w:lang w:val="en-US" w:eastAsia="zh-CN"/>
        </w:rPr>
        <w:t xml:space="preserve">        </w:t>
      </w:r>
      <w:r>
        <w:rPr>
          <w:rFonts w:hint="eastAsia" w:ascii="Times New Roman" w:hAnsi="Times New Roman" w:cs="Times New Roman"/>
          <w:b w:val="0"/>
          <w:bCs w:val="0"/>
          <w:i w:val="0"/>
          <w:caps w:val="0"/>
          <w:color w:val="000000"/>
          <w:spacing w:val="0"/>
          <w:sz w:val="32"/>
          <w:szCs w:val="32"/>
          <w:lang w:val="en-US" w:eastAsia="zh-CN"/>
        </w:rPr>
        <w:t xml:space="preserve">      </w:t>
      </w:r>
      <w:r>
        <w:rPr>
          <w:rFonts w:hint="eastAsia" w:ascii="Times New Roman" w:hAnsi="Times New Roman" w:eastAsia="仿宋_GB2312" w:cs="Times New Roman"/>
          <w:b w:val="0"/>
          <w:bCs w:val="0"/>
          <w:i w:val="0"/>
          <w:caps w:val="0"/>
          <w:color w:val="000000"/>
          <w:spacing w:val="0"/>
          <w:sz w:val="32"/>
          <w:szCs w:val="32"/>
        </w:rPr>
        <w:t> 202</w:t>
      </w:r>
      <w:r>
        <w:rPr>
          <w:rFonts w:hint="eastAsia" w:ascii="Times New Roman" w:hAnsi="Times New Roman" w:cs="Times New Roman"/>
          <w:b w:val="0"/>
          <w:bCs w:val="0"/>
          <w:i w:val="0"/>
          <w:caps w:val="0"/>
          <w:color w:val="000000"/>
          <w:spacing w:val="0"/>
          <w:sz w:val="32"/>
          <w:szCs w:val="32"/>
          <w:lang w:val="en-US" w:eastAsia="zh-CN"/>
        </w:rPr>
        <w:t>6</w:t>
      </w:r>
      <w:r>
        <w:rPr>
          <w:rFonts w:hint="eastAsia" w:ascii="Times New Roman" w:hAnsi="Times New Roman" w:eastAsia="仿宋_GB2312" w:cs="Times New Roman"/>
          <w:b w:val="0"/>
          <w:bCs w:val="0"/>
          <w:i w:val="0"/>
          <w:caps w:val="0"/>
          <w:color w:val="000000"/>
          <w:spacing w:val="0"/>
          <w:sz w:val="32"/>
          <w:szCs w:val="32"/>
          <w:lang w:eastAsia="zh-CN"/>
        </w:rPr>
        <w:t>年</w:t>
      </w:r>
      <w:r>
        <w:rPr>
          <w:rFonts w:hint="eastAsia" w:ascii="Times New Roman" w:hAnsi="Times New Roman" w:eastAsia="仿宋_GB2312" w:cs="Times New Roman"/>
          <w:b w:val="0"/>
          <w:bCs w:val="0"/>
          <w:i w:val="0"/>
          <w:caps w:val="0"/>
          <w:color w:val="000000"/>
          <w:spacing w:val="0"/>
          <w:sz w:val="32"/>
          <w:szCs w:val="32"/>
        </w:rPr>
        <w:t>1</w:t>
      </w:r>
      <w:r>
        <w:rPr>
          <w:rFonts w:hint="eastAsia" w:ascii="Times New Roman" w:hAnsi="Times New Roman" w:eastAsia="仿宋_GB2312" w:cs="Times New Roman"/>
          <w:b w:val="0"/>
          <w:bCs w:val="0"/>
          <w:i w:val="0"/>
          <w:caps w:val="0"/>
          <w:color w:val="000000"/>
          <w:spacing w:val="0"/>
          <w:sz w:val="32"/>
          <w:szCs w:val="32"/>
          <w:lang w:eastAsia="zh-CN"/>
        </w:rPr>
        <w:t>月</w:t>
      </w:r>
      <w:r>
        <w:rPr>
          <w:rFonts w:hint="eastAsia" w:ascii="Times New Roman" w:hAnsi="Times New Roman" w:cs="Times New Roman"/>
          <w:b w:val="0"/>
          <w:bCs w:val="0"/>
          <w:i w:val="0"/>
          <w:caps w:val="0"/>
          <w:color w:val="000000"/>
          <w:spacing w:val="0"/>
          <w:sz w:val="32"/>
          <w:szCs w:val="32"/>
          <w:lang w:val="en-US" w:eastAsia="zh-CN"/>
        </w:rPr>
        <w:t>9</w:t>
      </w:r>
      <w:r>
        <w:rPr>
          <w:rFonts w:hint="eastAsia" w:ascii="Times New Roman" w:hAnsi="Times New Roman" w:eastAsia="仿宋_GB2312" w:cs="Times New Roman"/>
          <w:b w:val="0"/>
          <w:bCs w:val="0"/>
          <w:i w:val="0"/>
          <w:caps w:val="0"/>
          <w:color w:val="000000"/>
          <w:spacing w:val="0"/>
          <w:sz w:val="32"/>
          <w:szCs w:val="32"/>
          <w:lang w:val="en-US" w:eastAsia="zh-CN"/>
        </w:rPr>
        <w:t>日</w:t>
      </w:r>
    </w:p>
    <w:sectPr>
      <w:footerReference r:id="rId3"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4CC901-D7B0-47B0-AD35-7E80C010C63C}"/>
  </w:font>
  <w:font w:name="黑体">
    <w:panose1 w:val="02010609060101010101"/>
    <w:charset w:val="86"/>
    <w:family w:val="auto"/>
    <w:pitch w:val="default"/>
    <w:sig w:usb0="800002BF" w:usb1="38CF7CFA" w:usb2="00000016" w:usb3="00000000" w:csb0="00040001" w:csb1="00000000"/>
    <w:embedRegular r:id="rId2" w:fontKey="{9D41AECE-3820-45C5-8F11-08E5168FFD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36CF39B-2E6F-43AB-BFF9-C9A77F0ECEDB}"/>
  </w:font>
  <w:font w:name="微软雅黑">
    <w:panose1 w:val="020B0503020204020204"/>
    <w:charset w:val="86"/>
    <w:family w:val="auto"/>
    <w:pitch w:val="default"/>
    <w:sig w:usb0="80000287" w:usb1="2ACF3C50" w:usb2="00000016" w:usb3="00000000" w:csb0="0004001F" w:csb1="00000000"/>
    <w:embedRegular r:id="rId4" w:fontKey="{0443F182-3826-446D-BA93-90298243E3FC}"/>
  </w:font>
  <w:font w:name="方正小标宋简体">
    <w:panose1 w:val="02000000000000000000"/>
    <w:charset w:val="86"/>
    <w:family w:val="auto"/>
    <w:pitch w:val="default"/>
    <w:sig w:usb0="00000001" w:usb1="08000000" w:usb2="00000000" w:usb3="00000000" w:csb0="00040000" w:csb1="00000000"/>
    <w:embedRegular r:id="rId5" w:fontKey="{2DB5C2AB-23B4-4757-B89D-98585EBE8C87}"/>
  </w:font>
  <w:font w:name="楷体_GB2312">
    <w:panose1 w:val="02010609030101010101"/>
    <w:charset w:val="86"/>
    <w:family w:val="auto"/>
    <w:pitch w:val="default"/>
    <w:sig w:usb0="00000001" w:usb1="080E0000" w:usb2="00000000" w:usb3="00000000" w:csb0="00040000" w:csb1="00000000"/>
    <w:embedRegular r:id="rId6" w:fontKey="{88DABE5F-B2C9-468A-BF5F-11F28C245A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44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293E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7293E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06CE"/>
    <w:multiLevelType w:val="singleLevel"/>
    <w:tmpl w:val="C52E06CE"/>
    <w:lvl w:ilvl="0" w:tentative="0">
      <w:start w:val="2"/>
      <w:numFmt w:val="chineseCounting"/>
      <w:suff w:val="nothing"/>
      <w:lvlText w:val="%1、"/>
      <w:lvlJc w:val="left"/>
      <w:rPr>
        <w:rFonts w:hint="eastAsia"/>
      </w:rPr>
    </w:lvl>
  </w:abstractNum>
  <w:abstractNum w:abstractNumId="1">
    <w:nsid w:val="E778CC43"/>
    <w:multiLevelType w:val="singleLevel"/>
    <w:tmpl w:val="E778CC4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jY3NzU0Y2VhYzlkMmVmYzJmZDFhYmRkOTQyOWIifQ=="/>
  </w:docVars>
  <w:rsids>
    <w:rsidRoot w:val="00000000"/>
    <w:rsid w:val="01BB2C67"/>
    <w:rsid w:val="0490144A"/>
    <w:rsid w:val="056A34CA"/>
    <w:rsid w:val="069B7AE1"/>
    <w:rsid w:val="07A07BF6"/>
    <w:rsid w:val="07B74F40"/>
    <w:rsid w:val="084F6F27"/>
    <w:rsid w:val="087D5842"/>
    <w:rsid w:val="0A742C74"/>
    <w:rsid w:val="0AAD73DB"/>
    <w:rsid w:val="0C62191E"/>
    <w:rsid w:val="0CA02447"/>
    <w:rsid w:val="0E8869D7"/>
    <w:rsid w:val="0EA37FCC"/>
    <w:rsid w:val="0F4277E5"/>
    <w:rsid w:val="0F9811B3"/>
    <w:rsid w:val="0FF52AA9"/>
    <w:rsid w:val="116F23E8"/>
    <w:rsid w:val="122D652B"/>
    <w:rsid w:val="12F17558"/>
    <w:rsid w:val="13021765"/>
    <w:rsid w:val="16D5112D"/>
    <w:rsid w:val="16F5338F"/>
    <w:rsid w:val="17884203"/>
    <w:rsid w:val="18E15979"/>
    <w:rsid w:val="1A907657"/>
    <w:rsid w:val="1B520DB0"/>
    <w:rsid w:val="1D28001A"/>
    <w:rsid w:val="1D8A4831"/>
    <w:rsid w:val="1DDEE6D7"/>
    <w:rsid w:val="1E0A3BC4"/>
    <w:rsid w:val="1EE44415"/>
    <w:rsid w:val="1F1D7927"/>
    <w:rsid w:val="20D83B05"/>
    <w:rsid w:val="215003AA"/>
    <w:rsid w:val="21A63C04"/>
    <w:rsid w:val="223C6316"/>
    <w:rsid w:val="237613B4"/>
    <w:rsid w:val="23A16AE1"/>
    <w:rsid w:val="250D7AF6"/>
    <w:rsid w:val="256E6798"/>
    <w:rsid w:val="26413EBD"/>
    <w:rsid w:val="26747E2C"/>
    <w:rsid w:val="26AB75C6"/>
    <w:rsid w:val="270A253F"/>
    <w:rsid w:val="2920429C"/>
    <w:rsid w:val="2AF21DA1"/>
    <w:rsid w:val="2B693D0E"/>
    <w:rsid w:val="2DD92C6B"/>
    <w:rsid w:val="2E0E36C7"/>
    <w:rsid w:val="2E8A3192"/>
    <w:rsid w:val="2F3E191F"/>
    <w:rsid w:val="315B6358"/>
    <w:rsid w:val="32D837CE"/>
    <w:rsid w:val="342675E5"/>
    <w:rsid w:val="342B60E5"/>
    <w:rsid w:val="34C24459"/>
    <w:rsid w:val="34DF325D"/>
    <w:rsid w:val="35855F30"/>
    <w:rsid w:val="36877708"/>
    <w:rsid w:val="36CE3589"/>
    <w:rsid w:val="380520A9"/>
    <w:rsid w:val="38AC78FA"/>
    <w:rsid w:val="39B8527F"/>
    <w:rsid w:val="3ACA050B"/>
    <w:rsid w:val="3B3E405D"/>
    <w:rsid w:val="3BE524B4"/>
    <w:rsid w:val="3BE9676F"/>
    <w:rsid w:val="3C157564"/>
    <w:rsid w:val="3E832EAB"/>
    <w:rsid w:val="40AA19AE"/>
    <w:rsid w:val="415A701C"/>
    <w:rsid w:val="41BF069E"/>
    <w:rsid w:val="422F6EA6"/>
    <w:rsid w:val="42720E0B"/>
    <w:rsid w:val="42CE0B28"/>
    <w:rsid w:val="431467C7"/>
    <w:rsid w:val="43617533"/>
    <w:rsid w:val="4368266F"/>
    <w:rsid w:val="43AF2554"/>
    <w:rsid w:val="4AEB42B2"/>
    <w:rsid w:val="4B972EA4"/>
    <w:rsid w:val="4C465518"/>
    <w:rsid w:val="4C9B1D07"/>
    <w:rsid w:val="4F8B6063"/>
    <w:rsid w:val="50612555"/>
    <w:rsid w:val="525070F0"/>
    <w:rsid w:val="540102F4"/>
    <w:rsid w:val="54B40DE1"/>
    <w:rsid w:val="557B4484"/>
    <w:rsid w:val="574511ED"/>
    <w:rsid w:val="57FEB9C1"/>
    <w:rsid w:val="585D2567"/>
    <w:rsid w:val="58B77EC9"/>
    <w:rsid w:val="59DD74BB"/>
    <w:rsid w:val="5A4F7C8D"/>
    <w:rsid w:val="5C9B76DB"/>
    <w:rsid w:val="5D9CE616"/>
    <w:rsid w:val="5EF01A3F"/>
    <w:rsid w:val="5FD65A5E"/>
    <w:rsid w:val="61483DB4"/>
    <w:rsid w:val="62053A53"/>
    <w:rsid w:val="635249CB"/>
    <w:rsid w:val="6732696D"/>
    <w:rsid w:val="67CB129B"/>
    <w:rsid w:val="68C87588"/>
    <w:rsid w:val="696A1294"/>
    <w:rsid w:val="69F06D97"/>
    <w:rsid w:val="6D543AE1"/>
    <w:rsid w:val="6E1B2D26"/>
    <w:rsid w:val="6E5E7D8C"/>
    <w:rsid w:val="6E782FF7"/>
    <w:rsid w:val="6FC82564"/>
    <w:rsid w:val="71E14247"/>
    <w:rsid w:val="72035AD5"/>
    <w:rsid w:val="72A137A0"/>
    <w:rsid w:val="72EC165C"/>
    <w:rsid w:val="730D6C0C"/>
    <w:rsid w:val="731A6C33"/>
    <w:rsid w:val="74B1272B"/>
    <w:rsid w:val="74FD29BA"/>
    <w:rsid w:val="75BFE661"/>
    <w:rsid w:val="766052A4"/>
    <w:rsid w:val="77210EAC"/>
    <w:rsid w:val="775F555C"/>
    <w:rsid w:val="77C32ECE"/>
    <w:rsid w:val="79B55907"/>
    <w:rsid w:val="7CE4124E"/>
    <w:rsid w:val="7DD32EE8"/>
    <w:rsid w:val="7F211349"/>
    <w:rsid w:val="7FA6AA65"/>
    <w:rsid w:val="E7CEE510"/>
    <w:rsid w:val="EFFF4F6A"/>
    <w:rsid w:val="F5EE9EE3"/>
    <w:rsid w:val="F5EEB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Hyperlink"/>
    <w:basedOn w:val="9"/>
    <w:qFormat/>
    <w:uiPriority w:val="0"/>
    <w:rPr>
      <w:color w:val="0000FF"/>
      <w:u w:val="single"/>
    </w:rPr>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1149</Words>
  <Characters>1222</Characters>
  <Lines>0</Lines>
  <Paragraphs>0</Paragraphs>
  <TotalTime>123</TotalTime>
  <ScaleCrop>false</ScaleCrop>
  <LinksUpToDate>false</LinksUpToDate>
  <CharactersWithSpaces>1228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2023-02-11T17:33:00Z</dcterms:created>
  <dc:creator>Administrator</dc:creator>
  <cp:lastModifiedBy>Darren</cp:lastModifiedBy>
  <cp:lastPrinted>2024-01-12T23:21:00Z</cp:lastPrinted>
  <dcterms:modified xsi:type="dcterms:W3CDTF">2026-01-23T07:29:40Z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24ADE99790224D88B61197472681E651_13</vt:lpwstr>
  </property>
  <property fmtid="{D5CDD505-2E9C-101B-9397-08002B2CF9AE}" pid="4" name="KSOTemplateDocerSaveRecord">
    <vt:lpwstr>eyJoZGlkIjoiMjg3ZjAyMDg1OGQ5ODY4NmE5NjlkNzRmYmM5NjEwYTgiLCJ1c2VySWQiOiIyMDI3OTg5NDcifQ==</vt:lpwstr>
  </property>
</Properties>
</file>