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69B2E9">
      <w:pPr>
        <w:spacing w:line="520" w:lineRule="exact"/>
        <w:rPr>
          <w:rFonts w:eastAsia="Times New Roman"/>
        </w:rPr>
      </w:pPr>
    </w:p>
    <w:p w14:paraId="4F9498D6">
      <w:pPr>
        <w:spacing w:line="520" w:lineRule="exact"/>
        <w:ind w:firstLine="7080" w:firstLineChars="2950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>38</w:t>
      </w:r>
      <w:bookmarkStart w:id="0" w:name="_GoBack"/>
      <w:bookmarkEnd w:id="0"/>
      <w:r>
        <w:rPr>
          <w:rFonts w:hint="eastAsia"/>
          <w:sz w:val="24"/>
        </w:rPr>
        <w:t>号</w:t>
      </w:r>
    </w:p>
    <w:p w14:paraId="5ED8D3D9">
      <w:pPr>
        <w:spacing w:line="520" w:lineRule="exact"/>
        <w:ind w:firstLine="7080" w:firstLineChars="295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>.</w:t>
      </w:r>
      <w:r>
        <w:rPr>
          <w:rFonts w:eastAsia="Times New Roman"/>
          <w:sz w:val="24"/>
        </w:rPr>
        <w:t>.</w:t>
      </w:r>
      <w:r>
        <w:rPr>
          <w:sz w:val="24"/>
        </w:rPr>
        <w:t>.....</w:t>
      </w:r>
      <w:r>
        <w:rPr>
          <w:rFonts w:eastAsia="Times New Roman"/>
          <w:sz w:val="24"/>
        </w:rPr>
        <w:t>.</w:t>
      </w:r>
      <w:r>
        <w:rPr>
          <w:sz w:val="24"/>
        </w:rPr>
        <w:t>...</w:t>
      </w:r>
      <w:r>
        <w:rPr>
          <w:rFonts w:hint="eastAsia"/>
          <w:sz w:val="24"/>
        </w:rPr>
        <w:t>类</w:t>
      </w:r>
    </w:p>
    <w:p w14:paraId="344DC66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沂源县第十九届人民代表大会</w:t>
      </w:r>
    </w:p>
    <w:p w14:paraId="518C79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次会议代表建议批评和意见纸</w:t>
      </w:r>
    </w:p>
    <w:p w14:paraId="5970CE1B">
      <w:pPr>
        <w:spacing w:line="400" w:lineRule="exact"/>
        <w:rPr>
          <w:b/>
          <w:spacing w:val="48"/>
          <w:sz w:val="36"/>
          <w:u w:val="single"/>
        </w:rPr>
      </w:pPr>
      <w:r>
        <w:rPr>
          <w:b/>
          <w:spacing w:val="48"/>
          <w:sz w:val="36"/>
          <w:u w:val="single"/>
        </w:rPr>
        <w:t xml:space="preserve">                               </w:t>
      </w:r>
    </w:p>
    <w:p w14:paraId="7C1EF24C">
      <w:pPr>
        <w:spacing w:line="54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标    题：                                                            </w:t>
      </w:r>
    </w:p>
    <w:p w14:paraId="2E96E70F">
      <w:pPr>
        <w:spacing w:line="54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关于农村饮水品质提升的建议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</w:t>
      </w:r>
    </w:p>
    <w:p w14:paraId="3A695872">
      <w:pPr>
        <w:spacing w:line="5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提建议人:                                                  等     人</w:t>
      </w:r>
    </w:p>
    <w:tbl>
      <w:tblPr>
        <w:tblStyle w:val="2"/>
        <w:tblW w:w="856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092"/>
        <w:gridCol w:w="3600"/>
        <w:gridCol w:w="1260"/>
        <w:gridCol w:w="1260"/>
      </w:tblGrid>
      <w:tr w14:paraId="2E0D5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Align w:val="center"/>
          </w:tcPr>
          <w:p w14:paraId="301C2E35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92" w:type="dxa"/>
            <w:vAlign w:val="center"/>
          </w:tcPr>
          <w:p w14:paraId="5228B1DF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代表团</w:t>
            </w:r>
          </w:p>
        </w:tc>
        <w:tc>
          <w:tcPr>
            <w:tcW w:w="3600" w:type="dxa"/>
            <w:vAlign w:val="center"/>
          </w:tcPr>
          <w:p w14:paraId="4E4C44B7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 细 通 讯 地 址</w:t>
            </w:r>
          </w:p>
        </w:tc>
        <w:tc>
          <w:tcPr>
            <w:tcW w:w="1260" w:type="dxa"/>
            <w:vAlign w:val="center"/>
          </w:tcPr>
          <w:p w14:paraId="0A239543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260" w:type="dxa"/>
            <w:vAlign w:val="center"/>
          </w:tcPr>
          <w:p w14:paraId="0CDB6468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电话号码</w:t>
            </w:r>
          </w:p>
        </w:tc>
      </w:tr>
      <w:tr w14:paraId="5EF94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Align w:val="top"/>
          </w:tcPr>
          <w:p w14:paraId="0048BEDA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刘方明</w:t>
            </w:r>
          </w:p>
        </w:tc>
        <w:tc>
          <w:tcPr>
            <w:tcW w:w="1092" w:type="dxa"/>
            <w:vAlign w:val="top"/>
          </w:tcPr>
          <w:p w14:paraId="68107D3C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中庄团</w:t>
            </w:r>
          </w:p>
        </w:tc>
        <w:tc>
          <w:tcPr>
            <w:tcW w:w="3600" w:type="dxa"/>
            <w:vAlign w:val="top"/>
          </w:tcPr>
          <w:p w14:paraId="3FBB6216">
            <w:pPr>
              <w:spacing w:line="58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中庄镇胡家庄村</w:t>
            </w:r>
          </w:p>
        </w:tc>
        <w:tc>
          <w:tcPr>
            <w:tcW w:w="1260" w:type="dxa"/>
            <w:vAlign w:val="top"/>
          </w:tcPr>
          <w:p w14:paraId="13CB3828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5BD4D1A3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13754769388</w:t>
            </w:r>
          </w:p>
        </w:tc>
      </w:tr>
      <w:tr w14:paraId="0CDD2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6" w:type="dxa"/>
            <w:vAlign w:val="top"/>
          </w:tcPr>
          <w:p w14:paraId="3DA359B7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郑子生</w:t>
            </w:r>
          </w:p>
        </w:tc>
        <w:tc>
          <w:tcPr>
            <w:tcW w:w="1092" w:type="dxa"/>
            <w:vAlign w:val="top"/>
          </w:tcPr>
          <w:p w14:paraId="4A140A27">
            <w:pPr>
              <w:spacing w:line="58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中庄团</w:t>
            </w:r>
          </w:p>
        </w:tc>
        <w:tc>
          <w:tcPr>
            <w:tcW w:w="3600" w:type="dxa"/>
            <w:vAlign w:val="top"/>
          </w:tcPr>
          <w:p w14:paraId="7835DA9E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沂源县中庄镇富家村</w:t>
            </w:r>
          </w:p>
        </w:tc>
        <w:tc>
          <w:tcPr>
            <w:tcW w:w="1260" w:type="dxa"/>
            <w:vAlign w:val="top"/>
          </w:tcPr>
          <w:p w14:paraId="55D878EC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2C404767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864430312</w:t>
            </w:r>
          </w:p>
        </w:tc>
      </w:tr>
      <w:tr w14:paraId="7AD65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Align w:val="top"/>
          </w:tcPr>
          <w:p w14:paraId="7BE3002D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薛金军</w:t>
            </w:r>
          </w:p>
        </w:tc>
        <w:tc>
          <w:tcPr>
            <w:tcW w:w="1092" w:type="dxa"/>
            <w:vAlign w:val="top"/>
          </w:tcPr>
          <w:p w14:paraId="2E579EDB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中庄团</w:t>
            </w:r>
          </w:p>
        </w:tc>
        <w:tc>
          <w:tcPr>
            <w:tcW w:w="3600" w:type="dxa"/>
            <w:vAlign w:val="top"/>
          </w:tcPr>
          <w:p w14:paraId="073E9F69"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沂源县中庄镇社庄村</w:t>
            </w:r>
          </w:p>
        </w:tc>
        <w:tc>
          <w:tcPr>
            <w:tcW w:w="1260" w:type="dxa"/>
            <w:vAlign w:val="top"/>
          </w:tcPr>
          <w:p w14:paraId="136C023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6B304B78">
            <w:pPr>
              <w:spacing w:line="24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13793327929</w:t>
            </w:r>
          </w:p>
        </w:tc>
      </w:tr>
      <w:tr w14:paraId="2C922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Align w:val="top"/>
          </w:tcPr>
          <w:p w14:paraId="0E44E0F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top"/>
          </w:tcPr>
          <w:p w14:paraId="5D0F8285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Align w:val="top"/>
          </w:tcPr>
          <w:p w14:paraId="1846190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664C656C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518EBDEB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14:paraId="667D2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vAlign w:val="top"/>
          </w:tcPr>
          <w:p w14:paraId="71D75404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vAlign w:val="top"/>
          </w:tcPr>
          <w:p w14:paraId="63AB69FB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Align w:val="top"/>
          </w:tcPr>
          <w:p w14:paraId="49BD61CF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4D9BA540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top"/>
          </w:tcPr>
          <w:p w14:paraId="49C1080E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78DC3F70">
      <w:pPr>
        <w:spacing w:line="52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内容: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hint="eastAsia" w:ascii="仿宋_GB2312" w:eastAsia="仿宋_GB2312"/>
          <w:sz w:val="24"/>
          <w:u w:val="single"/>
        </w:rPr>
        <w:t xml:space="preserve">  </w:t>
      </w:r>
    </w:p>
    <w:p w14:paraId="0AD4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供水工程是农村民生基础工程之一，事关居民生命安全和身体健康，相比城市供水，农村饮用水水质提升仍有较大空间，还有许多工作要做，现提出以下建议：                         </w:t>
      </w:r>
    </w:p>
    <w:p w14:paraId="5F09CA90">
      <w:pPr>
        <w:spacing w:line="520" w:lineRule="exact"/>
        <w:rPr>
          <w:rFonts w:hint="eastAsia" w:ascii="仿宋_GB2312" w:eastAsia="仿宋_GB2312"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一是加强水源地保护，创新农村水源地保护管理模式。根据农村水环境保护的特性，建立完善与之相适应的农村水环境管理体制和保障法规体系，加强水源保护和水质监测，采取措施强化水源保护区的设定和各种水源地的保护管理，保障供水水源的水质安全。创新激励机制发展生态农业，进一步加强对农村生活垃圾、污水、农业废弃物等的治理和资源化利用，并充分利用现代媒体，加强资源化利用、节水和保护水源地安全等方面的宣传，鼓励公众参与。</w:t>
      </w:r>
    </w:p>
    <w:p w14:paraId="79686527">
      <w:pPr>
        <w:spacing w:line="520" w:lineRule="exact"/>
        <w:rPr>
          <w:rFonts w:hint="eastAsia" w:ascii="仿宋_GB2312" w:eastAsia="仿宋_GB2312"/>
          <w:sz w:val="24"/>
          <w:u w:val="single"/>
          <w:lang w:val="en-US" w:eastAsia="zh-CN"/>
        </w:rPr>
      </w:pPr>
    </w:p>
    <w:p w14:paraId="75F53BB1">
      <w:pPr>
        <w:spacing w:line="52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二健全运行管理长效机制，保障农村饮水安全。做好供水系统的维护与完善，加强和健全长效机制，制定和落实运行管理的规章制度，提高应急状态下的水质保障能力。加强监督和培训，配套完善和正确使用净化消毒设施设备，加强水源水、出厂水和末梢水水质检测监测。通过加强宣传引导，深化饮水安全意识，调动农村居民的积极性，并使其主动参与饮水安全工程的建设与管理。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</w:t>
      </w:r>
    </w:p>
    <w:p w14:paraId="1A9F3DDB">
      <w:pPr>
        <w:spacing w:line="52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三是注重监测监督时效，巩固农村饮水安全的水质监测监督体系。严格落实对供水单位的各项卫生要求，逐步规范农村供水的卫生监督管理，对集中式供水单位严格依照卫生许可证发放标准要求，严把发证关。加大力度对农村集中式供水、二次供水和学校自建供水设施进行安全巡查，及时发现和解决农村供水工程运行中存在的一些问题和隐患，提升饮用水水质和提高供水保障水平等。</w:t>
      </w: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</w:t>
      </w:r>
    </w:p>
    <w:p w14:paraId="656DDA83">
      <w:pPr>
        <w:spacing w:line="52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       </w:t>
      </w:r>
    </w:p>
    <w:p w14:paraId="3A89BDB8">
      <w:pPr>
        <w:spacing w:line="520" w:lineRule="exact"/>
        <w:rPr>
          <w:rFonts w:hint="eastAsia" w:ascii="仿宋_GB2312" w:eastAsia="仿宋_GB2312"/>
          <w:b/>
          <w:sz w:val="24"/>
          <w:u w:val="single"/>
        </w:rPr>
      </w:pPr>
      <w:r>
        <w:rPr>
          <w:rFonts w:hint="eastAsia" w:ascii="仿宋_GB2312" w:eastAsia="仿宋_GB2312"/>
          <w:b/>
          <w:sz w:val="24"/>
          <w:u w:val="single"/>
        </w:rPr>
        <w:t xml:space="preserve">                                                </w:t>
      </w:r>
      <w:r>
        <w:rPr>
          <w:rFonts w:hint="eastAsia" w:ascii="仿宋_GB2312" w:eastAsia="仿宋_GB2312"/>
          <w:b/>
          <w:sz w:val="24"/>
          <w:u w:val="single"/>
          <w:lang w:val="en-US" w:eastAsia="zh-CN"/>
        </w:rPr>
        <w:t>2025</w:t>
      </w:r>
      <w:r>
        <w:rPr>
          <w:rFonts w:hint="eastAsia" w:ascii="仿宋_GB2312" w:eastAsia="仿宋_GB2312"/>
          <w:bCs/>
          <w:sz w:val="24"/>
          <w:u w:val="single"/>
        </w:rPr>
        <w:t xml:space="preserve">年   </w:t>
      </w:r>
      <w:r>
        <w:rPr>
          <w:rFonts w:hint="eastAsia" w:ascii="仿宋_GB2312" w:eastAsia="仿宋_GB2312"/>
          <w:bCs/>
          <w:sz w:val="24"/>
          <w:u w:val="single"/>
          <w:lang w:val="en-US" w:eastAsia="zh-CN"/>
        </w:rPr>
        <w:t>1</w:t>
      </w:r>
      <w:r>
        <w:rPr>
          <w:rFonts w:hint="eastAsia" w:ascii="仿宋_GB2312" w:eastAsia="仿宋_GB2312"/>
          <w:bCs/>
          <w:sz w:val="24"/>
          <w:u w:val="single"/>
        </w:rPr>
        <w:t xml:space="preserve"> 月  </w:t>
      </w:r>
      <w:r>
        <w:rPr>
          <w:rFonts w:hint="eastAsia" w:ascii="仿宋_GB2312" w:eastAsia="仿宋_GB2312"/>
          <w:bCs/>
          <w:sz w:val="24"/>
          <w:u w:val="single"/>
          <w:lang w:val="en-US" w:eastAsia="zh-CN"/>
        </w:rPr>
        <w:t>5</w:t>
      </w:r>
      <w:r>
        <w:rPr>
          <w:rFonts w:hint="eastAsia" w:ascii="仿宋_GB2312" w:eastAsia="仿宋_GB2312"/>
          <w:bCs/>
          <w:sz w:val="24"/>
          <w:u w:val="single"/>
        </w:rPr>
        <w:t xml:space="preserve">  日 </w:t>
      </w:r>
      <w:r>
        <w:rPr>
          <w:rFonts w:hint="eastAsia" w:ascii="仿宋_GB2312" w:eastAsia="仿宋_GB2312"/>
          <w:b/>
          <w:sz w:val="24"/>
          <w:u w:val="single"/>
        </w:rPr>
        <w:t xml:space="preserve">   </w:t>
      </w:r>
    </w:p>
    <w:p w14:paraId="778E1B26">
      <w:pPr>
        <w:spacing w:line="5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处理意见:</w:t>
      </w:r>
    </w:p>
    <w:p w14:paraId="1ABD94B1">
      <w:pPr>
        <w:spacing w:line="520" w:lineRule="exact"/>
        <w:rPr>
          <w:rFonts w:hint="eastAsia" w:ascii="仿宋_GB2312" w:eastAsia="仿宋_GB2312"/>
          <w:sz w:val="24"/>
        </w:rPr>
      </w:pPr>
    </w:p>
    <w:p w14:paraId="0A953447">
      <w:pPr>
        <w:spacing w:line="520" w:lineRule="exact"/>
        <w:rPr>
          <w:rFonts w:hint="eastAsia" w:ascii="仿宋_GB2312" w:eastAsia="仿宋_GB2312"/>
          <w:sz w:val="24"/>
        </w:rPr>
      </w:pPr>
    </w:p>
    <w:p w14:paraId="7532858A">
      <w:pPr>
        <w:spacing w:line="520" w:lineRule="exact"/>
        <w:rPr>
          <w:rFonts w:hint="eastAsia" w:ascii="仿宋_GB2312" w:eastAsia="仿宋_GB2312"/>
          <w:sz w:val="24"/>
        </w:rPr>
      </w:pPr>
    </w:p>
    <w:p w14:paraId="3DF92CCE">
      <w:pPr>
        <w:spacing w:line="520" w:lineRule="exact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                           </w:t>
      </w:r>
      <w:r>
        <w:rPr>
          <w:rFonts w:hint="eastAsia" w:ascii="仿宋_GB2312" w:eastAsia="仿宋_GB2312"/>
          <w:sz w:val="24"/>
        </w:rPr>
        <w:t xml:space="preserve">    附注:请用钢笔或签字笔书写，格式要严谨，字迹要清楚，一件一事。</w:t>
      </w:r>
    </w:p>
    <w:p w14:paraId="09578E5D">
      <w:pPr>
        <w:spacing w:line="5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年   月   日收到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34DA"/>
    <w:rsid w:val="01E96DAF"/>
    <w:rsid w:val="0DCD4607"/>
    <w:rsid w:val="1B617CAA"/>
    <w:rsid w:val="1BE24535"/>
    <w:rsid w:val="2040443E"/>
    <w:rsid w:val="20A44FEB"/>
    <w:rsid w:val="48974DC3"/>
    <w:rsid w:val="4A5D0C03"/>
    <w:rsid w:val="4B7D1547"/>
    <w:rsid w:val="76916547"/>
    <w:rsid w:val="7C197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781</Words>
  <Characters>834</Characters>
  <Lines>0</Lines>
  <Paragraphs>0</Paragraphs>
  <TotalTime>6</TotalTime>
  <ScaleCrop>false</ScaleCrop>
  <LinksUpToDate>false</LinksUpToDate>
  <CharactersWithSpaces>1555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2025-01-04T06:58:00Z</dcterms:created>
  <dc:creator>Administrator</dc:creator>
  <cp:lastModifiedBy>木子东</cp:lastModifiedBy>
  <dcterms:modified xsi:type="dcterms:W3CDTF">2025-03-03T09:03:43Z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eyJoZGlkIjoiOTUwNjFhYzNiNGU2NWY1MjAyMWUxYmYzYjcwMWY4NGUiLCJ1c2VySWQiOiIzMjk1MjQ2OTkifQ==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B0998D319C4141358C7780D638FDD704_13</vt:lpwstr>
  </property>
</Properties>
</file>