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4A8C6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沂源县水利局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一季度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行政执法检查结果</w:t>
      </w:r>
    </w:p>
    <w:p w14:paraId="606F3808">
      <w:pPr>
        <w:jc w:val="center"/>
      </w:pPr>
    </w:p>
    <w:tbl>
      <w:tblPr>
        <w:tblStyle w:val="2"/>
        <w:tblW w:w="141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612"/>
        <w:gridCol w:w="4388"/>
        <w:gridCol w:w="4287"/>
        <w:gridCol w:w="1938"/>
        <w:gridCol w:w="1124"/>
      </w:tblGrid>
      <w:tr w14:paraId="5CA5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4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7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4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7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检查企业/个人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B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F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97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9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4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2024.1.24</w:t>
            </w:r>
          </w:p>
        </w:tc>
        <w:tc>
          <w:tcPr>
            <w:tcW w:w="4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53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未依照批准的取水许可规定条件取水</w:t>
            </w:r>
          </w:p>
        </w:tc>
        <w:tc>
          <w:tcPr>
            <w:tcW w:w="4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A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沂源县万崮泉水厂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E0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移交执法局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1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0B0E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D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2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2024.1.25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B7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未依照批准的取水许可规定条件取水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2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山东省沂源县自来水有限公司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14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移交执法局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3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27D58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E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2024.3.19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EA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未经水行政主管部门批准擅自取水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95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山东网金资源再生利用发展有限公司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3F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移交执法局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F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39D2F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9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D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2024.3.19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47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未经水行政主管部门批准擅自取水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3F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沂源筑高建筑工有限公司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72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移交执法局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7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4D99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8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AA83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2024.3.27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5A20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水资源管理节约用水检查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2067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山东瑞丰高分子材料股份有限公司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DF93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无问题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73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75D9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9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AE06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2024.3.27</w:t>
            </w:r>
          </w:p>
        </w:tc>
        <w:tc>
          <w:tcPr>
            <w:tcW w:w="4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9E66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水资源管理节约用水检查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0B8B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淄博卓意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玻纤材料有限公司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ED4C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无问题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C0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28CCE667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N2ViMWYwOGEwYjY5OGQ5ODI1NzdkOWZmMzRkOGQifQ=="/>
  </w:docVars>
  <w:rsids>
    <w:rsidRoot w:val="002F0055"/>
    <w:rsid w:val="00233030"/>
    <w:rsid w:val="002F0055"/>
    <w:rsid w:val="0079425B"/>
    <w:rsid w:val="00A859B1"/>
    <w:rsid w:val="131E3E93"/>
    <w:rsid w:val="3DEA3986"/>
    <w:rsid w:val="4BE44339"/>
    <w:rsid w:val="5B06360A"/>
    <w:rsid w:val="5BEA594D"/>
    <w:rsid w:val="609169AB"/>
    <w:rsid w:val="724B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282</Characters>
  <Lines>3</Lines>
  <Paragraphs>1</Paragraphs>
  <TotalTime>2</TotalTime>
  <ScaleCrop>false</ScaleCrop>
  <LinksUpToDate>false</LinksUpToDate>
  <CharactersWithSpaces>288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2023-08-02T08:53:00Z</dcterms:created>
  <dc:creator>Administrator</dc:creator>
  <cp:lastModifiedBy> 孙启华</cp:lastModifiedBy>
  <dcterms:modified xsi:type="dcterms:W3CDTF">2024-07-15T01:51:05Z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411C3465AEA94E18B3E4C4340A3E9CEE_12</vt:lpwstr>
  </property>
</Properties>
</file>