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</w:p>
    <w:p>
      <w:pPr>
        <w:spacing w:line="560" w:lineRule="exact"/>
        <w:rPr>
          <w:rFonts w:ascii="仿宋_GB2312" w:eastAsia="仿宋_GB2312" w:hint="eastAsia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2"/>
        </w:rPr>
      </w:pPr>
    </w:p>
    <w:p>
      <w:pPr>
        <w:spacing w:line="560" w:lineRule="exact"/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t>源审</w:t>
      </w:r>
      <w:r>
        <w:rPr>
          <w:rFonts w:ascii="仿宋_GB2312" w:eastAsia="仿宋_GB2312"/>
          <w:b/>
          <w:sz w:val="32"/>
        </w:rPr>
        <w:t>字</w:t>
      </w:r>
      <w:r>
        <w:rPr>
          <w:rFonts w:ascii="仿宋_GB2312" w:eastAsia="仿宋_GB2312" w:hint="eastAsia"/>
          <w:b/>
          <w:sz w:val="32"/>
        </w:rPr>
        <w:t>〔20</w:t>
      </w:r>
      <w:r>
        <w:rPr>
          <w:rFonts w:ascii="仿宋_GB2312" w:eastAsia="仿宋_GB2312"/>
          <w:b/>
          <w:sz w:val="32"/>
        </w:rPr>
        <w:t>20</w:t>
      </w:r>
      <w:r>
        <w:rPr>
          <w:rFonts w:ascii="仿宋_GB2312" w:eastAsia="仿宋_GB2312" w:hint="eastAsia"/>
          <w:b/>
          <w:sz w:val="32"/>
        </w:rPr>
        <w:t>〕</w:t>
      </w:r>
      <w:r>
        <w:rPr>
          <w:rFonts w:ascii="仿宋_GB2312" w:eastAsia="仿宋_GB2312"/>
          <w:b/>
          <w:sz w:val="32"/>
        </w:rPr>
        <w:t>1</w:t>
      </w:r>
      <w:r>
        <w:rPr>
          <w:rFonts w:ascii="仿宋_GB2312" w:eastAsia="仿宋_GB2312" w:hint="eastAsia"/>
          <w:b/>
          <w:sz w:val="32"/>
        </w:rPr>
        <w:t>号</w:t>
      </w:r>
    </w:p>
    <w:p>
      <w:pPr>
        <w:spacing w:line="1000" w:lineRule="exact"/>
        <w:rPr>
          <w:sz w:val="44"/>
          <w:szCs w:val="44"/>
        </w:rPr>
      </w:pPr>
    </w:p>
    <w:p>
      <w:pPr>
        <w:spacing w:line="560" w:lineRule="exact"/>
        <w:jc w:val="center"/>
        <w:rPr>
          <w:rFonts w:ascii="Times New Roman" w:eastAsia="方正小标宋简体" w:cs="Times New Roman" w:hAnsi="Times New Roman"/>
          <w:b/>
          <w:sz w:val="44"/>
          <w:szCs w:val="44"/>
        </w:rPr>
      </w:pPr>
      <w:r>
        <w:rPr>
          <w:rFonts w:ascii="Times New Roman" w:eastAsia="方正小标宋简体" w:cs="Times New Roman" w:hAnsi="Times New Roman" w:hint="eastAsia"/>
          <w:b/>
          <w:sz w:val="44"/>
          <w:szCs w:val="44"/>
        </w:rPr>
        <w:t>沂源县审计局</w:t>
      </w:r>
    </w:p>
    <w:p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/>
          <w:b/>
          <w:sz w:val="44"/>
          <w:szCs w:val="44"/>
        </w:rPr>
        <w:t>关于调整领导干部工作</w:t>
      </w:r>
      <w:r>
        <w:rPr>
          <w:rFonts w:ascii="Times New Roman" w:eastAsia="方正小标宋简体" w:cs="Times New Roman" w:hAnsi="Times New Roman" w:hint="eastAsia"/>
          <w:b/>
          <w:bCs/>
          <w:sz w:val="44"/>
          <w:szCs w:val="44"/>
        </w:rPr>
        <w:t>分工</w:t>
      </w:r>
      <w:r>
        <w:rPr>
          <w:rFonts w:ascii="方正小标宋简体" w:eastAsia="方正小标宋简体"/>
          <w:b/>
          <w:sz w:val="44"/>
          <w:szCs w:val="44"/>
        </w:rPr>
        <w:t>的</w:t>
      </w:r>
      <w:r>
        <w:rPr>
          <w:rFonts w:ascii="方正小标宋简体" w:eastAsia="方正小标宋简体" w:hint="eastAsia"/>
          <w:b/>
          <w:sz w:val="44"/>
          <w:szCs w:val="44"/>
        </w:rPr>
        <w:t>通知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各科室：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根据工作需要，经局党组研究，现对领导干部分工调整如下:</w:t>
        <w:br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吕春晖同志主持全面工作。</w:t>
        <w:br/>
        <w:t xml:space="preserve">    刘西明同志分管经济责任审计、扶贫审计、第一书记包村、</w:t>
      </w:r>
      <w:r>
        <w:rPr>
          <w:rFonts w:ascii="仿宋_GB2312" w:eastAsia="仿宋_GB2312"/>
          <w:sz w:val="32"/>
          <w:szCs w:val="32"/>
        </w:rPr>
        <w:t>扶贫等工作。</w:t>
      </w:r>
    </w:p>
    <w:p>
      <w:pPr>
        <w:spacing w:line="560" w:lineRule="exact"/>
        <w:ind w:left="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姜克明同志分管审计执行、大数据审计、</w:t>
      </w:r>
      <w:r>
        <w:rPr>
          <w:rFonts w:ascii="仿宋_GB2312" w:eastAsia="仿宋_GB2312"/>
          <w:sz w:val="32"/>
          <w:szCs w:val="32"/>
        </w:rPr>
        <w:t>审计</w:t>
      </w:r>
      <w:r>
        <w:rPr>
          <w:rFonts w:ascii="仿宋_GB2312" w:eastAsia="仿宋_GB2312" w:hint="eastAsia"/>
          <w:sz w:val="32"/>
          <w:szCs w:val="32"/>
        </w:rPr>
        <w:t>信息化建设</w:t>
      </w:r>
      <w:r>
        <w:rPr>
          <w:rFonts w:ascii="仿宋_GB2312" w:eastAsia="仿宋_GB2312"/>
          <w:sz w:val="32"/>
          <w:szCs w:val="32"/>
        </w:rPr>
        <w:t>、法制建设</w:t>
      </w:r>
      <w:r>
        <w:rPr>
          <w:rFonts w:ascii="仿宋_GB2312" w:eastAsia="仿宋_GB2312" w:hint="eastAsia"/>
          <w:sz w:val="32"/>
          <w:szCs w:val="32"/>
        </w:rPr>
        <w:t>、精神文明、全面深化改革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工作。</w:t>
        <w:br/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陈先利同志分管</w:t>
      </w:r>
      <w:r>
        <w:rPr>
          <w:rFonts w:ascii="仿宋_GB2312" w:eastAsia="仿宋_GB2312"/>
          <w:sz w:val="32"/>
          <w:szCs w:val="32"/>
        </w:rPr>
        <w:t>机关党建、纪检监察、</w:t>
      </w:r>
      <w:r>
        <w:rPr>
          <w:rFonts w:ascii="仿宋_GB2312" w:eastAsia="仿宋_GB2312" w:hint="eastAsia"/>
          <w:sz w:val="32"/>
          <w:szCs w:val="32"/>
        </w:rPr>
        <w:t>预算执行审计、政策跟踪审计、</w:t>
      </w:r>
      <w:r>
        <w:rPr>
          <w:rFonts w:ascii="仿宋_GB2312" w:eastAsia="仿宋_GB2312"/>
          <w:sz w:val="32"/>
          <w:szCs w:val="32"/>
        </w:rPr>
        <w:t>企业审计、</w:t>
      </w:r>
      <w:r>
        <w:rPr>
          <w:rFonts w:ascii="仿宋_GB2312" w:eastAsia="仿宋_GB2312" w:hint="eastAsia"/>
          <w:sz w:val="32"/>
          <w:szCs w:val="32"/>
        </w:rPr>
        <w:t>内审指导，信访、社会综合治理、稳定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崔海燕同志</w:t>
      </w:r>
      <w:r>
        <w:rPr>
          <w:rFonts w:ascii="仿宋_GB2312" w:eastAsia="仿宋_GB2312"/>
          <w:sz w:val="32"/>
          <w:szCs w:val="32"/>
        </w:rPr>
        <w:t>分管</w:t>
      </w:r>
      <w:r>
        <w:rPr>
          <w:rFonts w:ascii="仿宋_GB2312" w:eastAsia="仿宋_GB2312" w:hint="eastAsia"/>
          <w:sz w:val="32"/>
          <w:szCs w:val="32"/>
        </w:rPr>
        <w:t>村居审计</w:t>
      </w:r>
      <w:r>
        <w:rPr>
          <w:rFonts w:ascii="仿宋_GB2312" w:eastAsia="仿宋_GB2312"/>
          <w:sz w:val="32"/>
          <w:szCs w:val="32"/>
        </w:rPr>
        <w:t>、意识形态、舆情管控、妇女、</w:t>
      </w:r>
      <w:r>
        <w:rPr>
          <w:rFonts w:ascii="仿宋_GB2312" w:eastAsia="仿宋_GB2312" w:hint="eastAsia"/>
          <w:sz w:val="32"/>
          <w:szCs w:val="32"/>
        </w:rPr>
        <w:t>工会、老干部、档案、计划生育、户口管理</w:t>
      </w:r>
      <w:r>
        <w:rPr>
          <w:rFonts w:ascii="仿宋_GB2312" w:eastAsia="仿宋_GB2312"/>
          <w:sz w:val="32"/>
          <w:szCs w:val="32"/>
        </w:rPr>
        <w:t>、共青团等</w:t>
      </w:r>
      <w:r>
        <w:rPr>
          <w:rFonts w:ascii="仿宋_GB2312" w:eastAsia="仿宋_GB2312" w:hint="eastAsia"/>
          <w:sz w:val="32"/>
          <w:szCs w:val="32"/>
        </w:rPr>
        <w:t>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滕树果同志负责公共投资审计、自然资源资产离任审计，办公室工作、信息宣传、计划统计、考核、科研、人事、安全、保密、政府信息公开</w:t>
      </w:r>
      <w:r>
        <w:rPr>
          <w:rFonts w:ascii="仿宋_GB2312" w:eastAsia="仿宋_GB2312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；协助姜克明同志负责大数据审计、审计信息化建设等工作。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杨红伟同志协助刘西明同志负责经济责任审计工作，参与审计组相关工作。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王洪中同志协助崔海燕同志负责村居审计工作，参与审计组相关工作。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桑建军同志负责</w:t>
      </w:r>
      <w:r>
        <w:rPr>
          <w:rFonts w:ascii="仿宋_GB2312" w:eastAsia="仿宋_GB2312"/>
          <w:sz w:val="32"/>
          <w:szCs w:val="32"/>
        </w:rPr>
        <w:t>市派民营企业发展服务相关</w:t>
      </w:r>
      <w:r>
        <w:rPr>
          <w:rFonts w:ascii="仿宋_GB2312" w:eastAsia="仿宋_GB2312" w:hint="eastAsia"/>
          <w:sz w:val="32"/>
          <w:szCs w:val="32"/>
        </w:rPr>
        <w:t>工作。</w:t>
      </w:r>
    </w:p>
    <w:p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杜显军同志负责第一书记包村</w:t>
      </w:r>
      <w:r>
        <w:rPr>
          <w:rFonts w:ascii="仿宋_GB2312" w:eastAsia="仿宋_GB2312"/>
          <w:sz w:val="32"/>
          <w:szCs w:val="32"/>
        </w:rPr>
        <w:t>相关</w:t>
      </w:r>
      <w:r>
        <w:rPr>
          <w:rFonts w:ascii="仿宋_GB2312" w:eastAsia="仿宋_GB2312" w:hint="eastAsia"/>
          <w:sz w:val="32"/>
          <w:szCs w:val="32"/>
        </w:rPr>
        <w:t>工作。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Chars="1650" w:firstLine="528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沂源县审计局</w:t>
      </w:r>
    </w:p>
    <w:p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  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altName w:val="仿宋"/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Balloon Text"/>
    <w:basedOn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219</TotalTime>
  <Application>Yozo_Office</Application>
  <Pages>2</Pages>
  <Words>467</Words>
  <Characters>473</Characters>
  <Lines>42</Lines>
  <Paragraphs>14</Paragraphs>
  <CharactersWithSpaces>520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Microsoft</cp:lastModifiedBy>
  <cp:revision>2</cp:revision>
  <cp:lastPrinted>2020-04-13T07:38:09Z</cp:lastPrinted>
  <dcterms:created xsi:type="dcterms:W3CDTF">2019-06-12T07:52:00Z</dcterms:created>
  <dcterms:modified xsi:type="dcterms:W3CDTF">2020-04-13T08:18:44Z</dcterms:modified>
</cp:coreProperties>
</file>