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eastAsia="仿宋_GB2312"/>
          <w:b/>
          <w:sz w:val="32"/>
        </w:rPr>
      </w:pPr>
    </w:p>
    <w:p>
      <w:pPr>
        <w:spacing w:line="560" w:lineRule="exact"/>
        <w:jc w:val="center"/>
        <w:rPr>
          <w:rFonts w:hint="eastAsia" w:ascii="仿宋_GB2312" w:eastAsia="仿宋_GB2312"/>
          <w:b/>
          <w:sz w:val="32"/>
        </w:rPr>
      </w:pPr>
    </w:p>
    <w:p>
      <w:pPr>
        <w:spacing w:line="560" w:lineRule="exact"/>
        <w:jc w:val="center"/>
        <w:rPr>
          <w:rFonts w:hint="eastAsia" w:ascii="仿宋_GB2312" w:eastAsia="仿宋_GB2312"/>
          <w:b/>
          <w:sz w:val="32"/>
        </w:rPr>
      </w:pPr>
    </w:p>
    <w:p>
      <w:pPr>
        <w:spacing w:line="560" w:lineRule="exact"/>
        <w:jc w:val="center"/>
        <w:rPr>
          <w:rFonts w:hint="eastAsia" w:ascii="仿宋_GB2312" w:eastAsia="仿宋_GB2312"/>
          <w:b/>
          <w:sz w:val="32"/>
        </w:rPr>
      </w:pPr>
    </w:p>
    <w:p>
      <w:pPr>
        <w:spacing w:line="560" w:lineRule="exact"/>
        <w:rPr>
          <w:rFonts w:hint="eastAsia" w:ascii="仿宋_GB2312" w:eastAsia="仿宋_GB2312"/>
          <w:b/>
          <w:sz w:val="32"/>
        </w:rPr>
      </w:pPr>
    </w:p>
    <w:p>
      <w:pPr>
        <w:spacing w:line="560" w:lineRule="exact"/>
        <w:jc w:val="center"/>
        <w:rPr>
          <w:rFonts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740" w:lineRule="exact"/>
        <w:jc w:val="both"/>
        <w:textAlignment w:val="auto"/>
        <w:rPr>
          <w:rFonts w:ascii="仿宋_GB2312" w:eastAsia="仿宋_GB2312"/>
          <w:b/>
          <w:sz w:val="32"/>
        </w:rPr>
      </w:pPr>
    </w:p>
    <w:p>
      <w:pPr>
        <w:spacing w:line="560" w:lineRule="exact"/>
        <w:jc w:val="center"/>
        <w:rPr>
          <w:rFonts w:hint="eastAsia" w:ascii="仿宋_GB2312" w:eastAsia="仿宋_GB2312"/>
          <w:b/>
          <w:sz w:val="32"/>
        </w:rPr>
      </w:pPr>
      <w:r>
        <w:rPr>
          <w:rFonts w:hint="eastAsia" w:ascii="仿宋_GB2312" w:eastAsia="仿宋_GB2312"/>
          <w:b/>
          <w:sz w:val="32"/>
        </w:rPr>
        <w:t>源审</w:t>
      </w:r>
      <w:r>
        <w:rPr>
          <w:rFonts w:ascii="仿宋_GB2312" w:eastAsia="仿宋_GB2312"/>
          <w:b/>
          <w:sz w:val="32"/>
        </w:rPr>
        <w:t>字</w:t>
      </w:r>
      <w:r>
        <w:rPr>
          <w:rFonts w:hint="eastAsia" w:ascii="仿宋_GB2312" w:eastAsia="仿宋_GB2312"/>
          <w:b/>
          <w:sz w:val="32"/>
        </w:rPr>
        <w:t>〔20</w:t>
      </w:r>
      <w:r>
        <w:rPr>
          <w:rFonts w:ascii="仿宋_GB2312" w:eastAsia="仿宋_GB2312"/>
          <w:b/>
          <w:sz w:val="32"/>
        </w:rPr>
        <w:t>20</w:t>
      </w:r>
      <w:r>
        <w:rPr>
          <w:rFonts w:hint="eastAsia" w:ascii="仿宋_GB2312" w:eastAsia="仿宋_GB2312"/>
          <w:b/>
          <w:sz w:val="32"/>
        </w:rPr>
        <w:t>〕</w:t>
      </w:r>
      <w:r>
        <w:rPr>
          <w:rFonts w:hint="eastAsia" w:ascii="仿宋_GB2312"/>
          <w:b/>
          <w:sz w:val="32"/>
          <w:lang w:val="en-US" w:eastAsia="zh-CN"/>
        </w:rPr>
        <w:t>2</w:t>
      </w:r>
      <w:bookmarkStart w:id="0" w:name="_GoBack"/>
      <w:bookmarkEnd w:id="0"/>
      <w:r>
        <w:rPr>
          <w:rFonts w:hint="eastAsia" w:ascii="仿宋_GB2312" w:eastAsia="仿宋_GB2312"/>
          <w:b/>
          <w:sz w:val="32"/>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b/>
          <w:sz w:val="32"/>
        </w:rPr>
      </w:pPr>
    </w:p>
    <w:p>
      <w:pPr>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沂源县审计局</w:t>
      </w:r>
    </w:p>
    <w:p>
      <w:pPr>
        <w:spacing w:line="60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关于开展“对标夺标、转型提升年”活动的</w:t>
      </w:r>
    </w:p>
    <w:p>
      <w:pPr>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实施意见</w:t>
      </w:r>
    </w:p>
    <w:p>
      <w:pPr>
        <w:spacing w:line="600" w:lineRule="exact"/>
        <w:ind w:firstLine="600" w:firstLineChars="200"/>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黑体" w:eastAsia="仿宋_GB2312"/>
          <w:b/>
          <w:bCs/>
          <w:sz w:val="32"/>
          <w:szCs w:val="32"/>
        </w:rPr>
      </w:pPr>
      <w:r>
        <w:rPr>
          <w:rFonts w:hint="eastAsia" w:ascii="仿宋_GB2312" w:hAnsi="黑体" w:eastAsia="仿宋_GB2312"/>
          <w:b/>
          <w:bCs/>
          <w:sz w:val="32"/>
          <w:szCs w:val="32"/>
        </w:rPr>
        <w:t>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2020年是全面建成小康社会和“十三五”规划收官之年，也是沂源审计工作的转型提升之年。习近平总书记多次对审计工作作出重要指示批示，党中央、国务院对审计工作高度重视、强化职能，上级审计机关进一步加大审计监督力度，县委县政府对审计工作提出了新要求。新形势、新部署、新要求，迫切需要审计机关开拓思路、积极进取、破旧立新、乘势而上。根据省</w:t>
      </w:r>
      <w:r>
        <w:rPr>
          <w:rFonts w:hint="eastAsia" w:ascii="仿宋_GB2312" w:cs="仿宋_GB2312"/>
          <w:b/>
          <w:bCs/>
          <w:sz w:val="32"/>
          <w:szCs w:val="32"/>
          <w:lang w:eastAsia="zh-CN"/>
        </w:rPr>
        <w:t>市</w:t>
      </w:r>
      <w:r>
        <w:rPr>
          <w:rFonts w:ascii="仿宋_GB2312" w:eastAsia="仿宋_GB2312" w:cs="仿宋_GB2312"/>
          <w:b/>
          <w:bCs/>
          <w:sz w:val="32"/>
          <w:szCs w:val="32"/>
        </w:rPr>
        <w:t>“</w:t>
      </w:r>
      <w:r>
        <w:rPr>
          <w:rFonts w:hint="eastAsia" w:ascii="仿宋_GB2312" w:eastAsia="仿宋_GB2312" w:cs="仿宋_GB2312"/>
          <w:b/>
          <w:bCs/>
          <w:sz w:val="32"/>
          <w:szCs w:val="32"/>
        </w:rPr>
        <w:t>重点</w:t>
      </w:r>
      <w:r>
        <w:rPr>
          <w:rFonts w:ascii="仿宋_GB2312" w:eastAsia="仿宋_GB2312" w:cs="仿宋_GB2312"/>
          <w:b/>
          <w:bCs/>
          <w:sz w:val="32"/>
          <w:szCs w:val="32"/>
        </w:rPr>
        <w:t>工作攻坚年”</w:t>
      </w:r>
      <w:r>
        <w:rPr>
          <w:rFonts w:hint="eastAsia" w:ascii="仿宋_GB2312" w:eastAsia="仿宋_GB2312" w:cs="仿宋_GB2312"/>
          <w:b/>
          <w:bCs/>
          <w:sz w:val="32"/>
          <w:szCs w:val="32"/>
        </w:rPr>
        <w:t>会议</w:t>
      </w:r>
      <w:r>
        <w:rPr>
          <w:rFonts w:ascii="仿宋_GB2312" w:eastAsia="仿宋_GB2312" w:cs="仿宋_GB2312"/>
          <w:b/>
          <w:bCs/>
          <w:sz w:val="32"/>
          <w:szCs w:val="32"/>
        </w:rPr>
        <w:t>精神</w:t>
      </w:r>
      <w:r>
        <w:rPr>
          <w:rFonts w:hint="eastAsia" w:ascii="仿宋_GB2312" w:eastAsia="仿宋_GB2312" w:cs="仿宋_GB2312"/>
          <w:b/>
          <w:bCs/>
          <w:sz w:val="32"/>
          <w:szCs w:val="32"/>
        </w:rPr>
        <w:t>、省审计厅开展模范机关建设、市审计局</w:t>
      </w:r>
      <w:r>
        <w:rPr>
          <w:rFonts w:ascii="仿宋_GB2312" w:eastAsia="仿宋_GB2312" w:cs="仿宋_GB2312"/>
          <w:b/>
          <w:bCs/>
          <w:sz w:val="32"/>
          <w:szCs w:val="32"/>
        </w:rPr>
        <w:t>一号文件、</w:t>
      </w:r>
      <w:r>
        <w:rPr>
          <w:rFonts w:hint="eastAsia" w:ascii="仿宋_GB2312" w:eastAsia="仿宋_GB2312" w:cs="仿宋_GB2312"/>
          <w:b/>
          <w:bCs/>
          <w:sz w:val="32"/>
          <w:szCs w:val="32"/>
        </w:rPr>
        <w:t>县委县政府开展“树标对标夺标”活动的安排，结合审计工作实际，经局领导班子研究，确定2020年为沂源审计工作的“对标夺标、转型提升年”，抓好“四大转型”，实现“八大提升”。现提出如下实施意见。</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03" w:firstLineChars="200"/>
        <w:textAlignment w:val="auto"/>
        <w:rPr>
          <w:rFonts w:ascii="黑体" w:eastAsia="黑体" w:cs="黑体"/>
          <w:b/>
          <w:bCs/>
          <w:sz w:val="32"/>
          <w:szCs w:val="32"/>
        </w:rPr>
      </w:pPr>
      <w:r>
        <w:rPr>
          <w:rFonts w:hint="eastAsia" w:ascii="黑体" w:eastAsia="黑体" w:cs="黑体"/>
          <w:b/>
          <w:bCs/>
          <w:sz w:val="32"/>
          <w:szCs w:val="32"/>
        </w:rPr>
        <w:t>总体要求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03" w:firstLineChars="200"/>
        <w:jc w:val="both"/>
        <w:textAlignment w:val="auto"/>
        <w:rPr>
          <w:rFonts w:ascii="仿宋_GB2312" w:eastAsia="仿宋_GB2312" w:cs="仿宋_GB2312"/>
          <w:b/>
          <w:bCs/>
          <w:kern w:val="2"/>
          <w:sz w:val="32"/>
          <w:szCs w:val="32"/>
        </w:rPr>
      </w:pPr>
      <w:r>
        <w:rPr>
          <w:rFonts w:hint="eastAsia" w:ascii="楷体_GB2312" w:eastAsia="楷体_GB2312" w:cs="仿宋_GB2312"/>
          <w:b/>
          <w:bCs/>
          <w:kern w:val="2"/>
          <w:sz w:val="32"/>
          <w:szCs w:val="32"/>
        </w:rPr>
        <w:t>（一）指导思想和基本原则。</w:t>
      </w:r>
      <w:r>
        <w:rPr>
          <w:rFonts w:hint="eastAsia" w:ascii="仿宋_GB2312" w:eastAsia="仿宋_GB2312" w:cs="仿宋_GB2312"/>
          <w:b/>
          <w:bCs/>
          <w:kern w:val="2"/>
          <w:sz w:val="32"/>
          <w:szCs w:val="32"/>
        </w:rPr>
        <w:t>以习近平新时代中国特色社会主义思想为指导，全面贯彻党的十九大、十九届二中、三中、四中全会和全国审计工作会议精神，深入学习贯彻习近平总书记的重要指示批示，认真贯彻落实县委县政府工作要求，按照</w:t>
      </w:r>
      <w:r>
        <w:rPr>
          <w:rFonts w:hint="eastAsia" w:ascii="仿宋_GB2312" w:eastAsia="仿宋_GB2312" w:cs="仿宋_GB2312"/>
          <w:b/>
          <w:bCs/>
          <w:sz w:val="32"/>
          <w:szCs w:val="32"/>
        </w:rPr>
        <w:t>省</w:t>
      </w:r>
      <w:r>
        <w:rPr>
          <w:rFonts w:hint="eastAsia" w:ascii="仿宋_GB2312" w:eastAsia="仿宋_GB2312" w:cs="仿宋_GB2312"/>
          <w:b/>
          <w:bCs/>
          <w:sz w:val="32"/>
          <w:szCs w:val="32"/>
          <w:lang w:eastAsia="zh-CN"/>
        </w:rPr>
        <w:t>市</w:t>
      </w:r>
      <w:r>
        <w:rPr>
          <w:rFonts w:ascii="仿宋_GB2312" w:eastAsia="仿宋_GB2312" w:cs="仿宋_GB2312"/>
          <w:b/>
          <w:bCs/>
          <w:sz w:val="32"/>
          <w:szCs w:val="32"/>
        </w:rPr>
        <w:t>“</w:t>
      </w:r>
      <w:r>
        <w:rPr>
          <w:rFonts w:hint="eastAsia" w:ascii="仿宋_GB2312" w:eastAsia="仿宋_GB2312" w:cs="仿宋_GB2312"/>
          <w:b/>
          <w:bCs/>
          <w:sz w:val="32"/>
          <w:szCs w:val="32"/>
        </w:rPr>
        <w:t>重点</w:t>
      </w:r>
      <w:r>
        <w:rPr>
          <w:rFonts w:ascii="仿宋_GB2312" w:eastAsia="仿宋_GB2312" w:cs="仿宋_GB2312"/>
          <w:b/>
          <w:bCs/>
          <w:sz w:val="32"/>
          <w:szCs w:val="32"/>
        </w:rPr>
        <w:t>工作攻坚年”</w:t>
      </w:r>
      <w:r>
        <w:rPr>
          <w:rFonts w:hint="eastAsia" w:ascii="仿宋_GB2312" w:eastAsia="仿宋_GB2312" w:cs="仿宋_GB2312"/>
          <w:b/>
          <w:bCs/>
          <w:sz w:val="32"/>
          <w:szCs w:val="32"/>
        </w:rPr>
        <w:t>会议</w:t>
      </w:r>
      <w:r>
        <w:rPr>
          <w:rFonts w:ascii="仿宋_GB2312" w:eastAsia="仿宋_GB2312" w:cs="仿宋_GB2312"/>
          <w:b/>
          <w:bCs/>
          <w:sz w:val="32"/>
          <w:szCs w:val="32"/>
        </w:rPr>
        <w:t>精神</w:t>
      </w:r>
      <w:r>
        <w:rPr>
          <w:rFonts w:hint="eastAsia" w:ascii="仿宋_GB2312" w:eastAsia="仿宋_GB2312" w:cs="仿宋_GB2312"/>
          <w:b/>
          <w:bCs/>
          <w:sz w:val="32"/>
          <w:szCs w:val="32"/>
        </w:rPr>
        <w:t>、</w:t>
      </w:r>
      <w:r>
        <w:rPr>
          <w:rFonts w:hint="eastAsia" w:ascii="仿宋_GB2312" w:eastAsia="仿宋_GB2312" w:cs="仿宋_GB2312"/>
          <w:b/>
          <w:bCs/>
          <w:kern w:val="2"/>
          <w:sz w:val="32"/>
          <w:szCs w:val="32"/>
        </w:rPr>
        <w:t>省审计厅模范机关建设、市审计局1号文件精神的具体安排，坚定不移贯彻新发展理念，坚持稳中求进工作总基调，坚持宏观思维、辩证思维、底线思维，坚持问题导向、目标导向、结果导向，聚焦</w:t>
      </w:r>
      <w:r>
        <w:rPr>
          <w:rFonts w:ascii="仿宋_GB2312" w:eastAsia="仿宋_GB2312" w:cs="仿宋_GB2312"/>
          <w:b/>
          <w:bCs/>
          <w:kern w:val="2"/>
          <w:sz w:val="32"/>
          <w:szCs w:val="32"/>
        </w:rPr>
        <w:t>重点工作，</w:t>
      </w:r>
      <w:r>
        <w:rPr>
          <w:rFonts w:hint="eastAsia" w:ascii="仿宋_GB2312" w:eastAsia="仿宋_GB2312" w:cs="仿宋_GB2312"/>
          <w:b/>
          <w:bCs/>
          <w:kern w:val="2"/>
          <w:sz w:val="32"/>
          <w:szCs w:val="32"/>
        </w:rPr>
        <w:t>紧扣目标任务，抓好转型提升，为推动沂源审计事业新发展提供强大支撑。</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03" w:firstLineChars="200"/>
        <w:jc w:val="both"/>
        <w:textAlignment w:val="auto"/>
        <w:rPr>
          <w:rFonts w:hint="eastAsia" w:ascii="仿宋_GB2312" w:eastAsia="仿宋_GB2312" w:cs="仿宋_GB2312"/>
          <w:b/>
          <w:bCs/>
          <w:kern w:val="2"/>
          <w:sz w:val="32"/>
          <w:szCs w:val="32"/>
        </w:rPr>
      </w:pPr>
      <w:r>
        <w:rPr>
          <w:rFonts w:hint="eastAsia" w:ascii="楷体_GB2312" w:eastAsia="楷体_GB2312" w:cs="仿宋_GB2312"/>
          <w:b/>
          <w:bCs/>
          <w:kern w:val="2"/>
          <w:sz w:val="32"/>
          <w:szCs w:val="32"/>
        </w:rPr>
        <w:t>（二）主要目标。</w:t>
      </w:r>
      <w:r>
        <w:rPr>
          <w:rFonts w:hint="eastAsia" w:ascii="仿宋_GB2312" w:eastAsia="仿宋_GB2312" w:cs="仿宋_GB2312"/>
          <w:b/>
          <w:bCs/>
          <w:kern w:val="2"/>
          <w:sz w:val="32"/>
          <w:szCs w:val="32"/>
        </w:rPr>
        <w:t>通过对标夺标、转型提升，沂源审计工作实现新突破，干部队伍素质实现新提升，审计职能发挥更充分，在全市各区县审计机关中排名实现保三争一，在全县经济社会发展考核中确保优秀等次。</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03" w:firstLineChars="200"/>
        <w:textAlignment w:val="auto"/>
        <w:rPr>
          <w:rFonts w:ascii="黑体" w:eastAsia="黑体" w:cs="黑体"/>
          <w:b/>
          <w:bCs/>
          <w:sz w:val="32"/>
          <w:szCs w:val="32"/>
        </w:rPr>
      </w:pPr>
      <w:r>
        <w:rPr>
          <w:rFonts w:hint="eastAsia" w:ascii="黑体" w:eastAsia="黑体" w:cs="黑体"/>
          <w:b/>
          <w:bCs/>
          <w:sz w:val="32"/>
          <w:szCs w:val="32"/>
        </w:rPr>
        <w:t>具体措施</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03" w:firstLineChars="200"/>
        <w:textAlignment w:val="auto"/>
        <w:rPr>
          <w:rFonts w:ascii="楷体" w:eastAsia="楷体" w:cs="楷体"/>
          <w:b/>
          <w:bCs/>
          <w:sz w:val="32"/>
          <w:szCs w:val="32"/>
        </w:rPr>
      </w:pPr>
      <w:r>
        <w:rPr>
          <w:rFonts w:hint="eastAsia" w:ascii="楷体" w:eastAsia="楷体" w:cs="楷体"/>
          <w:b/>
          <w:bCs/>
          <w:sz w:val="32"/>
          <w:szCs w:val="32"/>
        </w:rPr>
        <w:t>抓好四大转型</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1</w:t>
      </w:r>
      <w:r>
        <w:rPr>
          <w:rFonts w:ascii="仿宋_GB2312" w:eastAsia="仿宋_GB2312" w:cs="仿宋_GB2312"/>
          <w:b/>
          <w:bCs/>
          <w:sz w:val="32"/>
          <w:szCs w:val="32"/>
        </w:rPr>
        <w:t>.</w:t>
      </w:r>
      <w:r>
        <w:rPr>
          <w:rFonts w:hint="eastAsia" w:ascii="仿宋_GB2312" w:eastAsia="仿宋_GB2312" w:cs="仿宋_GB2312"/>
          <w:b/>
          <w:bCs/>
          <w:sz w:val="32"/>
          <w:szCs w:val="32"/>
        </w:rPr>
        <w:t>预算执行审计向审计全覆盖转型。实行“全面审计”与“重点事项核查”相结合，采取“财政审计+部门审计+重大项目延伸审计+企业审计+政策审计+大数据审计”的“6</w:t>
      </w:r>
      <w:r>
        <w:rPr>
          <w:rFonts w:ascii="仿宋_GB2312" w:eastAsia="仿宋_GB2312" w:cs="仿宋_GB2312"/>
          <w:b/>
          <w:bCs/>
          <w:sz w:val="32"/>
          <w:szCs w:val="32"/>
        </w:rPr>
        <w:t>+</w:t>
      </w:r>
      <w:r>
        <w:rPr>
          <w:rFonts w:hint="eastAsia" w:ascii="仿宋_GB2312" w:eastAsia="仿宋_GB2312" w:cs="仿宋_GB2312"/>
          <w:b/>
          <w:bCs/>
          <w:sz w:val="32"/>
          <w:szCs w:val="32"/>
        </w:rPr>
        <w:t>”模式</w:t>
      </w:r>
      <w:r>
        <w:rPr>
          <w:rFonts w:ascii="仿宋_GB2312" w:eastAsia="仿宋_GB2312" w:cs="仿宋_GB2312"/>
          <w:b/>
          <w:bCs/>
          <w:sz w:val="32"/>
          <w:szCs w:val="32"/>
        </w:rPr>
        <w:t>，</w:t>
      </w:r>
      <w:r>
        <w:rPr>
          <w:rFonts w:hint="eastAsia" w:ascii="仿宋_GB2312" w:eastAsia="仿宋_GB2312" w:cs="仿宋_GB2312"/>
          <w:b/>
          <w:bCs/>
          <w:sz w:val="32"/>
          <w:szCs w:val="32"/>
        </w:rPr>
        <w:t>开展2019年度预算执行审计。制定统一工作方案，报告模板，实现有重点、有层次、有成效的一级预算部门全覆盖。</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（对标单位：青岛市</w:t>
      </w:r>
      <w:r>
        <w:rPr>
          <w:rFonts w:ascii="仿宋_GB2312" w:eastAsia="仿宋_GB2312" w:cs="仿宋_GB2312"/>
          <w:b/>
          <w:bCs/>
          <w:sz w:val="32"/>
          <w:szCs w:val="32"/>
        </w:rPr>
        <w:t>市南区审计局</w:t>
      </w:r>
      <w:r>
        <w:rPr>
          <w:rFonts w:hint="eastAsia" w:ascii="仿宋_GB2312" w:eastAsia="仿宋_GB2312" w:cs="仿宋_GB2312"/>
          <w:b/>
          <w:bCs/>
          <w:sz w:val="32"/>
          <w:szCs w:val="32"/>
        </w:rPr>
        <w:t xml:space="preserve">、周村区审计局 分管领导：陈先利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牵头责任人：田甜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2</w:t>
      </w:r>
      <w:r>
        <w:rPr>
          <w:rFonts w:ascii="仿宋_GB2312" w:eastAsia="仿宋_GB2312" w:cs="仿宋_GB2312"/>
          <w:b/>
          <w:bCs/>
          <w:sz w:val="32"/>
          <w:szCs w:val="32"/>
        </w:rPr>
        <w:t>.</w:t>
      </w:r>
      <w:r>
        <w:rPr>
          <w:rFonts w:hint="eastAsia" w:ascii="仿宋_GB2312" w:eastAsia="仿宋_GB2312" w:cs="仿宋_GB2312"/>
          <w:b/>
          <w:bCs/>
          <w:sz w:val="32"/>
          <w:szCs w:val="32"/>
        </w:rPr>
        <w:t>经济责任审计向任中审计转型。全面落实两办新《规定》要求，加强沟通与协调，积极与组织部门对接经济责任审计新精神要求，筛选审计对象，增加任中审计比例，达到60%以上。加强审计手段和方法的创新，从关注真实性、合法性向关注效益性转变，从关注资金向关注政策执行和重大经济决策转变，从关注个性问题向重视分析共性问题转变，从发现和揭露问题向促进解决问题转变，创新充实经济责任审计模型。提高审计</w:t>
      </w:r>
      <w:r>
        <w:rPr>
          <w:rFonts w:ascii="仿宋_GB2312" w:eastAsia="仿宋_GB2312" w:cs="仿宋_GB2312"/>
          <w:b/>
          <w:bCs/>
          <w:sz w:val="32"/>
          <w:szCs w:val="32"/>
        </w:rPr>
        <w:t>效能，</w:t>
      </w:r>
      <w:r>
        <w:rPr>
          <w:rFonts w:hint="eastAsia" w:ascii="仿宋_GB2312" w:eastAsia="仿宋_GB2312" w:cs="仿宋_GB2312"/>
          <w:b/>
          <w:bCs/>
          <w:sz w:val="32"/>
          <w:szCs w:val="32"/>
        </w:rPr>
        <w:t>深化经济责任审计评价，加强审计结果运用力度。</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（对标单位：济南市长清区</w:t>
      </w:r>
      <w:r>
        <w:rPr>
          <w:rFonts w:ascii="仿宋_GB2312" w:eastAsia="仿宋_GB2312" w:cs="仿宋_GB2312"/>
          <w:b/>
          <w:bCs/>
          <w:sz w:val="32"/>
          <w:szCs w:val="32"/>
        </w:rPr>
        <w:t>审计局</w:t>
      </w:r>
      <w:r>
        <w:rPr>
          <w:rFonts w:hint="eastAsia" w:ascii="仿宋_GB2312" w:eastAsia="仿宋_GB2312" w:cs="仿宋_GB2312"/>
          <w:b/>
          <w:bCs/>
          <w:sz w:val="32"/>
          <w:szCs w:val="32"/>
        </w:rPr>
        <w:t xml:space="preserve">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分管领导：刘西明、杨红伟（兼牵头责任人）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3</w:t>
      </w:r>
      <w:r>
        <w:rPr>
          <w:rFonts w:ascii="仿宋_GB2312" w:eastAsia="仿宋_GB2312" w:cs="仿宋_GB2312"/>
          <w:b/>
          <w:bCs/>
          <w:sz w:val="32"/>
          <w:szCs w:val="32"/>
        </w:rPr>
        <w:t>.</w:t>
      </w:r>
      <w:r>
        <w:rPr>
          <w:rFonts w:hint="eastAsia" w:ascii="仿宋_GB2312" w:eastAsia="仿宋_GB2312" w:cs="仿宋_GB2312"/>
          <w:b/>
          <w:bCs/>
          <w:sz w:val="32"/>
          <w:szCs w:val="32"/>
        </w:rPr>
        <w:t>政府投资审计向绩效审计转型。厘清建设单位的管理责任与国家审计的监督责任，厘清工程项目管理职责和审计监督职责界限，保持审计独立性，依法履行审计职责。做好“三个转变”，即从数量规模向质量效益转变，从传统投资审计向现代投资审计转变，从单一工程总价审计向全面投资审计转变，创新审计理念、技术方法，坚持问题导向，提高</w:t>
      </w:r>
      <w:r>
        <w:rPr>
          <w:rFonts w:ascii="仿宋_GB2312" w:eastAsia="仿宋_GB2312" w:cs="仿宋_GB2312"/>
          <w:b/>
          <w:bCs/>
          <w:sz w:val="32"/>
          <w:szCs w:val="32"/>
        </w:rPr>
        <w:t>审计查出问题力度，深入</w:t>
      </w:r>
      <w:r>
        <w:rPr>
          <w:rFonts w:hint="eastAsia" w:ascii="仿宋_GB2312" w:eastAsia="仿宋_GB2312" w:cs="仿宋_GB2312"/>
          <w:b/>
          <w:bCs/>
          <w:sz w:val="32"/>
          <w:szCs w:val="32"/>
        </w:rPr>
        <w:t>揭示和反映问题，督促项目投资和建设管理单位落实责任。</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 xml:space="preserve">（对标单位：德州市德城区审计局、济南市历下区审计局、潍坊市青州市审计局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 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责任人：孔强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责任科室：投资审计科）</w:t>
      </w:r>
    </w:p>
    <w:p>
      <w:pPr>
        <w:keepNext w:val="0"/>
        <w:keepLines w:val="0"/>
        <w:pageBreakBefore w:val="0"/>
        <w:kinsoku/>
        <w:wordWrap/>
        <w:overflowPunct/>
        <w:topLinePunct w:val="0"/>
        <w:autoSpaceDE/>
        <w:autoSpaceDN/>
        <w:bidi w:val="0"/>
        <w:adjustRightInd/>
        <w:snapToGrid/>
        <w:spacing w:line="580" w:lineRule="exact"/>
        <w:ind w:firstLine="666" w:firstLineChars="221"/>
        <w:textAlignment w:val="auto"/>
        <w:rPr>
          <w:rFonts w:ascii="仿宋_GB2312" w:eastAsia="仿宋_GB2312" w:cs="仿宋_GB2312"/>
          <w:b/>
          <w:bCs/>
          <w:sz w:val="32"/>
          <w:szCs w:val="32"/>
        </w:rPr>
      </w:pPr>
      <w:r>
        <w:rPr>
          <w:rFonts w:hint="eastAsia" w:ascii="仿宋_GB2312" w:eastAsia="仿宋_GB2312" w:cs="仿宋_GB2312"/>
          <w:b/>
          <w:bCs/>
          <w:sz w:val="32"/>
          <w:szCs w:val="32"/>
        </w:rPr>
        <w:t>4</w:t>
      </w:r>
      <w:r>
        <w:rPr>
          <w:rFonts w:ascii="仿宋_GB2312" w:eastAsia="仿宋_GB2312" w:cs="仿宋_GB2312"/>
          <w:b/>
          <w:bCs/>
          <w:sz w:val="32"/>
          <w:szCs w:val="32"/>
        </w:rPr>
        <w:t>.</w:t>
      </w:r>
      <w:r>
        <w:rPr>
          <w:rFonts w:hint="eastAsia" w:ascii="仿宋_GB2312" w:eastAsia="仿宋_GB2312" w:cs="仿宋_GB2312"/>
          <w:b/>
          <w:bCs/>
          <w:sz w:val="32"/>
          <w:szCs w:val="32"/>
        </w:rPr>
        <w:t>村居审计向乡村振兴审计转型。聚焦提高基层治理能力和实施乡村振兴战略，重点关注产业振兴、人才振兴、文化振兴、生态振兴、组织振兴等有关政策贯彻落实情况、资金管理使用情况及项目建设运营情况，揭露和查处村（居）事务运行程序手续不合规，资金使用不合法、管理不规范，项目损失浪费等问题，着重反映乡村振兴政策落实过程中侵害群众利益的不正之风和腐败问题，促使被审计村（居）干部秉公用权，切实维护广大人民群众根本利益，助力乡村振兴战略实施。</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（对标单位：临沂市沂水县</w:t>
      </w:r>
      <w:r>
        <w:rPr>
          <w:rFonts w:ascii="仿宋_GB2312" w:eastAsia="仿宋_GB2312" w:cs="仿宋_GB2312"/>
          <w:b/>
          <w:bCs/>
          <w:sz w:val="32"/>
          <w:szCs w:val="32"/>
        </w:rPr>
        <w:t>审计局</w:t>
      </w:r>
      <w:r>
        <w:rPr>
          <w:rFonts w:hint="eastAsia" w:ascii="仿宋_GB2312" w:eastAsia="仿宋_GB2312" w:cs="仿宋_GB2312"/>
          <w:b/>
          <w:bCs/>
          <w:sz w:val="32"/>
          <w:szCs w:val="32"/>
        </w:rPr>
        <w:t>、淄川</w:t>
      </w:r>
      <w:r>
        <w:rPr>
          <w:rFonts w:ascii="仿宋_GB2312" w:eastAsia="仿宋_GB2312" w:cs="仿宋_GB2312"/>
          <w:b/>
          <w:bCs/>
          <w:sz w:val="32"/>
          <w:szCs w:val="32"/>
        </w:rPr>
        <w:t>区审计局</w:t>
      </w:r>
      <w:r>
        <w:rPr>
          <w:rFonts w:hint="eastAsia" w:ascii="仿宋_GB2312" w:eastAsia="仿宋_GB2312" w:cs="仿宋_GB2312"/>
          <w:b/>
          <w:bCs/>
          <w:sz w:val="32"/>
          <w:szCs w:val="32"/>
        </w:rPr>
        <w:t xml:space="preserve">  分管领导：崔海燕、王洪中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牵头责任人：郭津汝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numPr>
          <w:ilvl w:val="0"/>
          <w:numId w:val="2"/>
        </w:numPr>
        <w:kinsoku/>
        <w:wordWrap/>
        <w:overflowPunct/>
        <w:topLinePunct w:val="0"/>
        <w:autoSpaceDE/>
        <w:autoSpaceDN/>
        <w:bidi w:val="0"/>
        <w:adjustRightInd/>
        <w:snapToGrid/>
        <w:spacing w:line="580" w:lineRule="exact"/>
        <w:ind w:firstLine="603" w:firstLineChars="200"/>
        <w:textAlignment w:val="auto"/>
        <w:rPr>
          <w:rFonts w:ascii="楷体" w:eastAsia="楷体" w:cs="楷体"/>
          <w:b/>
          <w:bCs/>
          <w:sz w:val="32"/>
          <w:szCs w:val="32"/>
        </w:rPr>
      </w:pPr>
      <w:r>
        <w:rPr>
          <w:rFonts w:hint="eastAsia" w:ascii="楷体" w:eastAsia="楷体" w:cs="楷体"/>
          <w:b/>
          <w:bCs/>
          <w:sz w:val="32"/>
          <w:szCs w:val="32"/>
        </w:rPr>
        <w:t>实现八大提升</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提升全面从严治党水平。全面落实省审计厅抓好模范机关建设的要求，加强自身建设，强化政治担当，坚持守纪律、讲规矩，打造从严治党“4LIAN”模式，铸牢廉洁从审防线，巩固党风廉政建设和反腐败工作成果。以对标单位为标杆，强化党建阵地建设，继续打造“执审为民先锋”党建品牌，创建市级党建示范点。探索开展党建共建共促一体化工作模式，进一步提升“互联网+党建”工作水平，深化党员积分成果运用，抓好“党员示范岗”“岗位先锋”评选，更好的促进党务业务深度融合，全面提升党建工作标准化规范化水平，实现党建强审工作目标。</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（对标单位：国家税务总局沂源县税务局  分管领导：陈先利  牵头责任人：杨洪昆  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提升干部能力水平。要加强干部教育培训。坚持政治培训、业务教育一起抓，根据干部队伍政治业务素质现状，有针对性的确定培训内容，特别是强化审计专业知识培训，制定培训计划。通过参加上级审计机关培训、自行组织培训等形式，年内审计干部水平实现新的提高。同时，开展一次拓展训练，进一步增强干部队伍凝聚力。</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（对标单位：德州市德城区审计局  分管领导：滕树果  牵头责任人：王杰峰  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3.提升内部管理水平。全面推行移动办公，聚焦</w:t>
      </w:r>
      <w:r>
        <w:rPr>
          <w:rFonts w:ascii="仿宋_GB2312" w:eastAsia="仿宋_GB2312" w:cs="仿宋_GB2312"/>
          <w:b/>
          <w:bCs/>
          <w:sz w:val="32"/>
          <w:szCs w:val="32"/>
        </w:rPr>
        <w:t>工作流程再造，</w:t>
      </w:r>
      <w:r>
        <w:rPr>
          <w:rFonts w:hint="eastAsia" w:ascii="仿宋_GB2312" w:eastAsia="仿宋_GB2312" w:cs="仿宋_GB2312"/>
          <w:b/>
          <w:bCs/>
          <w:sz w:val="32"/>
          <w:szCs w:val="32"/>
        </w:rPr>
        <w:t>积极与省审计厅、市审计局，与市大数据局、县大数据局对接，学习县政府办公室等先进单位先进经验，研究配备切实可行的管理系统，建立内部管理平台，改善内部管理手段，提高工作效率，规范工作程序。抓好保密工作，积极开展创新，建立新的保密机制，强化日常保密管理，维护审计工作安全，确保工作顺利进行。</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（对标单位：市审计局</w:t>
      </w:r>
      <w:r>
        <w:rPr>
          <w:rFonts w:ascii="仿宋_GB2312" w:eastAsia="仿宋_GB2312" w:cs="仿宋_GB2312"/>
          <w:b/>
          <w:bCs/>
          <w:sz w:val="32"/>
          <w:szCs w:val="32"/>
        </w:rPr>
        <w:t>办公室、</w:t>
      </w:r>
      <w:r>
        <w:rPr>
          <w:rFonts w:hint="eastAsia" w:ascii="仿宋_GB2312" w:eastAsia="仿宋_GB2312" w:cs="仿宋_GB2312"/>
          <w:b/>
          <w:bCs/>
          <w:sz w:val="32"/>
          <w:szCs w:val="32"/>
        </w:rPr>
        <w:t>县政府办公室  分管领导：滕树果  牵头责任人：王杰峰  责任科室：办公室、电子数据审计科）</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提升大数据审计水平。积极利用大数据分析手段为审计提质增效，学习先进区县先进技术方法弥补技术欠缺短板，抓好</w:t>
      </w:r>
      <w:r>
        <w:rPr>
          <w:rFonts w:ascii="仿宋_GB2312" w:eastAsia="仿宋_GB2312" w:cs="仿宋_GB2312"/>
          <w:b/>
          <w:bCs/>
          <w:sz w:val="32"/>
          <w:szCs w:val="32"/>
        </w:rPr>
        <w:t>大数据分析、大数据平台、无人机使用研究，全力提升全局大数据应用水平。同时</w:t>
      </w:r>
      <w:r>
        <w:rPr>
          <w:rFonts w:hint="eastAsia" w:ascii="仿宋_GB2312" w:eastAsia="仿宋_GB2312" w:cs="仿宋_GB2312"/>
          <w:b/>
          <w:bCs/>
          <w:sz w:val="32"/>
          <w:szCs w:val="32"/>
        </w:rPr>
        <w:t>，注重总结形成先进经验，凝炼</w:t>
      </w:r>
      <w:r>
        <w:rPr>
          <w:rFonts w:ascii="仿宋_GB2312" w:eastAsia="仿宋_GB2312" w:cs="仿宋_GB2312"/>
          <w:b/>
          <w:bCs/>
          <w:sz w:val="32"/>
          <w:szCs w:val="32"/>
        </w:rPr>
        <w:t>提升形成</w:t>
      </w:r>
      <w:r>
        <w:rPr>
          <w:rFonts w:hint="eastAsia" w:ascii="仿宋_GB2312" w:eastAsia="仿宋_GB2312" w:cs="仿宋_GB2312"/>
          <w:b/>
          <w:bCs/>
          <w:sz w:val="32"/>
          <w:szCs w:val="32"/>
        </w:rPr>
        <w:t>独具</w:t>
      </w:r>
      <w:r>
        <w:rPr>
          <w:rFonts w:ascii="仿宋_GB2312" w:eastAsia="仿宋_GB2312" w:cs="仿宋_GB2312"/>
          <w:b/>
          <w:bCs/>
          <w:sz w:val="32"/>
          <w:szCs w:val="32"/>
        </w:rPr>
        <w:t>特色的模式</w:t>
      </w:r>
      <w:r>
        <w:rPr>
          <w:rFonts w:hint="eastAsia" w:ascii="仿宋_GB2312" w:eastAsia="仿宋_GB2312" w:cs="仿宋_GB2312"/>
          <w:b/>
          <w:bCs/>
          <w:sz w:val="32"/>
          <w:szCs w:val="32"/>
        </w:rPr>
        <w:t>。</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（对标单位：潍坊市寿光市审计局、</w:t>
      </w:r>
      <w:r>
        <w:rPr>
          <w:rFonts w:ascii="仿宋_GB2312" w:eastAsia="仿宋_GB2312" w:cs="仿宋_GB2312"/>
          <w:b/>
          <w:bCs/>
          <w:sz w:val="32"/>
          <w:szCs w:val="32"/>
        </w:rPr>
        <w:t>潍坊市高新区审计局</w:t>
      </w:r>
      <w:r>
        <w:rPr>
          <w:rFonts w:hint="eastAsia" w:ascii="仿宋_GB2312" w:eastAsia="仿宋_GB2312" w:cs="仿宋_GB2312"/>
          <w:b/>
          <w:bCs/>
          <w:sz w:val="32"/>
          <w:szCs w:val="32"/>
        </w:rPr>
        <w:t xml:space="preserve">  分管领导：姜克明、滕树果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牵头责任人：马长芳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 ）</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5</w:t>
      </w:r>
      <w:r>
        <w:rPr>
          <w:rFonts w:hint="eastAsia" w:ascii="仿宋_GB2312" w:eastAsia="仿宋_GB2312" w:cs="仿宋_GB2312"/>
          <w:b/>
          <w:bCs/>
          <w:sz w:val="32"/>
          <w:szCs w:val="32"/>
        </w:rPr>
        <w:t>.提升审计质量水平。加强审计法规培训和学习，提升</w:t>
      </w:r>
      <w:r>
        <w:rPr>
          <w:rFonts w:ascii="仿宋_GB2312" w:eastAsia="仿宋_GB2312" w:cs="仿宋_GB2312"/>
          <w:b/>
          <w:bCs/>
          <w:sz w:val="32"/>
          <w:szCs w:val="32"/>
        </w:rPr>
        <w:t>质量意识。</w:t>
      </w:r>
      <w:r>
        <w:rPr>
          <w:rFonts w:hint="eastAsia" w:ascii="仿宋_GB2312" w:eastAsia="仿宋_GB2312" w:cs="仿宋_GB2312"/>
          <w:b/>
          <w:bCs/>
          <w:sz w:val="32"/>
          <w:szCs w:val="32"/>
        </w:rPr>
        <w:t>审计实施阶段严格按照工作方案、实施方案进行审计，做到</w:t>
      </w:r>
      <w:r>
        <w:rPr>
          <w:rFonts w:ascii="仿宋_GB2312" w:eastAsia="仿宋_GB2312" w:cs="仿宋_GB2312"/>
          <w:b/>
          <w:bCs/>
          <w:sz w:val="32"/>
          <w:szCs w:val="32"/>
        </w:rPr>
        <w:t>应审尽审。</w:t>
      </w:r>
      <w:r>
        <w:rPr>
          <w:rFonts w:hint="eastAsia" w:ascii="仿宋_GB2312" w:eastAsia="仿宋_GB2312" w:cs="仿宋_GB2312"/>
          <w:b/>
          <w:bCs/>
          <w:sz w:val="32"/>
          <w:szCs w:val="32"/>
        </w:rPr>
        <w:t>加强审计组长等各级复核，严格</w:t>
      </w:r>
      <w:r>
        <w:rPr>
          <w:rFonts w:ascii="仿宋_GB2312" w:eastAsia="仿宋_GB2312" w:cs="仿宋_GB2312"/>
          <w:b/>
          <w:bCs/>
          <w:sz w:val="32"/>
          <w:szCs w:val="32"/>
        </w:rPr>
        <w:t>落实责任，</w:t>
      </w:r>
      <w:r>
        <w:rPr>
          <w:rFonts w:hint="eastAsia" w:ascii="仿宋_GB2312" w:eastAsia="仿宋_GB2312" w:cs="仿宋_GB2312"/>
          <w:b/>
          <w:bCs/>
          <w:sz w:val="32"/>
          <w:szCs w:val="32"/>
        </w:rPr>
        <w:t>强化</w:t>
      </w:r>
      <w:r>
        <w:rPr>
          <w:rFonts w:ascii="仿宋_GB2312" w:eastAsia="仿宋_GB2312" w:cs="仿宋_GB2312"/>
          <w:b/>
          <w:bCs/>
          <w:sz w:val="32"/>
          <w:szCs w:val="32"/>
        </w:rPr>
        <w:t>各环节</w:t>
      </w:r>
      <w:r>
        <w:rPr>
          <w:rFonts w:hint="eastAsia" w:ascii="仿宋_GB2312" w:eastAsia="仿宋_GB2312" w:cs="仿宋_GB2312"/>
          <w:b/>
          <w:bCs/>
          <w:sz w:val="32"/>
          <w:szCs w:val="32"/>
        </w:rPr>
        <w:t>审计</w:t>
      </w:r>
      <w:r>
        <w:rPr>
          <w:rFonts w:ascii="仿宋_GB2312" w:eastAsia="仿宋_GB2312" w:cs="仿宋_GB2312"/>
          <w:b/>
          <w:bCs/>
          <w:sz w:val="32"/>
          <w:szCs w:val="32"/>
        </w:rPr>
        <w:t>质量控制</w:t>
      </w:r>
      <w:r>
        <w:rPr>
          <w:rFonts w:hint="eastAsia" w:ascii="仿宋_GB2312" w:eastAsia="仿宋_GB2312" w:cs="仿宋_GB2312"/>
          <w:b/>
          <w:bCs/>
          <w:sz w:val="32"/>
          <w:szCs w:val="32"/>
        </w:rPr>
        <w:t>。</w:t>
      </w:r>
      <w:r>
        <w:rPr>
          <w:rFonts w:ascii="仿宋_GB2312" w:eastAsia="仿宋_GB2312" w:cs="仿宋_GB2312"/>
          <w:b/>
          <w:bCs/>
          <w:sz w:val="32"/>
          <w:szCs w:val="32"/>
        </w:rPr>
        <w:t>抓好</w:t>
      </w:r>
      <w:r>
        <w:rPr>
          <w:rFonts w:hint="eastAsia" w:ascii="仿宋_GB2312" w:eastAsia="仿宋_GB2312" w:cs="仿宋_GB2312"/>
          <w:b/>
          <w:bCs/>
          <w:sz w:val="32"/>
          <w:szCs w:val="32"/>
        </w:rPr>
        <w:t>审计</w:t>
      </w:r>
      <w:r>
        <w:rPr>
          <w:rFonts w:ascii="仿宋_GB2312" w:eastAsia="仿宋_GB2312" w:cs="仿宋_GB2312"/>
          <w:b/>
          <w:bCs/>
          <w:sz w:val="32"/>
          <w:szCs w:val="32"/>
        </w:rPr>
        <w:t>业务会议前后的质量把关，实行整改督查</w:t>
      </w:r>
      <w:r>
        <w:rPr>
          <w:rFonts w:hint="eastAsia" w:ascii="仿宋_GB2312" w:eastAsia="仿宋_GB2312" w:cs="仿宋_GB2312"/>
          <w:b/>
          <w:bCs/>
          <w:sz w:val="32"/>
          <w:szCs w:val="32"/>
        </w:rPr>
        <w:t>制度</w:t>
      </w:r>
      <w:r>
        <w:rPr>
          <w:rFonts w:ascii="仿宋_GB2312" w:eastAsia="仿宋_GB2312" w:cs="仿宋_GB2312"/>
          <w:b/>
          <w:bCs/>
          <w:sz w:val="32"/>
          <w:szCs w:val="32"/>
        </w:rPr>
        <w:t>，做到应改尽改。实施</w:t>
      </w:r>
      <w:r>
        <w:rPr>
          <w:rFonts w:hint="eastAsia" w:ascii="仿宋_GB2312" w:eastAsia="仿宋_GB2312" w:cs="仿宋_GB2312"/>
          <w:b/>
          <w:bCs/>
          <w:sz w:val="32"/>
          <w:szCs w:val="32"/>
        </w:rPr>
        <w:t>优秀</w:t>
      </w:r>
      <w:r>
        <w:rPr>
          <w:rFonts w:ascii="仿宋_GB2312" w:eastAsia="仿宋_GB2312" w:cs="仿宋_GB2312"/>
          <w:b/>
          <w:bCs/>
          <w:sz w:val="32"/>
          <w:szCs w:val="32"/>
        </w:rPr>
        <w:t>审计项目示范带动，提升全局审计质量总体水平</w:t>
      </w:r>
      <w:r>
        <w:rPr>
          <w:rFonts w:hint="eastAsia" w:ascii="仿宋_GB2312" w:eastAsia="仿宋_GB2312" w:cs="仿宋_GB2312"/>
          <w:b/>
          <w:bCs/>
          <w:sz w:val="32"/>
          <w:szCs w:val="32"/>
        </w:rPr>
        <w:t>。</w:t>
      </w:r>
    </w:p>
    <w:p>
      <w:pPr>
        <w:keepNext w:val="0"/>
        <w:keepLines w:val="0"/>
        <w:pageBreakBefore w:val="0"/>
        <w:kinsoku/>
        <w:wordWrap/>
        <w:overflowPunct/>
        <w:topLinePunct w:val="0"/>
        <w:autoSpaceDE/>
        <w:autoSpaceDN/>
        <w:bidi w:val="0"/>
        <w:adjustRightInd/>
        <w:snapToGrid/>
        <w:spacing w:line="580" w:lineRule="exact"/>
        <w:ind w:firstLine="452" w:firstLineChars="15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（对标单位：市审计局</w:t>
      </w:r>
      <w:r>
        <w:rPr>
          <w:rFonts w:ascii="仿宋_GB2312" w:eastAsia="仿宋_GB2312" w:cs="仿宋_GB2312"/>
          <w:b/>
          <w:bCs/>
          <w:sz w:val="32"/>
          <w:szCs w:val="32"/>
        </w:rPr>
        <w:t>法规科</w:t>
      </w:r>
      <w:r>
        <w:rPr>
          <w:rFonts w:hint="eastAsia" w:ascii="仿宋_GB2312" w:eastAsia="仿宋_GB2312" w:cs="仿宋_GB2312"/>
          <w:b/>
          <w:bCs/>
          <w:sz w:val="32"/>
          <w:szCs w:val="32"/>
        </w:rPr>
        <w:t>、济南市天桥区</w:t>
      </w:r>
      <w:r>
        <w:rPr>
          <w:rFonts w:ascii="仿宋_GB2312" w:eastAsia="仿宋_GB2312" w:cs="仿宋_GB2312"/>
          <w:b/>
          <w:bCs/>
          <w:sz w:val="32"/>
          <w:szCs w:val="32"/>
        </w:rPr>
        <w:t>审计局、胶州市审计局</w:t>
      </w:r>
      <w:r>
        <w:rPr>
          <w:rFonts w:hint="eastAsia" w:ascii="仿宋_GB2312" w:eastAsia="仿宋_GB2312" w:cs="仿宋_GB2312"/>
          <w:b/>
          <w:bCs/>
          <w:sz w:val="32"/>
          <w:szCs w:val="32"/>
        </w:rPr>
        <w:t xml:space="preserve">  分管领导：姜克明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牵头责任人：田晓琳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6.</w:t>
      </w:r>
      <w:r>
        <w:rPr>
          <w:rFonts w:hint="eastAsia" w:ascii="仿宋_GB2312" w:eastAsia="仿宋_GB2312" w:cs="仿宋_GB2312"/>
          <w:b/>
          <w:bCs/>
          <w:sz w:val="32"/>
          <w:szCs w:val="32"/>
        </w:rPr>
        <w:t>提升</w:t>
      </w:r>
      <w:r>
        <w:rPr>
          <w:rFonts w:ascii="仿宋_GB2312" w:eastAsia="仿宋_GB2312" w:cs="仿宋_GB2312"/>
          <w:b/>
          <w:bCs/>
          <w:sz w:val="32"/>
          <w:szCs w:val="32"/>
        </w:rPr>
        <w:t>审计整改水平。积极</w:t>
      </w:r>
      <w:r>
        <w:rPr>
          <w:rFonts w:hint="eastAsia" w:ascii="仿宋_GB2312" w:eastAsia="仿宋_GB2312" w:cs="仿宋_GB2312"/>
          <w:b/>
          <w:bCs/>
          <w:sz w:val="32"/>
          <w:szCs w:val="32"/>
        </w:rPr>
        <w:t>研究</w:t>
      </w:r>
      <w:r>
        <w:rPr>
          <w:rFonts w:ascii="仿宋_GB2312" w:eastAsia="仿宋_GB2312" w:cs="仿宋_GB2312"/>
          <w:b/>
          <w:bCs/>
          <w:sz w:val="32"/>
          <w:szCs w:val="32"/>
        </w:rPr>
        <w:t>审计查出问题整改工作</w:t>
      </w:r>
      <w:r>
        <w:rPr>
          <w:rFonts w:hint="eastAsia" w:ascii="仿宋_GB2312" w:eastAsia="仿宋_GB2312" w:cs="仿宋_GB2312"/>
          <w:b/>
          <w:bCs/>
          <w:sz w:val="32"/>
          <w:szCs w:val="32"/>
        </w:rPr>
        <w:t>的</w:t>
      </w:r>
      <w:r>
        <w:rPr>
          <w:rFonts w:ascii="仿宋_GB2312" w:eastAsia="仿宋_GB2312" w:cs="仿宋_GB2312"/>
          <w:b/>
          <w:bCs/>
          <w:sz w:val="32"/>
          <w:szCs w:val="32"/>
        </w:rPr>
        <w:t>具体措施，强化审计整改力度。对</w:t>
      </w:r>
      <w:r>
        <w:rPr>
          <w:rFonts w:hint="eastAsia" w:ascii="仿宋_GB2312" w:eastAsia="仿宋_GB2312" w:cs="仿宋_GB2312"/>
          <w:b/>
          <w:bCs/>
          <w:sz w:val="32"/>
          <w:szCs w:val="32"/>
        </w:rPr>
        <w:t>2019年</w:t>
      </w:r>
      <w:r>
        <w:rPr>
          <w:rFonts w:ascii="仿宋_GB2312" w:eastAsia="仿宋_GB2312" w:cs="仿宋_GB2312"/>
          <w:b/>
          <w:bCs/>
          <w:sz w:val="32"/>
          <w:szCs w:val="32"/>
        </w:rPr>
        <w:t>审计查出问题</w:t>
      </w:r>
      <w:r>
        <w:rPr>
          <w:rFonts w:hint="eastAsia" w:ascii="仿宋_GB2312" w:eastAsia="仿宋_GB2312" w:cs="仿宋_GB2312"/>
          <w:b/>
          <w:bCs/>
          <w:sz w:val="32"/>
          <w:szCs w:val="32"/>
        </w:rPr>
        <w:t>全面</w:t>
      </w:r>
      <w:r>
        <w:rPr>
          <w:rFonts w:ascii="仿宋_GB2312" w:eastAsia="仿宋_GB2312" w:cs="仿宋_GB2312"/>
          <w:b/>
          <w:bCs/>
          <w:sz w:val="32"/>
          <w:szCs w:val="32"/>
        </w:rPr>
        <w:t>督促被审计单位及时抓好整改，上报整改报告、整改材料</w:t>
      </w:r>
      <w:r>
        <w:rPr>
          <w:rFonts w:hint="eastAsia" w:ascii="仿宋_GB2312" w:eastAsia="仿宋_GB2312" w:cs="仿宋_GB2312"/>
          <w:b/>
          <w:bCs/>
          <w:sz w:val="32"/>
          <w:szCs w:val="32"/>
        </w:rPr>
        <w:t>。</w:t>
      </w:r>
      <w:r>
        <w:rPr>
          <w:rFonts w:ascii="仿宋_GB2312" w:eastAsia="仿宋_GB2312" w:cs="仿宋_GB2312"/>
          <w:b/>
          <w:bCs/>
          <w:sz w:val="32"/>
          <w:szCs w:val="32"/>
        </w:rPr>
        <w:t>要</w:t>
      </w:r>
      <w:r>
        <w:rPr>
          <w:rFonts w:hint="eastAsia" w:ascii="仿宋_GB2312" w:eastAsia="仿宋_GB2312" w:cs="仿宋_GB2312"/>
          <w:b/>
          <w:bCs/>
          <w:sz w:val="32"/>
          <w:szCs w:val="32"/>
        </w:rPr>
        <w:t>开展</w:t>
      </w:r>
      <w:r>
        <w:rPr>
          <w:rFonts w:ascii="仿宋_GB2312" w:eastAsia="仿宋_GB2312" w:cs="仿宋_GB2312"/>
          <w:b/>
          <w:bCs/>
          <w:sz w:val="32"/>
          <w:szCs w:val="32"/>
        </w:rPr>
        <w:t>一次整改工作专项督查，对整改情况形成总结报告，统计整改情况，分析存在的问题，研究解决办法，推动审计查出问题与审计整改工作双促进。</w:t>
      </w:r>
    </w:p>
    <w:p>
      <w:pPr>
        <w:keepNext w:val="0"/>
        <w:keepLines w:val="0"/>
        <w:pageBreakBefore w:val="0"/>
        <w:kinsoku/>
        <w:wordWrap/>
        <w:overflowPunct/>
        <w:topLinePunct w:val="0"/>
        <w:autoSpaceDE/>
        <w:autoSpaceDN/>
        <w:bidi w:val="0"/>
        <w:adjustRightInd/>
        <w:snapToGrid/>
        <w:spacing w:line="580" w:lineRule="exact"/>
        <w:ind w:firstLine="452" w:firstLineChars="15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（对标单位：江苏省</w:t>
      </w:r>
      <w:r>
        <w:rPr>
          <w:rFonts w:ascii="仿宋_GB2312" w:eastAsia="仿宋_GB2312" w:cs="仿宋_GB2312"/>
          <w:b/>
          <w:bCs/>
          <w:sz w:val="32"/>
          <w:szCs w:val="32"/>
        </w:rPr>
        <w:t>连云港市海州区审计局、</w:t>
      </w:r>
      <w:r>
        <w:rPr>
          <w:rFonts w:hint="eastAsia" w:ascii="仿宋_GB2312" w:eastAsia="仿宋_GB2312" w:cs="仿宋_GB2312"/>
          <w:b/>
          <w:bCs/>
          <w:sz w:val="32"/>
          <w:szCs w:val="32"/>
        </w:rPr>
        <w:t>青岛市</w:t>
      </w:r>
      <w:r>
        <w:rPr>
          <w:rFonts w:ascii="仿宋_GB2312" w:eastAsia="仿宋_GB2312" w:cs="仿宋_GB2312"/>
          <w:b/>
          <w:bCs/>
          <w:sz w:val="32"/>
          <w:szCs w:val="32"/>
        </w:rPr>
        <w:t>市南区审计局</w:t>
      </w:r>
      <w:r>
        <w:rPr>
          <w:rFonts w:hint="eastAsia" w:ascii="仿宋_GB2312" w:eastAsia="仿宋_GB2312" w:cs="仿宋_GB2312"/>
          <w:b/>
          <w:bCs/>
          <w:sz w:val="32"/>
          <w:szCs w:val="32"/>
        </w:rPr>
        <w:t xml:space="preserve">  分管领导：姜克明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牵头责任人：李河新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7.</w:t>
      </w:r>
      <w:r>
        <w:rPr>
          <w:rFonts w:hint="eastAsia" w:ascii="仿宋_GB2312" w:eastAsia="仿宋_GB2312" w:cs="仿宋_GB2312"/>
          <w:b/>
          <w:bCs/>
          <w:sz w:val="32"/>
          <w:szCs w:val="32"/>
        </w:rPr>
        <w:t>提升信息宣传水平。兼顾实务与理论的结合，组建由业务科室人员和秘书科、办公室人员参加的信息宣传团队，不断强化人人都是宣传员、人人都是信息员的意识，形成人人抓信息、全员写信息的良好氛围。在审计过程中注重审计成果提炼，把发现的问题和好的经验做法，进行认真分析和总结，不断提高审计信息质量，开发审计信息精品。</w:t>
      </w:r>
    </w:p>
    <w:p>
      <w:pPr>
        <w:keepNext w:val="0"/>
        <w:keepLines w:val="0"/>
        <w:pageBreakBefore w:val="0"/>
        <w:kinsoku/>
        <w:wordWrap/>
        <w:overflowPunct/>
        <w:topLinePunct w:val="0"/>
        <w:autoSpaceDE/>
        <w:autoSpaceDN/>
        <w:bidi w:val="0"/>
        <w:adjustRightInd/>
        <w:snapToGrid/>
        <w:spacing w:line="580" w:lineRule="exact"/>
        <w:ind w:firstLine="452" w:firstLineChars="150"/>
        <w:textAlignment w:val="auto"/>
        <w:rPr>
          <w:rFonts w:ascii="仿宋_GB2312" w:eastAsia="仿宋_GB2312" w:cs="仿宋_GB2312"/>
          <w:b/>
          <w:bCs/>
          <w:sz w:val="32"/>
          <w:szCs w:val="32"/>
        </w:rPr>
      </w:pPr>
      <w:r>
        <w:rPr>
          <w:rFonts w:hint="eastAsia" w:ascii="仿宋_GB2312" w:eastAsia="仿宋_GB2312" w:cs="仿宋_GB2312"/>
          <w:b/>
          <w:bCs/>
          <w:sz w:val="32"/>
          <w:szCs w:val="32"/>
        </w:rPr>
        <w:t>（对标单位：胶州市</w:t>
      </w:r>
      <w:r>
        <w:rPr>
          <w:rFonts w:ascii="仿宋_GB2312" w:eastAsia="仿宋_GB2312" w:cs="仿宋_GB2312"/>
          <w:b/>
          <w:bCs/>
          <w:sz w:val="32"/>
          <w:szCs w:val="32"/>
        </w:rPr>
        <w:t>审计局</w:t>
      </w:r>
      <w:r>
        <w:rPr>
          <w:rFonts w:hint="eastAsia" w:ascii="仿宋_GB2312" w:eastAsia="仿宋_GB2312" w:cs="仿宋_GB2312"/>
          <w:b/>
          <w:bCs/>
          <w:sz w:val="32"/>
          <w:szCs w:val="32"/>
        </w:rPr>
        <w:t xml:space="preserve">、县民政局  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牵头责任人：李河新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ascii="仿宋_GB2312" w:eastAsia="仿宋_GB2312" w:cs="仿宋_GB2312"/>
          <w:b/>
          <w:bCs/>
          <w:sz w:val="32"/>
          <w:szCs w:val="32"/>
        </w:rPr>
        <w:t>8.</w:t>
      </w:r>
      <w:r>
        <w:rPr>
          <w:rFonts w:hint="eastAsia" w:ascii="仿宋_GB2312" w:eastAsia="仿宋_GB2312" w:cs="仿宋_GB2312"/>
          <w:b/>
          <w:bCs/>
          <w:sz w:val="32"/>
          <w:szCs w:val="32"/>
        </w:rPr>
        <w:t>提升成果挖掘水平。积极强化审计成果研究、挖掘，加大审计成果共享、整合力度，提高审计项目质量。多维度、多层次对审计发现的问题进行深入分析，注重总结归纳，抓共性、抓重点，提升审计成果针对性，撰写一批高质量的审计要情、审计专报。要及时与县纪委、县委巡察办等部门加强协作，畅通互通渠道，提升审计效能，加强审计移送，切实发挥审计职能作用。</w:t>
      </w:r>
    </w:p>
    <w:p>
      <w:pPr>
        <w:keepNext w:val="0"/>
        <w:keepLines w:val="0"/>
        <w:pageBreakBefore w:val="0"/>
        <w:kinsoku/>
        <w:wordWrap/>
        <w:overflowPunct/>
        <w:topLinePunct w:val="0"/>
        <w:autoSpaceDE/>
        <w:autoSpaceDN/>
        <w:bidi w:val="0"/>
        <w:adjustRightInd/>
        <w:snapToGrid/>
        <w:spacing w:line="580" w:lineRule="exact"/>
        <w:ind w:firstLine="452" w:firstLineChars="150"/>
        <w:textAlignment w:val="auto"/>
        <w:rPr>
          <w:rFonts w:ascii="黑体" w:eastAsia="黑体" w:cs="黑体"/>
          <w:b/>
          <w:bCs/>
          <w:sz w:val="32"/>
          <w:szCs w:val="32"/>
        </w:rPr>
      </w:pPr>
      <w:r>
        <w:rPr>
          <w:rFonts w:hint="eastAsia" w:ascii="仿宋_GB2312" w:eastAsia="仿宋_GB2312" w:cs="仿宋_GB2312"/>
          <w:b/>
          <w:bCs/>
          <w:sz w:val="32"/>
          <w:szCs w:val="32"/>
        </w:rPr>
        <w:t>（对标单位：德州市德城区</w:t>
      </w:r>
      <w:r>
        <w:rPr>
          <w:rFonts w:ascii="仿宋_GB2312" w:eastAsia="仿宋_GB2312" w:cs="仿宋_GB2312"/>
          <w:b/>
          <w:bCs/>
          <w:sz w:val="32"/>
          <w:szCs w:val="32"/>
        </w:rPr>
        <w:t>审计局</w:t>
      </w:r>
      <w:r>
        <w:rPr>
          <w:rFonts w:hint="eastAsia" w:ascii="仿宋_GB2312" w:eastAsia="仿宋_GB2312" w:cs="仿宋_GB2312"/>
          <w:b/>
          <w:bCs/>
          <w:sz w:val="32"/>
          <w:szCs w:val="32"/>
        </w:rPr>
        <w:t xml:space="preserve">  分管领导：刘西明、姜克明</w:t>
      </w:r>
      <w:r>
        <w:rPr>
          <w:rFonts w:ascii="仿宋_GB2312" w:eastAsia="仿宋_GB2312" w:cs="仿宋_GB2312"/>
          <w:b/>
          <w:bCs/>
          <w:sz w:val="32"/>
          <w:szCs w:val="32"/>
        </w:rPr>
        <w:t>、</w:t>
      </w:r>
      <w:r>
        <w:rPr>
          <w:rFonts w:hint="eastAsia" w:ascii="仿宋_GB2312" w:eastAsia="仿宋_GB2312" w:cs="仿宋_GB2312"/>
          <w:b/>
          <w:bCs/>
          <w:sz w:val="32"/>
          <w:szCs w:val="32"/>
        </w:rPr>
        <w:t xml:space="preserve">陈先利、崔海燕、滕树果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统筹协调人：杨红伟  牵头责任人：各相关牵头科室负责人，责任科室：各科室）</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03" w:firstLineChars="200"/>
        <w:textAlignment w:val="auto"/>
        <w:rPr>
          <w:rFonts w:ascii="黑体" w:eastAsia="黑体" w:cs="黑体"/>
          <w:b/>
          <w:bCs/>
          <w:sz w:val="32"/>
          <w:szCs w:val="32"/>
        </w:rPr>
      </w:pPr>
      <w:r>
        <w:rPr>
          <w:rFonts w:hint="eastAsia" w:ascii="黑体" w:eastAsia="黑体" w:cs="黑体"/>
          <w:b/>
          <w:bCs/>
          <w:sz w:val="32"/>
          <w:szCs w:val="32"/>
          <w:lang w:eastAsia="zh-CN"/>
        </w:rPr>
        <w:t>三、</w:t>
      </w:r>
      <w:r>
        <w:rPr>
          <w:rFonts w:hint="eastAsia" w:ascii="黑体" w:eastAsia="黑体" w:cs="黑体"/>
          <w:b/>
          <w:bCs/>
          <w:sz w:val="32"/>
          <w:szCs w:val="32"/>
        </w:rPr>
        <w:t>强化落实</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楷体_GB2312" w:hAnsi="黑体" w:eastAsia="楷体_GB2312" w:cs="仿宋_GB2312"/>
          <w:b/>
          <w:bCs/>
          <w:sz w:val="32"/>
          <w:szCs w:val="32"/>
        </w:rPr>
        <w:t>（一）加强组织领导。</w:t>
      </w:r>
      <w:r>
        <w:rPr>
          <w:rFonts w:hint="eastAsia" w:ascii="仿宋_GB2312" w:eastAsia="仿宋_GB2312" w:cs="仿宋_GB2312"/>
          <w:b/>
          <w:bCs/>
          <w:sz w:val="32"/>
          <w:szCs w:val="32"/>
        </w:rPr>
        <w:t>成立以</w:t>
      </w:r>
      <w:r>
        <w:rPr>
          <w:rFonts w:ascii="仿宋_GB2312" w:eastAsia="仿宋_GB2312" w:cs="仿宋_GB2312"/>
          <w:b/>
          <w:bCs/>
          <w:sz w:val="32"/>
          <w:szCs w:val="32"/>
        </w:rPr>
        <w:t>局主要负责人</w:t>
      </w:r>
      <w:r>
        <w:rPr>
          <w:rFonts w:hint="eastAsia" w:ascii="仿宋_GB2312" w:eastAsia="仿宋_GB2312" w:cs="仿宋_GB2312"/>
          <w:b/>
          <w:bCs/>
          <w:sz w:val="32"/>
          <w:szCs w:val="32"/>
        </w:rPr>
        <w:t>为</w:t>
      </w:r>
      <w:r>
        <w:rPr>
          <w:rFonts w:ascii="仿宋_GB2312" w:eastAsia="仿宋_GB2312" w:cs="仿宋_GB2312"/>
          <w:b/>
          <w:bCs/>
          <w:sz w:val="32"/>
          <w:szCs w:val="32"/>
        </w:rPr>
        <w:t>组长</w:t>
      </w:r>
      <w:r>
        <w:rPr>
          <w:rFonts w:hint="eastAsia" w:ascii="仿宋_GB2312" w:eastAsia="仿宋_GB2312" w:cs="仿宋_GB2312"/>
          <w:b/>
          <w:bCs/>
          <w:sz w:val="32"/>
          <w:szCs w:val="32"/>
        </w:rPr>
        <w:t>的开展“对标夺标、转型提升年”活动领导</w:t>
      </w:r>
      <w:r>
        <w:rPr>
          <w:rFonts w:ascii="仿宋_GB2312" w:eastAsia="仿宋_GB2312" w:cs="仿宋_GB2312"/>
          <w:b/>
          <w:bCs/>
          <w:sz w:val="32"/>
          <w:szCs w:val="32"/>
        </w:rPr>
        <w:t>小组，</w:t>
      </w:r>
      <w:r>
        <w:rPr>
          <w:rFonts w:hint="eastAsia" w:ascii="仿宋_GB2312" w:eastAsia="仿宋_GB2312" w:cs="仿宋_GB2312"/>
          <w:b/>
          <w:bCs/>
          <w:sz w:val="32"/>
          <w:szCs w:val="32"/>
        </w:rPr>
        <w:t>活动</w:t>
      </w:r>
      <w:r>
        <w:rPr>
          <w:rFonts w:ascii="仿宋_GB2312" w:eastAsia="仿宋_GB2312" w:cs="仿宋_GB2312"/>
          <w:b/>
          <w:bCs/>
          <w:sz w:val="32"/>
          <w:szCs w:val="32"/>
        </w:rPr>
        <w:t>办公室设在局办公室，具体负责</w:t>
      </w:r>
      <w:r>
        <w:rPr>
          <w:rFonts w:hint="eastAsia" w:ascii="仿宋_GB2312" w:eastAsia="仿宋_GB2312" w:cs="仿宋_GB2312"/>
          <w:b/>
          <w:bCs/>
          <w:sz w:val="32"/>
          <w:szCs w:val="32"/>
        </w:rPr>
        <w:t>“对标夺标、转型提升年”活动的</w:t>
      </w:r>
      <w:r>
        <w:rPr>
          <w:rFonts w:ascii="仿宋_GB2312" w:eastAsia="仿宋_GB2312" w:cs="仿宋_GB2312"/>
          <w:b/>
          <w:bCs/>
          <w:sz w:val="32"/>
          <w:szCs w:val="32"/>
        </w:rPr>
        <w:t>组织协调、指导督导工作。</w:t>
      </w:r>
      <w:r>
        <w:rPr>
          <w:rFonts w:hint="eastAsia" w:ascii="仿宋_GB2312" w:eastAsia="仿宋_GB2312" w:cs="仿宋_GB2312"/>
          <w:b/>
          <w:bCs/>
          <w:sz w:val="32"/>
          <w:szCs w:val="32"/>
        </w:rPr>
        <w:t>各项</w:t>
      </w:r>
      <w:r>
        <w:rPr>
          <w:rFonts w:ascii="仿宋_GB2312" w:eastAsia="仿宋_GB2312" w:cs="仿宋_GB2312"/>
          <w:b/>
          <w:bCs/>
          <w:sz w:val="32"/>
          <w:szCs w:val="32"/>
        </w:rPr>
        <w:t>牵头科室</w:t>
      </w:r>
      <w:r>
        <w:rPr>
          <w:rFonts w:hint="eastAsia" w:ascii="仿宋_GB2312" w:eastAsia="仿宋_GB2312" w:cs="仿宋_GB2312"/>
          <w:b/>
          <w:bCs/>
          <w:sz w:val="32"/>
          <w:szCs w:val="32"/>
        </w:rPr>
        <w:t>负责人</w:t>
      </w:r>
      <w:r>
        <w:rPr>
          <w:rFonts w:ascii="仿宋_GB2312" w:eastAsia="仿宋_GB2312" w:cs="仿宋_GB2312"/>
          <w:b/>
          <w:bCs/>
          <w:sz w:val="32"/>
          <w:szCs w:val="32"/>
        </w:rPr>
        <w:t>要切实担任“</w:t>
      </w:r>
      <w:r>
        <w:rPr>
          <w:rFonts w:hint="eastAsia" w:ascii="仿宋_GB2312" w:eastAsia="仿宋_GB2312" w:cs="仿宋_GB2312"/>
          <w:b/>
          <w:bCs/>
          <w:sz w:val="32"/>
          <w:szCs w:val="32"/>
        </w:rPr>
        <w:t>第一责任人</w:t>
      </w:r>
      <w:r>
        <w:rPr>
          <w:rFonts w:ascii="仿宋_GB2312" w:eastAsia="仿宋_GB2312" w:cs="仿宋_GB2312"/>
          <w:b/>
          <w:bCs/>
          <w:sz w:val="32"/>
          <w:szCs w:val="32"/>
        </w:rPr>
        <w:t>”</w:t>
      </w:r>
      <w:r>
        <w:rPr>
          <w:rFonts w:hint="eastAsia" w:ascii="仿宋_GB2312" w:eastAsia="仿宋_GB2312" w:cs="仿宋_GB2312"/>
          <w:b/>
          <w:bCs/>
          <w:sz w:val="32"/>
          <w:szCs w:val="32"/>
        </w:rPr>
        <w:t>责任</w:t>
      </w:r>
      <w:r>
        <w:rPr>
          <w:rFonts w:ascii="仿宋_GB2312" w:eastAsia="仿宋_GB2312" w:cs="仿宋_GB2312"/>
          <w:b/>
          <w:bCs/>
          <w:sz w:val="32"/>
          <w:szCs w:val="32"/>
        </w:rPr>
        <w:t>，按照职责分工，</w:t>
      </w:r>
      <w:r>
        <w:rPr>
          <w:rFonts w:hint="eastAsia" w:ascii="仿宋_GB2312" w:eastAsia="仿宋_GB2312" w:cs="仿宋_GB2312"/>
          <w:b/>
          <w:bCs/>
          <w:sz w:val="32"/>
          <w:szCs w:val="32"/>
        </w:rPr>
        <w:t>明确</w:t>
      </w:r>
      <w:r>
        <w:rPr>
          <w:rFonts w:ascii="仿宋_GB2312" w:eastAsia="仿宋_GB2312" w:cs="仿宋_GB2312"/>
          <w:b/>
          <w:bCs/>
          <w:sz w:val="32"/>
          <w:szCs w:val="32"/>
        </w:rPr>
        <w:t>具体</w:t>
      </w:r>
      <w:r>
        <w:rPr>
          <w:rFonts w:hint="eastAsia" w:ascii="仿宋_GB2312" w:eastAsia="仿宋_GB2312" w:cs="仿宋_GB2312"/>
          <w:b/>
          <w:bCs/>
          <w:sz w:val="32"/>
          <w:szCs w:val="32"/>
        </w:rPr>
        <w:t>措施</w:t>
      </w:r>
      <w:r>
        <w:rPr>
          <w:rFonts w:ascii="仿宋_GB2312" w:eastAsia="仿宋_GB2312" w:cs="仿宋_GB2312"/>
          <w:b/>
          <w:bCs/>
          <w:sz w:val="32"/>
          <w:szCs w:val="32"/>
        </w:rPr>
        <w:t>，</w:t>
      </w:r>
      <w:r>
        <w:rPr>
          <w:rFonts w:hint="eastAsia" w:ascii="仿宋_GB2312" w:eastAsia="仿宋_GB2312" w:cs="仿宋_GB2312"/>
          <w:b/>
          <w:bCs/>
          <w:sz w:val="32"/>
          <w:szCs w:val="32"/>
        </w:rPr>
        <w:t>主动对接对标单位</w:t>
      </w:r>
      <w:r>
        <w:rPr>
          <w:rFonts w:ascii="仿宋_GB2312" w:eastAsia="仿宋_GB2312" w:cs="仿宋_GB2312"/>
          <w:b/>
          <w:bCs/>
          <w:sz w:val="32"/>
          <w:szCs w:val="32"/>
        </w:rPr>
        <w:t>，</w:t>
      </w:r>
      <w:r>
        <w:rPr>
          <w:rFonts w:hint="eastAsia" w:ascii="仿宋_GB2312" w:eastAsia="仿宋_GB2312" w:cs="仿宋_GB2312"/>
          <w:b/>
          <w:bCs/>
          <w:sz w:val="32"/>
          <w:szCs w:val="32"/>
        </w:rPr>
        <w:t>自查并纠正本领域</w:t>
      </w:r>
      <w:r>
        <w:rPr>
          <w:rFonts w:ascii="仿宋_GB2312" w:eastAsia="仿宋_GB2312" w:cs="仿宋_GB2312"/>
          <w:b/>
          <w:bCs/>
          <w:sz w:val="32"/>
          <w:szCs w:val="32"/>
        </w:rPr>
        <w:t>存在的问题和不足</w:t>
      </w:r>
      <w:r>
        <w:rPr>
          <w:rFonts w:hint="eastAsia" w:ascii="仿宋_GB2312" w:eastAsia="仿宋_GB2312" w:cs="仿宋_GB2312"/>
          <w:b/>
          <w:bCs/>
          <w:sz w:val="32"/>
          <w:szCs w:val="32"/>
        </w:rPr>
        <w:t>，确保</w:t>
      </w:r>
      <w:r>
        <w:rPr>
          <w:rFonts w:ascii="仿宋_GB2312" w:eastAsia="仿宋_GB2312" w:cs="仿宋_GB2312"/>
          <w:b/>
          <w:bCs/>
          <w:sz w:val="32"/>
          <w:szCs w:val="32"/>
        </w:rPr>
        <w:t>活动</w:t>
      </w:r>
      <w:r>
        <w:rPr>
          <w:rFonts w:hint="eastAsia" w:ascii="仿宋_GB2312" w:eastAsia="仿宋_GB2312" w:cs="仿宋_GB2312"/>
          <w:b/>
          <w:bCs/>
          <w:sz w:val="32"/>
          <w:szCs w:val="32"/>
        </w:rPr>
        <w:t>年前取得明显</w:t>
      </w:r>
      <w:r>
        <w:rPr>
          <w:rFonts w:ascii="仿宋_GB2312" w:eastAsia="仿宋_GB2312" w:cs="仿宋_GB2312"/>
          <w:b/>
          <w:bCs/>
          <w:sz w:val="32"/>
          <w:szCs w:val="32"/>
        </w:rPr>
        <w:t>实效。</w:t>
      </w:r>
      <w:r>
        <w:rPr>
          <w:rFonts w:hint="eastAsia" w:ascii="仿宋_GB2312" w:eastAsia="仿宋_GB2312" w:cs="仿宋_GB2312"/>
          <w:b/>
          <w:bCs/>
          <w:sz w:val="32"/>
          <w:szCs w:val="32"/>
        </w:rPr>
        <w:t xml:space="preserve">（分管领导：滕树果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牵头责任人：王杰峰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楷体_GB2312" w:eastAsia="楷体_GB2312" w:cs="仿宋_GB2312"/>
          <w:b/>
          <w:bCs/>
          <w:sz w:val="32"/>
          <w:szCs w:val="32"/>
        </w:rPr>
        <w:t>（二）注重工作实效。</w:t>
      </w:r>
      <w:r>
        <w:rPr>
          <w:rFonts w:hint="eastAsia" w:ascii="仿宋_GB2312" w:eastAsia="仿宋_GB2312" w:cs="仿宋_GB2312"/>
          <w:b/>
          <w:bCs/>
          <w:sz w:val="32"/>
          <w:szCs w:val="32"/>
        </w:rPr>
        <w:t>各科室要高度重视，充分发挥联系协调作用，积极有序推进工作。相关科室要分工负责，尽快形成与对标</w:t>
      </w:r>
      <w:r>
        <w:rPr>
          <w:rFonts w:ascii="仿宋_GB2312" w:eastAsia="仿宋_GB2312" w:cs="仿宋_GB2312"/>
          <w:b/>
          <w:bCs/>
          <w:sz w:val="32"/>
          <w:szCs w:val="32"/>
        </w:rPr>
        <w:t>单位</w:t>
      </w:r>
      <w:r>
        <w:rPr>
          <w:rFonts w:hint="eastAsia" w:ascii="仿宋_GB2312" w:eastAsia="仿宋_GB2312" w:cs="仿宋_GB2312"/>
          <w:b/>
          <w:bCs/>
          <w:sz w:val="32"/>
          <w:szCs w:val="32"/>
        </w:rPr>
        <w:t>沟通交流机制，认真梳理本领域相关情况，系统总结好的经验做法，有针对性的提出意见建议，</w:t>
      </w:r>
      <w:r>
        <w:rPr>
          <w:rFonts w:ascii="仿宋_GB2312" w:eastAsia="仿宋_GB2312" w:cs="仿宋_GB2312"/>
          <w:b/>
          <w:bCs/>
          <w:sz w:val="32"/>
          <w:szCs w:val="32"/>
        </w:rPr>
        <w:t>抓好具体落实</w:t>
      </w:r>
      <w:r>
        <w:rPr>
          <w:rFonts w:hint="eastAsia" w:ascii="仿宋_GB2312" w:eastAsia="仿宋_GB2312" w:cs="仿宋_GB2312"/>
          <w:b/>
          <w:bCs/>
          <w:sz w:val="32"/>
          <w:szCs w:val="32"/>
        </w:rPr>
        <w:t>。7月底</w:t>
      </w:r>
      <w:r>
        <w:rPr>
          <w:rFonts w:ascii="仿宋_GB2312" w:eastAsia="仿宋_GB2312" w:cs="仿宋_GB2312"/>
          <w:b/>
          <w:bCs/>
          <w:sz w:val="32"/>
          <w:szCs w:val="32"/>
        </w:rPr>
        <w:t>前，各牵头负责人要按分工领域分别形成</w:t>
      </w:r>
      <w:r>
        <w:rPr>
          <w:rFonts w:hint="eastAsia" w:ascii="仿宋_GB2312" w:eastAsia="仿宋_GB2312" w:cs="仿宋_GB2312"/>
          <w:b/>
          <w:bCs/>
          <w:sz w:val="32"/>
          <w:szCs w:val="32"/>
        </w:rPr>
        <w:t>一篇</w:t>
      </w:r>
      <w:r>
        <w:rPr>
          <w:rFonts w:ascii="仿宋_GB2312" w:eastAsia="仿宋_GB2312" w:cs="仿宋_GB2312"/>
          <w:b/>
          <w:bCs/>
          <w:sz w:val="32"/>
          <w:szCs w:val="32"/>
        </w:rPr>
        <w:t>高质量的调研报告。</w:t>
      </w:r>
      <w:r>
        <w:rPr>
          <w:rFonts w:hint="eastAsia" w:ascii="仿宋_GB2312" w:eastAsia="仿宋_GB2312" w:cs="仿宋_GB2312"/>
          <w:b/>
          <w:bCs/>
          <w:sz w:val="32"/>
          <w:szCs w:val="32"/>
        </w:rPr>
        <w:t xml:space="preserve">（分管领导：滕树果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牵头责任人：杨红伟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eastAsia="仿宋_GB2312" w:cs="仿宋_GB2312"/>
          <w:b/>
          <w:bCs/>
          <w:sz w:val="32"/>
          <w:szCs w:val="32"/>
        </w:rPr>
      </w:pPr>
      <w:r>
        <w:rPr>
          <w:rFonts w:hint="eastAsia" w:ascii="楷体_GB2312" w:eastAsia="楷体_GB2312" w:cs="仿宋_GB2312"/>
          <w:b/>
          <w:bCs/>
          <w:sz w:val="32"/>
          <w:szCs w:val="32"/>
        </w:rPr>
        <w:t>（三）抓好活动宣传。</w:t>
      </w:r>
      <w:r>
        <w:rPr>
          <w:rFonts w:hint="eastAsia" w:ascii="仿宋_GB2312" w:eastAsia="仿宋_GB2312" w:cs="仿宋_GB2312"/>
          <w:b/>
          <w:bCs/>
          <w:sz w:val="32"/>
          <w:szCs w:val="32"/>
        </w:rPr>
        <w:t xml:space="preserve">要切实做好开展“对标夺标、转型提升年”活动的主题宣传工作，各科室要聚焦在工作落实中的生动实践和积极成效，及时总结宣传推广好经验、好做法、好典型，营造抓落实的浓厚氛围。（分管领导：滕树果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牵头责任人：李河新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hint="eastAsia" w:ascii="仿宋_GB2312" w:eastAsia="仿宋_GB2312" w:cs="仿宋_GB2312"/>
          <w:b/>
          <w:bCs/>
          <w:sz w:val="32"/>
          <w:szCs w:val="32"/>
        </w:rPr>
      </w:pPr>
      <w:r>
        <w:rPr>
          <w:rFonts w:hint="eastAsia" w:ascii="楷体_GB2312" w:eastAsia="楷体_GB2312" w:cs="仿宋_GB2312"/>
          <w:b/>
          <w:bCs/>
          <w:sz w:val="32"/>
          <w:szCs w:val="32"/>
        </w:rPr>
        <w:t>（四）严格落实考核。</w:t>
      </w:r>
      <w:r>
        <w:rPr>
          <w:rFonts w:hint="eastAsia" w:ascii="仿宋_GB2312" w:eastAsia="仿宋_GB2312" w:cs="仿宋_GB2312"/>
          <w:b/>
          <w:bCs/>
          <w:sz w:val="32"/>
          <w:szCs w:val="32"/>
        </w:rPr>
        <w:t>局办公室负责定期调度活动</w:t>
      </w:r>
      <w:r>
        <w:rPr>
          <w:rFonts w:ascii="仿宋_GB2312" w:eastAsia="仿宋_GB2312" w:cs="仿宋_GB2312"/>
          <w:b/>
          <w:bCs/>
          <w:sz w:val="32"/>
          <w:szCs w:val="32"/>
        </w:rPr>
        <w:t>开展情况</w:t>
      </w:r>
      <w:r>
        <w:rPr>
          <w:rFonts w:hint="eastAsia" w:ascii="仿宋_GB2312" w:eastAsia="仿宋_GB2312" w:cs="仿宋_GB2312"/>
          <w:b/>
          <w:bCs/>
          <w:sz w:val="32"/>
          <w:szCs w:val="32"/>
        </w:rPr>
        <w:t xml:space="preserve">，对进度缓慢事项局及时进行催办，“对标夺标、转型提升年”活动开展情况每个季度由局办公室调度并通报，并按考核办法纳入局工作考核。（分管领导：滕树果 </w:t>
      </w:r>
      <w:r>
        <w:rPr>
          <w:rFonts w:ascii="仿宋_GB2312" w:eastAsia="仿宋_GB2312" w:cs="仿宋_GB2312"/>
          <w:b/>
          <w:bCs/>
          <w:sz w:val="32"/>
          <w:szCs w:val="32"/>
        </w:rPr>
        <w:t xml:space="preserve"> </w:t>
      </w:r>
      <w:r>
        <w:rPr>
          <w:rFonts w:hint="eastAsia" w:ascii="仿宋_GB2312" w:eastAsia="仿宋_GB2312" w:cs="仿宋_GB2312"/>
          <w:b/>
          <w:bCs/>
          <w:sz w:val="32"/>
          <w:szCs w:val="32"/>
        </w:rPr>
        <w:t xml:space="preserve">牵头责任人：王杰峰 </w:t>
      </w:r>
      <w:r>
        <w:rPr>
          <w:rFonts w:ascii="仿宋_GB2312" w:eastAsia="仿宋_GB2312" w:cs="仿宋_GB2312"/>
          <w:b/>
          <w:bCs/>
          <w:sz w:val="32"/>
          <w:szCs w:val="32"/>
        </w:rPr>
        <w:t xml:space="preserve"> </w:t>
      </w:r>
      <w:r>
        <w:rPr>
          <w:rFonts w:hint="eastAsia" w:ascii="仿宋_GB2312" w:eastAsia="仿宋_GB2312" w:cs="仿宋_GB2312"/>
          <w:b/>
          <w:bCs/>
          <w:sz w:val="32"/>
          <w:szCs w:val="32"/>
        </w:rPr>
        <w:t>责任科室：各相关科室）</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hint="eastAsia" w:asci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hint="eastAsia" w:ascii="仿宋_GB2312" w:eastAsia="仿宋_GB2312" w:cs="仿宋_GB2312"/>
          <w:b/>
          <w:bCs/>
          <w:sz w:val="32"/>
          <w:szCs w:val="32"/>
        </w:rPr>
      </w:pPr>
    </w:p>
    <w:p>
      <w:pPr>
        <w:keepNext w:val="0"/>
        <w:keepLines w:val="0"/>
        <w:pageBreakBefore w:val="0"/>
        <w:kinsoku/>
        <w:wordWrap/>
        <w:overflowPunct/>
        <w:topLinePunct w:val="0"/>
        <w:autoSpaceDE/>
        <w:autoSpaceDN/>
        <w:bidi w:val="0"/>
        <w:adjustRightInd/>
        <w:snapToGrid/>
        <w:spacing w:line="580" w:lineRule="exact"/>
        <w:ind w:firstLine="4368" w:firstLineChars="1450"/>
        <w:textAlignment w:val="auto"/>
        <w:rPr>
          <w:rFonts w:ascii="仿宋_GB2312" w:eastAsia="仿宋_GB2312" w:cs="仿宋_GB2312"/>
          <w:b/>
          <w:bCs/>
          <w:sz w:val="32"/>
          <w:szCs w:val="32"/>
        </w:rPr>
      </w:pPr>
      <w:r>
        <w:rPr>
          <w:rFonts w:hint="eastAsia" w:ascii="仿宋_GB2312" w:eastAsia="仿宋_GB2312" w:cs="仿宋_GB2312"/>
          <w:b/>
          <w:bCs/>
          <w:sz w:val="32"/>
          <w:szCs w:val="32"/>
        </w:rPr>
        <w:t xml:space="preserve">    </w:t>
      </w:r>
      <w:r>
        <w:rPr>
          <w:rFonts w:hint="eastAsia" w:ascii="仿宋_GB2312" w:cs="仿宋_GB2312"/>
          <w:b/>
          <w:bCs/>
          <w:sz w:val="32"/>
          <w:szCs w:val="32"/>
          <w:lang w:val="en-US" w:eastAsia="zh-CN"/>
        </w:rPr>
        <w:t xml:space="preserve">  </w:t>
      </w:r>
      <w:r>
        <w:rPr>
          <w:rFonts w:hint="eastAsia" w:ascii="仿宋_GB2312" w:eastAsia="仿宋_GB2312" w:cs="仿宋_GB2312"/>
          <w:b/>
          <w:bCs/>
          <w:sz w:val="32"/>
          <w:szCs w:val="32"/>
        </w:rPr>
        <w:t xml:space="preserve"> 沂源县</w:t>
      </w:r>
      <w:r>
        <w:rPr>
          <w:rFonts w:ascii="仿宋_GB2312" w:eastAsia="仿宋_GB2312" w:cs="仿宋_GB2312"/>
          <w:b/>
          <w:bCs/>
          <w:sz w:val="32"/>
          <w:szCs w:val="32"/>
        </w:rPr>
        <w:t>审计局</w:t>
      </w:r>
    </w:p>
    <w:p>
      <w:pPr>
        <w:keepNext w:val="0"/>
        <w:keepLines w:val="0"/>
        <w:pageBreakBefore w:val="0"/>
        <w:kinsoku/>
        <w:wordWrap/>
        <w:overflowPunct/>
        <w:topLinePunct w:val="0"/>
        <w:autoSpaceDE/>
        <w:autoSpaceDN/>
        <w:bidi w:val="0"/>
        <w:adjustRightInd/>
        <w:snapToGrid/>
        <w:spacing w:line="580" w:lineRule="exact"/>
        <w:ind w:firstLine="603" w:firstLineChars="200"/>
        <w:textAlignment w:val="auto"/>
        <w:rPr>
          <w:rFonts w:ascii="仿宋_GB2312" w:cs="宋体"/>
          <w:b/>
          <w:bCs/>
          <w:szCs w:val="32"/>
        </w:rPr>
      </w:pPr>
      <w:r>
        <w:rPr>
          <w:rFonts w:ascii="仿宋_GB2312" w:eastAsia="仿宋_GB2312" w:cs="仿宋_GB2312"/>
          <w:b/>
          <w:bCs/>
          <w:sz w:val="32"/>
          <w:szCs w:val="32"/>
        </w:rPr>
        <w:t xml:space="preserve">                           </w:t>
      </w:r>
      <w:r>
        <w:rPr>
          <w:rFonts w:hint="eastAsia" w:ascii="仿宋_GB2312" w:cs="仿宋_GB2312"/>
          <w:b/>
          <w:bCs/>
          <w:sz w:val="32"/>
          <w:szCs w:val="32"/>
          <w:lang w:val="en-US" w:eastAsia="zh-CN"/>
        </w:rPr>
        <w:t xml:space="preserve"> </w:t>
      </w:r>
      <w:r>
        <w:rPr>
          <w:rFonts w:ascii="仿宋_GB2312" w:eastAsia="仿宋_GB2312" w:cs="仿宋_GB2312"/>
          <w:b/>
          <w:bCs/>
          <w:sz w:val="32"/>
          <w:szCs w:val="32"/>
        </w:rPr>
        <w:t xml:space="preserve"> </w:t>
      </w:r>
      <w:r>
        <w:rPr>
          <w:rFonts w:hint="eastAsia" w:ascii="仿宋_GB2312" w:cs="仿宋_GB2312"/>
          <w:b/>
          <w:bCs/>
          <w:sz w:val="32"/>
          <w:szCs w:val="32"/>
          <w:lang w:val="en-US" w:eastAsia="zh-CN"/>
        </w:rPr>
        <w:t xml:space="preserve">   </w:t>
      </w:r>
      <w:r>
        <w:rPr>
          <w:rFonts w:hint="eastAsia" w:ascii="仿宋_GB2312" w:eastAsia="仿宋_GB2312" w:cs="仿宋_GB2312"/>
          <w:b/>
          <w:bCs/>
          <w:sz w:val="32"/>
          <w:szCs w:val="32"/>
        </w:rPr>
        <w:t>2020年</w:t>
      </w:r>
      <w:r>
        <w:rPr>
          <w:rFonts w:hint="eastAsia" w:ascii="仿宋_GB2312" w:cs="仿宋_GB2312"/>
          <w:b/>
          <w:bCs/>
          <w:sz w:val="32"/>
          <w:szCs w:val="32"/>
          <w:lang w:val="en-US" w:eastAsia="zh-CN"/>
        </w:rPr>
        <w:t>3</w:t>
      </w:r>
      <w:r>
        <w:rPr>
          <w:rFonts w:hint="eastAsia" w:ascii="仿宋_GB2312" w:eastAsia="仿宋_GB2312" w:cs="仿宋_GB2312"/>
          <w:b/>
          <w:bCs/>
          <w:sz w:val="32"/>
          <w:szCs w:val="32"/>
        </w:rPr>
        <w:t>月</w:t>
      </w:r>
      <w:r>
        <w:rPr>
          <w:rFonts w:hint="eastAsia" w:ascii="仿宋_GB2312" w:cs="仿宋_GB2312"/>
          <w:b/>
          <w:bCs/>
          <w:sz w:val="32"/>
          <w:szCs w:val="32"/>
          <w:lang w:val="en-US" w:eastAsia="zh-CN"/>
        </w:rPr>
        <w:t>19</w:t>
      </w:r>
      <w:r>
        <w:rPr>
          <w:rFonts w:hint="eastAsia" w:ascii="仿宋_GB2312" w:eastAsia="仿宋_GB2312" w:cs="仿宋_GB2312"/>
          <w:b/>
          <w:bCs/>
          <w:sz w:val="32"/>
          <w:szCs w:val="32"/>
        </w:rPr>
        <w:t>日</w:t>
      </w:r>
    </w:p>
    <w:sectPr>
      <w:footerReference r:id="rId3" w:type="default"/>
      <w:footerReference r:id="rId4" w:type="even"/>
      <w:pgSz w:w="11907" w:h="16840"/>
      <w:pgMar w:top="1814" w:right="1588" w:bottom="1701" w:left="1588" w:header="851" w:footer="992" w:gutter="0"/>
      <w:pgNumType w:fmt="numberInDash"/>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仿宋_GB2312" w:cs="Times New Roman"/>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default" w:ascii="Times New Roman" w:hAnsi="Times New Roman" w:eastAsia="仿宋_GB2312" w:cs="Times New Roman"/>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0" w:wrap="around" w:vAnchor="text" w:hAnchor="margin" w:xAlign="center" w:y="1"/>
      <w:pBdr>
        <w:top w:val="none" w:color="auto" w:sz="0" w:space="0"/>
        <w:left w:val="none" w:color="auto" w:sz="0" w:space="0"/>
        <w:bottom w:val="none" w:color="auto" w:sz="0" w:space="0"/>
        <w:right w:val="none" w:color="auto" w:sz="0" w:space="0"/>
      </w:pBdr>
    </w:pPr>
    <w:r>
      <w:rPr>
        <w:rStyle w:val="8"/>
      </w:rPr>
      <w:fldChar w:fldCharType="begin"/>
    </w:r>
    <w:r>
      <w:rPr>
        <w:rStyle w:val="8"/>
      </w:rPr>
      <w:instrText xml:space="preserve">Page</w:instrText>
    </w:r>
    <w:r>
      <w:rPr>
        <w:rStyle w:val="8"/>
      </w:rPr>
      <w:fldChar w:fldCharType="separate"/>
    </w:r>
    <w:r>
      <w:rPr>
        <w:rStyle w:val="8"/>
      </w:rPr>
      <w:t>- 1 -</w: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5A197B"/>
    <w:multiLevelType w:val="singleLevel"/>
    <w:tmpl w:val="DB5A197B"/>
    <w:lvl w:ilvl="0" w:tentative="0">
      <w:start w:val="1"/>
      <w:numFmt w:val="chineseCounting"/>
      <w:suff w:val="nothing"/>
      <w:lvlText w:val="（%1）"/>
      <w:lvlJc w:val="left"/>
      <w:pPr>
        <w:tabs>
          <w:tab w:val="left" w:pos="0"/>
        </w:tabs>
        <w:ind w:left="0" w:firstLine="0"/>
      </w:pPr>
      <w:rPr>
        <w:rFonts w:hint="eastAsia"/>
      </w:rPr>
    </w:lvl>
  </w:abstractNum>
  <w:abstractNum w:abstractNumId="1">
    <w:nsid w:val="EAF206B0"/>
    <w:multiLevelType w:val="singleLevel"/>
    <w:tmpl w:val="EAF206B0"/>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435"/>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05E17BC"/>
    <w:rsid w:val="0E84274B"/>
    <w:rsid w:val="1FB72397"/>
    <w:rsid w:val="296F2C38"/>
    <w:rsid w:val="2A652720"/>
    <w:rsid w:val="35E514AC"/>
    <w:rsid w:val="373E34C4"/>
    <w:rsid w:val="382C254E"/>
    <w:rsid w:val="473F52D3"/>
    <w:rsid w:val="49656232"/>
    <w:rsid w:val="51F675FD"/>
    <w:rsid w:val="57010AAC"/>
    <w:rsid w:val="6C3B3C65"/>
    <w:rsid w:val="6E8B0ACB"/>
    <w:rsid w:val="75F0451C"/>
    <w:rsid w:val="7723629C"/>
    <w:rsid w:val="778B01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楷体_GB2312" w:eastAsia="仿宋_GB2312" w:cs="Times New Roman"/>
      <w:spacing w:val="-10"/>
      <w:kern w:val="2"/>
      <w:sz w:val="32"/>
      <w:szCs w:val="20"/>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character" w:styleId="8">
    <w:name w:val="page number"/>
    <w:basedOn w:val="7"/>
    <w:qFormat/>
    <w:uiPriority w:val="0"/>
  </w:style>
  <w:style w:type="paragraph" w:customStyle="1" w:styleId="9">
    <w:name w:val="List Paragraph"/>
    <w:next w:val="3"/>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微软中国</Company>
  <Pages>2</Pages>
  <Words>452</Words>
  <Characters>459</Characters>
  <Lines>42</Lines>
  <Paragraphs>23</Paragraphs>
  <TotalTime>10</TotalTime>
  <ScaleCrop>false</ScaleCrop>
  <LinksUpToDate>false</LinksUpToDate>
  <CharactersWithSpaces>547</CharactersWithSpaces>
  <Application>WPS Office_11.1.0.9564_F1E327BC-269C-435d-A152-05C5408002CA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2018-04-02T08:46:00Z</dcterms:created>
  <dc:creator>NTKO</dc:creator>
  <cp:lastModifiedBy>lenovo</cp:lastModifiedBy>
  <cp:lastPrinted>2020-03-19T09:34:00Z</cp:lastPrinted>
  <dcterms:modified xsi:type="dcterms:W3CDTF">2020-03-20T06:17:24Z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