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tbl>
      <w:tblPr>
        <w:tblStyle w:val="4"/>
        <w:tblpPr w:leftFromText="180" w:rightFromText="180" w:vertAnchor="page" w:horzAnchor="page" w:tblpX="1395" w:tblpY="1951"/>
        <w:tblOverlap w:val="never"/>
        <w:tblW w:w="94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0"/>
        <w:gridCol w:w="22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5" w:hRule="atLeast"/>
        </w:trPr>
        <w:tc>
          <w:tcPr>
            <w:tcW w:w="7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900" w:lineRule="exact"/>
              <w:ind w:left="0" w:leftChars="0" w:right="0" w:rightChars="0" w:firstLine="0" w:firstLineChars="0"/>
              <w:jc w:val="distribute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FF0000"/>
                <w:w w:val="66"/>
                <w:sz w:val="70"/>
                <w:szCs w:val="96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FF0000"/>
                <w:w w:val="66"/>
                <w:sz w:val="70"/>
                <w:szCs w:val="96"/>
                <w:lang w:val="en-US" w:eastAsia="zh-CN"/>
              </w:rPr>
              <w:t>中共沂源县委县直机关工作委员会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900" w:lineRule="exact"/>
              <w:ind w:left="0" w:leftChars="0" w:right="0" w:rightChars="0" w:firstLine="0" w:firstLineChars="0"/>
              <w:jc w:val="distribute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FF0000"/>
                <w:w w:val="66"/>
                <w:sz w:val="70"/>
                <w:szCs w:val="96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FF0000"/>
                <w:w w:val="66"/>
                <w:sz w:val="70"/>
                <w:szCs w:val="96"/>
                <w:lang w:val="en-US" w:eastAsia="zh-CN"/>
              </w:rPr>
              <w:t>沂源县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FF0000"/>
                <w:w w:val="66"/>
                <w:sz w:val="70"/>
                <w:szCs w:val="96"/>
                <w:lang w:eastAsia="zh-CN"/>
              </w:rPr>
              <w:t>司法局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900" w:lineRule="exact"/>
              <w:ind w:left="0" w:leftChars="0" w:right="0" w:rightChars="0" w:firstLine="0" w:firstLineChars="0"/>
              <w:jc w:val="distribute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FF0000"/>
                <w:w w:val="66"/>
                <w:sz w:val="70"/>
                <w:szCs w:val="96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FF0000"/>
                <w:w w:val="66"/>
                <w:sz w:val="70"/>
                <w:szCs w:val="96"/>
                <w:lang w:eastAsia="zh-CN"/>
              </w:rPr>
              <w:t>沂源县总工会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900" w:lineRule="exact"/>
              <w:ind w:left="0" w:leftChars="0" w:right="0" w:rightChars="0" w:firstLine="0" w:firstLineChars="0"/>
              <w:jc w:val="distribute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FF0000"/>
                <w:w w:val="66"/>
                <w:sz w:val="70"/>
                <w:szCs w:val="96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FF0000"/>
                <w:w w:val="66"/>
                <w:sz w:val="70"/>
                <w:szCs w:val="96"/>
                <w:lang w:eastAsia="zh-CN"/>
              </w:rPr>
              <w:t>沂源县人力资源和社会保障局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900" w:lineRule="exact"/>
              <w:ind w:left="0" w:leftChars="0" w:right="0" w:rightChars="0" w:firstLine="0" w:firstLineChars="0"/>
              <w:jc w:val="distribute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FF0000"/>
                <w:w w:val="33"/>
                <w:sz w:val="100"/>
                <w:szCs w:val="96"/>
                <w:lang w:eastAsia="zh-CN"/>
              </w:rPr>
            </w:pPr>
          </w:p>
        </w:tc>
        <w:tc>
          <w:tcPr>
            <w:tcW w:w="2205" w:type="dxa"/>
            <w:noWrap w:val="0"/>
            <w:vAlign w:val="center"/>
          </w:tcPr>
          <w:p>
            <w:pPr>
              <w:widowControl w:val="0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FF0000"/>
                <w:w w:val="70"/>
                <w:sz w:val="144"/>
                <w:szCs w:val="1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FF0000"/>
                <w:w w:val="70"/>
                <w:sz w:val="120"/>
                <w:szCs w:val="144"/>
              </w:rPr>
              <w:t>文件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源司发〔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124460</wp:posOffset>
                </wp:positionV>
                <wp:extent cx="5934075" cy="38100"/>
                <wp:effectExtent l="0" t="4445" r="9525" b="1460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822960" y="4361180"/>
                          <a:ext cx="5934075" cy="3810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25.2pt;margin-top:9.8pt;height:3pt;width:467.25pt;z-index:251660288;mso-width-relative:page;mso-height-relative:page;" filled="f" stroked="t" coordsize="21600,21600" o:gfxdata="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XskDbtcAAAAJAQAADwAAAAAAAAABACAAAAAiAAAAZHJzL2Rvd25y&#10;ZXYueG1sUEsBAhQAFAAAAAgAh07iQBQBwsn/AQAAygMAAA4AAAAAAAAAAQAgAAAAJgEAAGRycy9l&#10;Mm9Eb2MueG1sUEsFBgAAAAAGAAYAWQEAAJcFAAAAAA==&#10;">
                <v:fill on="f" focussize="0,0"/>
                <v:stroke weight="0.5pt" color="#FF0000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关于开展“三提三争”行政执法“大练兵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大比武”活动的通知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县政府各部门，各有关单位：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深入推进全县法治政府建设，进一步发挥岗位练兵、技能比武活动在促进行政执法人才培养中的引领示范作用，提高行政执法队伍专业化职业化水平，全面落实“三提三争”工作要求，决定在全县行政执法单位广泛开展“三提三争”岗位大练兵大比武活动。现就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一、总体目标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入学习贯彻习近平新时代中国特色社会主义思想，全面贯彻落实党的二十大精神，认真学习贯彻习近平法治思想，贯彻落实习近平总书记对法治人才的重要指示，围绕建设最讲法、最守法、最依法的法治城市，锚定“走在前、开新局”，着眼夯实行政执法工作基础，以“践行三提三争、提升执法能力”为主题，练本领、比技能、务实功，全员参与、以考促练、以赛促学、整体提升，全力促进严格规范公正文明执法，全面提升依法行政能力和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二、竞赛项目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设法律知识竞赛、行政处罚案卷评查、法制审核案例展示三个项目。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三、活动安排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（一）法律知识竞赛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8月中上旬，组织全县各执法部门法律知识竞赛，并选出10名执法人员参加市司法局组织的统一竞赛（具体时间另行通知）。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（二）行政处罚案卷评查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行政处罚案卷自查。8月20日前，全县各执法部门对本系统自2021年以来办结的行政处罚案卷进行自查，形成自查报告（包括自查的案卷数量、自查过程、存在的问题、整改情况等）于8月20日前发送邮箱yyxfzb@zb.shandong.cn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2.行政处罚案卷集中评查。8月下旬至9月中上旬，从各相关部门各抽选5个行政处罚案卷进行集中评查。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（三）法制审核案例展示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《行政处罚法》关于法制审核的规定，具有行政处罚权的执法部门分别提报1个法制审核案例。案例以ppt形式提报，应当体现行政处罚案件办理中如何对证据、程序、裁量基准、决定的合法性、合理性等进行审核内容。案例ppt于2023年8月20日前报送邮箱yyxfzb@zb.shandong.c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（一）思想高度重视。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执法部门要把“大练兵大比武”活动作为提升执法队伍能力水平，提振队伍精神风貌，激发执法人员争先创优意识的重要举措，摆上重要工作位置，切实抓紧抓实抓出实效。各部门领导要带头参与、以上率下，实现人人参与练兵，人人得到提高的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（二）精心组织实施。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执法部门要依据本方案，进一步细化工作举措，周密部署实施，确保行政执法和练兵备考“两不误、两促进”。要注重全员参与，以“大比武”为契机，组织好本部门的行政执法岗位练兵活动，真正选出标兵、练出能力、比出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（三）加大典型选树。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执法部门要大力弘扬先锋技能神、劳模精神，以开展此次“大练兵大比武”活动为契机，充分利用官网、微信公众号等媒体平台，营造“比、学、赶、超”的浓厚氛围，促进同台竞技、互相学习、共同提高、展示风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沂源县司法局         中共沂源县委县直机关工作委员会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沂源县总工会         沂源县人力资源和社会保障局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6" w:firstLineChars="1702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6" w:firstLineChars="1702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2023年7月21日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kZWQ1M2EzMmVjOTg5MWNjZjg2NjIzYmQxM2JlYjMifQ=="/>
  </w:docVars>
  <w:rsids>
    <w:rsidRoot w:val="00000000"/>
    <w:rsid w:val="15D91B99"/>
    <w:rsid w:val="18867046"/>
    <w:rsid w:val="2A80738D"/>
    <w:rsid w:val="2D760F9F"/>
    <w:rsid w:val="4740402F"/>
    <w:rsid w:val="55887C0C"/>
    <w:rsid w:val="558B6CD1"/>
    <w:rsid w:val="5C744A4D"/>
    <w:rsid w:val="7BB7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1189</Words>
  <Characters>1252</Characters>
  <Lines>0</Lines>
  <Paragraphs>0</Paragraphs>
  <TotalTime>23</TotalTime>
  <ScaleCrop>false</ScaleCrop>
  <LinksUpToDate>false</LinksUpToDate>
  <CharactersWithSpaces>1277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2023-07-17T07:03:00Z</dcterms:created>
  <dc:creator>Administrator</dc:creator>
  <cp:lastModifiedBy>Yingdila</cp:lastModifiedBy>
  <cp:lastPrinted>2023-07-18T08:26:00Z</cp:lastPrinted>
  <dcterms:modified xsi:type="dcterms:W3CDTF">2023-07-21T06:04:22Z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0D0BEF1FB9CB4BEC9DCA40C9E16BC716_12</vt:lpwstr>
  </property>
</Properties>
</file>