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lang w:eastAsia="zh-CN"/>
        </w:rPr>
        <w:t>政务公开培训情况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50" w:lineRule="atLeast"/>
        <w:ind w:right="0" w:firstLine="640" w:firstLineChars="200"/>
        <w:jc w:val="lef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自开展政务公开工作培训以来，高度重视，加强人员培训和业务培训，组织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参加全县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政务公开工作会议，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详细学习政务公开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内容和要求，职能和义务，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考核要求等，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</w:rPr>
        <w:t>从而提高公开政府信息的法律意识和责任意识。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B66FD"/>
    <w:rsid w:val="32A4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2020-12-11T06:26:00Z</dcterms:created>
  <dc:creator>Administrator</dc:creator>
  <cp:lastModifiedBy>刘文涛</cp:lastModifiedBy>
  <dcterms:modified xsi:type="dcterms:W3CDTF">2020-12-11T06:30:55Z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