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34D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沂源县教育和体育局</w:t>
      </w:r>
    </w:p>
    <w:p w14:paraId="5D3BDD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年政府信息公开工作年度报告</w:t>
      </w:r>
    </w:p>
    <w:p w14:paraId="0E83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02032CB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根据《中华人民共和国政府信息公开条例》（以下简称《条例》）等有关规定，结合实际，编制并向社会公布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淄博市沂源县教育和体育局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年政府信息公开工作年度报告。</w:t>
      </w:r>
    </w:p>
    <w:p w14:paraId="27F38A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本年度报告中所列数据统计期限自2025年1月1日始，至2025年12月31日止。如对报告内容有疑问，请与沂源县教育和体育局联系（地址：沂源县胜利路4号；邮编：256100；电话：0533-3241141；邮箱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yyjtjbgs@zb.shandong.cn）。</w:t>
      </w:r>
    </w:p>
    <w:p w14:paraId="573DC5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—、总体情况</w:t>
      </w:r>
    </w:p>
    <w:p w14:paraId="5C55C18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县教育和体育局严格落实《条例》要求，锚定教育体育事业高质量发展目标，以“公开赋能治理、公开优化服务”为核心，深化公开内容、创新公开方式、健全公开机制，推动政务公开与主责主业深度融合，实现从“规范公开”向“优质公开”的进阶提升，持续增强人民群众对教育体育工作的知情权、参与权和监督权。</w:t>
      </w:r>
    </w:p>
    <w:p w14:paraId="65AAF5DA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（一）主动公开方面</w:t>
      </w:r>
    </w:p>
    <w:p w14:paraId="467757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600" w:lineRule="exact"/>
        <w:ind w:firstLine="615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深化法定内容公开。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通过沂源县政府网站政府信息公开站点累计公开政府信息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机构职能1条，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政策法规类信息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重点民生信息85条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社会公益信息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提案办理情况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管理和服务公开信息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人事信息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政务公开组织管理信息3条，信息公开指南1条，信息公开年度报告1条，主动公开基本目录1条，基层政务公开事项标准目录1条，规划计划3条，公共企事业单位信息公开261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条，法治建设专栏1条，政府开放日活动4条，各类基础公开信息做到按规范及时发布。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政务新媒体矩阵同步发力，全年公开信息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条，实现权威信息多渠道、广覆盖传播。</w:t>
      </w:r>
    </w:p>
    <w:p w14:paraId="3AB7631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优化公共企事业单位公开。全县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所中小学全部纳入公开适用主体清单，对照《2025年山东省公共企事业单位信息公开第三方评估实施方案（教育）》要求，结合“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招生入学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”等民生关切，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全面做好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10个一级指标、25个二级指标的公开维度，公开内容精准对接群众需求，公开流程闭环管理。</w:t>
      </w:r>
    </w:p>
    <w:p w14:paraId="35C549C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抓好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政策解读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。坚持“谁起草、谁解读”“谁解读、谁负责”原则，对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制发的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政府文件开展解读。在延续文稿解读、图片解读、负责人解读等传统形式基础上，新增“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简明问答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”等形式，制作通俗易懂的解读内容，提升政策知晓率和落地实效。</w:t>
      </w:r>
    </w:p>
    <w:p w14:paraId="255169FF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（二）依申请公开工作方面</w:t>
      </w:r>
    </w:p>
    <w:p w14:paraId="6529BDA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畅通线上线下受理渠道，优化“申请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答复”全流程机制，实现办理过程可追溯、可监督。2025年共收到政府信息公开申请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全年未发生因依申请公开引发的行政复议和行政诉讼案件。</w:t>
      </w:r>
    </w:p>
    <w:p w14:paraId="6B7B3A78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（三）政府信息管理情况</w:t>
      </w:r>
    </w:p>
    <w:p w14:paraId="48A245E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制度体系。制定《沂源县教育和体育局2025年度政务公开工作方案》，细化信息生成、采集、审核、发布、归档等各环节操作规范，明确责任分工，构建“事前审核、事中监控、事后追溯”的全链条管理机制，推动政务公开工作制度化、标准化运行。</w:t>
      </w:r>
    </w:p>
    <w:p w14:paraId="33A87C0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内容保障。严格执行信息发布“三审三校”制度和保密审查制度，坚守“涉密信息不上网，上网信息不涉密”底线，结合《中华人民共和国个人信息保护法》要求，规范考生信息、教职工隐私等敏感信息处理流程。指定专人负责政府网站及新媒体信息更新维护，定期更新公开指南和目录，确保公开信息的准确性、规范性和时效性。</w:t>
      </w:r>
    </w:p>
    <w:p w14:paraId="3501862D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（四）平台建设方面</w:t>
      </w:r>
    </w:p>
    <w:p w14:paraId="7CFF33D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优化官网阵地。聚焦群众需求优化县政府网站政务公开栏目设置，实现信息分类更清晰、检索更便捷。强化栏目更新，及时整改空白栏目、无效链接等问题，提升平台服务效能。</w:t>
      </w:r>
    </w:p>
    <w:p w14:paraId="2CE354A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做强新媒体矩阵。持续运营“沂源教育发布”微信公众号、“沂源教体”视频号等平台，视频号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发布精剪短视频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“思政小先生课堂”等栏目，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通过媒体融合实现权威信息精准推送、互动服务实时响应。</w:t>
      </w:r>
    </w:p>
    <w:p w14:paraId="4F6E565D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（五）监督保障方面</w:t>
      </w:r>
    </w:p>
    <w:p w14:paraId="7595C2B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完善工作机制。调整充实政务公开工作领导小组，巩固“主要领导负总责、分管领导具体抓、办公室牵头协调、各科室及学校协同落实”的工作格局，全年配备政务信息公开联络员115名，实现责任全覆盖。</w:t>
      </w:r>
    </w:p>
    <w:p w14:paraId="5B4F8628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强化培训考核。制定分层分类培训计划，开展专题培训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次，重点提升工作人员政策解读、敏感信息甄别等核心能力。健全“季度抽查+年终考核”评价机制，将政务公开工作纳入学校办学质量评价核心指标，以考核促提升、以示范带整体。</w:t>
      </w:r>
    </w:p>
    <w:p w14:paraId="7A8090CB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6"/>
        <w:gridCol w:w="2090"/>
        <w:gridCol w:w="2107"/>
        <w:gridCol w:w="2229"/>
      </w:tblGrid>
      <w:tr w14:paraId="6B80BD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605A5B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第二十条第（一）项</w:t>
            </w:r>
          </w:p>
        </w:tc>
      </w:tr>
      <w:tr w14:paraId="222F38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5275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8A11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本年制发件数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3157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16F0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现行有效件数</w:t>
            </w:r>
          </w:p>
        </w:tc>
      </w:tr>
      <w:tr w14:paraId="65152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5CC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83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9F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C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81C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4E1F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规范性文件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BD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B4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28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EE78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6EE63C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第二十条第（五）项</w:t>
            </w:r>
          </w:p>
        </w:tc>
      </w:tr>
      <w:tr w14:paraId="7CC65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373C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C9F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本年处理决定数量</w:t>
            </w:r>
          </w:p>
        </w:tc>
      </w:tr>
      <w:tr w14:paraId="742D5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6172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035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  <w:p w14:paraId="4DC0BD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CBF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2F039D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第二十条第（六）项</w:t>
            </w:r>
          </w:p>
        </w:tc>
      </w:tr>
      <w:tr w14:paraId="007E1B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94E8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31D5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本年处理决定数量</w:t>
            </w:r>
          </w:p>
        </w:tc>
      </w:tr>
      <w:tr w14:paraId="684CBC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8BBC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D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  <w:t>0</w:t>
            </w:r>
          </w:p>
        </w:tc>
      </w:tr>
      <w:tr w14:paraId="05D541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DADA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A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  <w:t>0</w:t>
            </w:r>
          </w:p>
        </w:tc>
      </w:tr>
      <w:tr w14:paraId="66AB08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8CCE4"/>
            <w:noWrap w:val="0"/>
            <w:vAlign w:val="center"/>
          </w:tcPr>
          <w:p w14:paraId="7781C4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第二十条第（八）项</w:t>
            </w:r>
          </w:p>
        </w:tc>
      </w:tr>
      <w:tr w14:paraId="6C9185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447C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9B6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 w14:paraId="235B2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8E0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D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 w:bidi="en-US"/>
              </w:rPr>
              <w:t>100.83</w:t>
            </w:r>
          </w:p>
        </w:tc>
      </w:tr>
    </w:tbl>
    <w:p w14:paraId="7528BB8A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1420"/>
        <w:gridCol w:w="2722"/>
        <w:gridCol w:w="627"/>
        <w:gridCol w:w="565"/>
        <w:gridCol w:w="564"/>
        <w:gridCol w:w="569"/>
        <w:gridCol w:w="568"/>
        <w:gridCol w:w="568"/>
        <w:gridCol w:w="637"/>
      </w:tblGrid>
      <w:tr w14:paraId="74981A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53A2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（本列数据的勾稽关系为：第一项加第二项之和，</w:t>
            </w:r>
          </w:p>
          <w:p w14:paraId="5C8DDB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等于第三项加第四项之和）</w:t>
            </w: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EFB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 w14:paraId="3F53BB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5C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71DC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FE80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3ACE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总计</w:t>
            </w:r>
          </w:p>
        </w:tc>
      </w:tr>
      <w:tr w14:paraId="20496A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7C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2C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3CE8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商业 企业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4500C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科研 机构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43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zh-TW" w:eastAsia="zh-CN" w:bidi="zh-TW"/>
              </w:rPr>
              <w:t>社会公益组织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2C3E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法律 服务 机构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BE9E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1E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</w:tr>
      <w:tr w14:paraId="106F0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509E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D28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FD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14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A24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FB5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E7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F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3AC106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F181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C0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5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3E2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5F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BB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C65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5B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7B410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0DD68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三、本年度办理结果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11FE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（一）予以公开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C5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CA6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F75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13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3D5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3C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6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</w:tr>
      <w:tr w14:paraId="26E6D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E4C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D601E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）部分公开（区分处理的，只计这一情形，不计其他情形）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4F0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0D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83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9A4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6D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3F9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86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35605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570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1EB8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（三）不予公开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0141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属于国家秘密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F40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E4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ACD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555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08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0B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03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5FF4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BA3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6CB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9E9B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其他法律行政法规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禁止公开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4C5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CB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D00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01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78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3E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3F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8AAC5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19B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90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61AA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危及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zh-CN" w:eastAsia="zh-CN" w:bidi="zh-CN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安全一稳定”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D3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11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AA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C1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F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0A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B3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5D60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6E45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F4B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E798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保护第三方合法权益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BF4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F32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21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633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879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3C0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7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CCDB2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27A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7F2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378D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属于三类内部事务信息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92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BE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E66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2AE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1C4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CD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8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0D45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E1C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3D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CB4A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属于四类过程性信息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C9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7D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5F8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9C4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68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48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8B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79923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DDE7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529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D3CF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属于行政执法案卷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3A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EE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C39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2A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05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85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4C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272AF6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B4B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E6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D3C9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属于行政查询事项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9E4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A5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BB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77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6C8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71F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4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FF5D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2970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D22F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（四）无法提供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B7A85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本机关不掌握相关政府信息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FB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E3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2D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3B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A5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5D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36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6353BC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03E4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176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7BDDC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没有现成信息需要另行制作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104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37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1C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251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7A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F6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82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FEDE3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1C6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6A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1AB8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补正后申请内容仍不明确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F13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FC7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A0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AF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6D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B4E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29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F45B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876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F7B7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（五）不予处理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C685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信访举报投诉类申请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56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67F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D51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27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7F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9F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F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3EA89D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17C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D8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FCBF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C2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22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A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12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EE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0D9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A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AA9E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9C9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00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74252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en-US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要求提供公开出版物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2F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51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BC6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346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EA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A0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F45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090C7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5B1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20F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EF2A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无正当理由大量反复申请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55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C4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446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20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58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66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2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035DB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DCE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F9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79A0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40" w:hanging="34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0F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28C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1E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D7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5AA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19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5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4690AF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1313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79A8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  <w:t>（六）其他处理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55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1.申请人无正当理由逾期不补</w:t>
            </w:r>
          </w:p>
          <w:p w14:paraId="3E2C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正、行政机关不再处理其政府信息公开申请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47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AE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F8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B4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83D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38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70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74F9B6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68E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4BADD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46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2.申请人逾期未按收费通知要求缴纳费用、行政机关不再处理其政府信息公开申请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D1E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2B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30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8B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4B4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7B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C2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52C2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FB7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A5104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87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3.其他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13D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2A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E1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47E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F33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877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F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1AEF1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799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09AA2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18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1E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C9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B0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64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69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E7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 w14:paraId="5CE3A5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B2B8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AF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FAA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046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79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17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0DD6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2F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</w:tbl>
    <w:p w14:paraId="032323D0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24F344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33FE49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679"/>
        <w:gridCol w:w="563"/>
        <w:gridCol w:w="619"/>
        <w:gridCol w:w="619"/>
        <w:gridCol w:w="619"/>
        <w:gridCol w:w="625"/>
        <w:gridCol w:w="619"/>
        <w:gridCol w:w="619"/>
        <w:gridCol w:w="619"/>
        <w:gridCol w:w="620"/>
        <w:gridCol w:w="626"/>
      </w:tblGrid>
      <w:tr w14:paraId="5DF4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B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14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A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行政诉讼</w:t>
            </w:r>
          </w:p>
        </w:tc>
      </w:tr>
      <w:tr w14:paraId="0980B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7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  <w:p w14:paraId="21DB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维持</w:t>
            </w: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E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43" w:leftChars="-21" w:right="-132" w:rightChars="-63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A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2" w:leftChars="-39" w:right="-97" w:rightChars="-4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E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</w:t>
            </w:r>
          </w:p>
          <w:p w14:paraId="7BCE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F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</w:t>
            </w:r>
          </w:p>
          <w:p w14:paraId="48A5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91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1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4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复议后起诉</w:t>
            </w:r>
          </w:p>
        </w:tc>
      </w:tr>
      <w:tr w14:paraId="3B947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A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C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2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8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41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A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26" w:rightChars="-6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B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6" w:leftChars="-41" w:right="-88" w:rightChars="-42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8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 w14:paraId="1C11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D7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</w:t>
            </w:r>
          </w:p>
          <w:p w14:paraId="711A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C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95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99" w:leftChars="-47" w:right="-78" w:rightChars="-37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1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  <w:p w14:paraId="5C17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7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 w14:paraId="54A0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6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7" w:leftChars="-33" w:right="-105" w:rightChars="-50" w:hanging="2" w:hangingChars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67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4309E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8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1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F77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6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A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8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18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9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C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E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0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5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3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C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0A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394BE1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 w14:paraId="65E6D37E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 w14:paraId="382B48B8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公开精准度有待提升。部分领域信息公开仍存在“大水漫灌”现象，针对不同群体（如学生、家长、教职工）的个性化公开内容供给不足，精准对接需求的靶向性不够。</w:t>
      </w:r>
    </w:p>
    <w:p w14:paraId="73236F1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解读深度需进一步拓展。部分政策解读停留在文字表面，对政策出台背景、核心条款、实操流程的解读不够透彻，群众理解难度较大。</w:t>
      </w:r>
    </w:p>
    <w:p w14:paraId="45A4AE0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队伍专业能力不均衡。基层学校政务公开工作人员多为兼职，专业培训覆盖面不足，在信息筛选、解读创作等方面的能力有待系统提升。</w:t>
      </w:r>
    </w:p>
    <w:p w14:paraId="0E7A898E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（二）改进情况</w:t>
      </w:r>
    </w:p>
    <w:p w14:paraId="57E1EFE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推进精准化公开。通过分析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系统梳理群众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高频关切事项，针对招生入学、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教师招考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等重点领域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进行精准公开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，实现“按需供给”。</w:t>
      </w:r>
    </w:p>
    <w:p w14:paraId="6AABDE19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深化场景化解读。组建政策解读团队，对重大政策开展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多角度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信息公开方式增加生动性，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让政策解读“接地气、冒热气”。</w:t>
      </w:r>
    </w:p>
    <w:p w14:paraId="23E7732D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打造专业化队伍。建立“骨干培训+跟班学习+线上答疑”培养体系，搭建交流学习平台，健全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动态管理机制，提升队伍整体业务素养和工作积极性。</w:t>
      </w:r>
    </w:p>
    <w:p w14:paraId="4A26907B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0BD54790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（一）收费情况</w:t>
      </w:r>
    </w:p>
    <w:p w14:paraId="7432460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2025年度政府信息公开申请未收取任何费用。</w:t>
      </w:r>
    </w:p>
    <w:p w14:paraId="278289BC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（二）建议提案办理结果公开情况</w:t>
      </w:r>
    </w:p>
    <w:p w14:paraId="130A6F6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2025年，共收到人大代表建议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件、政协提案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件，公开办复率100%。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办理结果在县政府网站“建议提案”栏目公开，主动接受社会监督。</w:t>
      </w:r>
    </w:p>
    <w:p w14:paraId="12859291">
      <w:pPr>
        <w:pStyle w:val="2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（三）政务公开创新情况</w:t>
      </w:r>
    </w:p>
    <w:p w14:paraId="1F05B24D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建立政务公开“回头看”机制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每半年对已公开信息开展合规性、有效性核查，及时更新过时信息、补充缺失内容，确保公开信息“常更常新”。</w:t>
      </w:r>
    </w:p>
    <w:p w14:paraId="7F3CE04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开展内部业务培训。9月16日由办公室工作人员对47所中小学（中职）政府信息公开工作人员进行内部业务培训，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以案例讲解为切入口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从系统操作到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细致培训，并建立工作交流群，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实时交流。</w:t>
      </w:r>
    </w:p>
    <w:p w14:paraId="0BB5247A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（四）《2025年沂源县政务公开工作方案》落实情况</w:t>
      </w:r>
    </w:p>
    <w:p w14:paraId="13AEF1B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严格对标方案要求，进一步优化信息公开目录体系，细化重点领域公开事项，畅通政府网站、政务新媒体、线下服务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热线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等公开渠道，完成各项既定工作任务，政务公开规范化水平显著提升。</w:t>
      </w:r>
    </w:p>
    <w:p w14:paraId="02A2312B">
      <w:pPr>
        <w:pStyle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（五）其他需要说明事项</w:t>
      </w:r>
    </w:p>
    <w:p w14:paraId="796F256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 w14:paraId="557A853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7C0AD1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DBF26F">
      <w:pPr>
        <w:pStyle w:val="2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沂源县教育和体育局</w:t>
      </w:r>
    </w:p>
    <w:p w14:paraId="61233753">
      <w:pPr>
        <w:pStyle w:val="2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2026年1月14日</w:t>
      </w:r>
    </w:p>
    <w:p w14:paraId="795E411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C68C36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69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459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459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4896"/>
    <w:rsid w:val="092816B6"/>
    <w:rsid w:val="0B2E779F"/>
    <w:rsid w:val="1053648D"/>
    <w:rsid w:val="188744BB"/>
    <w:rsid w:val="1B782A92"/>
    <w:rsid w:val="1BEA723A"/>
    <w:rsid w:val="1EE3756D"/>
    <w:rsid w:val="1FA807DA"/>
    <w:rsid w:val="21A25EC1"/>
    <w:rsid w:val="25714529"/>
    <w:rsid w:val="27F52985"/>
    <w:rsid w:val="2C2E4F21"/>
    <w:rsid w:val="2DCC69EC"/>
    <w:rsid w:val="38230A27"/>
    <w:rsid w:val="38262F51"/>
    <w:rsid w:val="39966129"/>
    <w:rsid w:val="3C600902"/>
    <w:rsid w:val="3E570308"/>
    <w:rsid w:val="40FE4A6B"/>
    <w:rsid w:val="41E47000"/>
    <w:rsid w:val="47A357BC"/>
    <w:rsid w:val="47D429C9"/>
    <w:rsid w:val="4A3B288C"/>
    <w:rsid w:val="54777151"/>
    <w:rsid w:val="57FA1FD8"/>
    <w:rsid w:val="58B92F82"/>
    <w:rsid w:val="5B076365"/>
    <w:rsid w:val="62E23D94"/>
    <w:rsid w:val="66844896"/>
    <w:rsid w:val="6B0F1324"/>
    <w:rsid w:val="6EBE56B6"/>
    <w:rsid w:val="6F914AD0"/>
    <w:rsid w:val="70504579"/>
    <w:rsid w:val="784529A4"/>
    <w:rsid w:val="7D7616CE"/>
    <w:rsid w:val="7E132BFC"/>
    <w:rsid w:val="7F1430D0"/>
    <w:rsid w:val="7F9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customStyle="1" w:styleId="8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6008d097-9afc-490e-87d4-08ce3d56bbc3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27F38A8E</paraID>
      <start>104</start>
      <end>105</end>
      <status>modified</status>
      <modifiedWord>：</modifiedWord>
      <trackRevisions>false</trackRevisions>
    </reviewItem>
    <reviewItem>
      <errorID>d02c892a-0a76-4b0d-b927-ee870ad95579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467757DF</paraID>
      <start>11</start>
      <end>12</end>
      <status>ignored</status>
      <modifiedWord/>
      <trackRevisions>false</trackRevisions>
    </reviewItem>
    <reviewItem>
      <errorID>9220a9e0-aec6-48f1-8ad2-906b0efc050f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3AB7631A</paraID>
      <start>14</start>
      <end>15</end>
      <status>ignored</status>
      <modifiedWord/>
      <trackRevisions>false</trackRevisions>
    </reviewItem>
    <reviewItem>
      <errorID>2a90f017-2efe-4f11-8fe2-0450da2fcafe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35C549C5</paraID>
      <start>13</start>
      <end>14</end>
      <status>ignored</status>
      <modifiedWord/>
      <trackRevisions>false</trackRevisions>
    </reviewItem>
    <reviewItem>
      <errorID>05702f82-4f4f-4a02-b89c-5fa460985f2f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48A245E9</paraID>
      <start>9</start>
      <end>10</end>
      <status>ignored</status>
      <modifiedWord/>
      <trackRevisions>false</trackRevisions>
    </reviewItem>
    <reviewItem>
      <errorID>6a92f6cc-5e36-43ba-91d3-d1ceb55e505b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33A87C00</paraID>
      <start>9</start>
      <end>10</end>
      <status>ignored</status>
      <modifiedWord/>
      <trackRevisions>false</trackRevisions>
    </reviewItem>
    <reviewItem>
      <errorID>1540d5ae-40d3-4baa-8abe-b10ee14ab8a4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7CFF33D6</paraID>
      <start>9</start>
      <end>10</end>
      <status>ignored</status>
      <modifiedWord/>
      <trackRevisions>false</trackRevisions>
    </reviewItem>
    <reviewItem>
      <errorID>d0c85c06-6b83-4f10-a69a-d4b0aaf13d6b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2CE354A5</paraID>
      <start>10</start>
      <end>11</end>
      <status>ignored</status>
      <modifiedWord/>
      <trackRevisions>false</trackRevisions>
    </reviewItem>
    <reviewItem>
      <errorID>583b609f-0f14-4022-a690-6214fbc45c40</errorID>
      <errorWord>突出</errorWord>
      <group>L1_Word</group>
      <groupName>字词问题</groupName>
      <ability>L2_Typo</ability>
      <abilityName>字词错误</abilityName>
      <candidateList>
        <item>推出</item>
      </candidateList>
      <explain/>
      <paraID>2CE354A5</paraID>
      <start>75</start>
      <end>77</end>
      <status>ignored</status>
      <modifiedWord/>
      <trackRevisions>false</trackRevisions>
    </reviewItem>
    <reviewItem>
      <errorID>bc5ce721-956c-4e26-b065-b36c00ea4a9c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7595C2BC</paraID>
      <start>9</start>
      <end>10</end>
      <status>ignored</status>
      <modifiedWord/>
      <trackRevisions>false</trackRevisions>
    </reviewItem>
    <reviewItem>
      <errorID>9c6c2126-bdc1-4c77-9232-4388d9869a59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5B4F8628</paraID>
      <start>9</start>
      <end>10</end>
      <status>ignored</status>
      <modifiedWord/>
      <trackRevisions>false</trackRevisions>
    </reviewItem>
    <reviewItem>
      <errorID>04d8494c-65d4-4bff-aa99-1f0abd63161d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3E2C2873</paraID>
      <start>8</start>
      <end>10</end>
      <status>unmodified</status>
      <modifiedWord/>
      <trackRevisions>false</trackRevisions>
    </reviewItem>
    <reviewItem>
      <errorID>c10ec0ba-7897-4459-b3eb-5afba13b0d2d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69466D7A</paraID>
      <start>26</start>
      <end>28</end>
      <status>unmodified</status>
      <modifiedWord/>
      <trackRevisions>false</trackRevisions>
    </reviewItem>
    <reviewItem>
      <errorID>2895377c-840d-4970-ac26-c12dad289992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382B48B8</paraID>
      <start>12</start>
      <end>13</end>
      <status>unmodified</status>
      <modifiedWord/>
      <trackRevisions>false</trackRevisions>
    </reviewItem>
    <reviewItem>
      <errorID>bb0f4de5-04a7-4d34-9acf-4cda3d0866f3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73236F1B</paraID>
      <start>13</start>
      <end>14</end>
      <status>unmodified</status>
      <modifiedWord/>
      <trackRevisions>false</trackRevisions>
    </reviewItem>
    <reviewItem>
      <errorID>98992c30-b296-4720-814c-b18f15bafd0c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45A4AE09</paraID>
      <start>12</start>
      <end>13</end>
      <status>unmodified</status>
      <modifiedWord/>
      <trackRevisions>false</trackRevisions>
    </reviewItem>
    <reviewItem>
      <errorID>e2f50ed9-d4bd-4929-bc7d-3eeeb7d91148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57E1EFE0</paraID>
      <start>10</start>
      <end>11</end>
      <status>unmodified</status>
      <modifiedWord/>
      <trackRevisions>false</trackRevisions>
    </reviewItem>
    <reviewItem>
      <errorID>5e7df91f-6868-4bb4-b330-392671cd601c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6AABDE19</paraID>
      <start>10</start>
      <end>11</end>
      <status>unmodified</status>
      <modifiedWord/>
      <trackRevisions>false</trackRevisions>
    </reviewItem>
    <reviewItem>
      <errorID>5e02b42d-971a-4ea5-8b60-bffa1ad9ae2c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23E7732D</paraID>
      <start>10</start>
      <end>11</end>
      <status>unmodified</status>
      <modifiedWord/>
      <trackRevisions>false</trackRevisions>
    </reviewItem>
    <reviewItem>
      <errorID>6046780b-b5a0-4b58-b21e-0cd54886940d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1F05B24D</paraID>
      <start>16</start>
      <end>17</end>
      <status>unmodified</status>
      <modifiedWord/>
      <trackRevisions>false</trackRevisions>
    </reviewItem>
    <reviewItem>
      <errorID>2c675b52-7986-4860-9511-0d4cde64ff68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7F3CE043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e2d0f-94ba-44c9-8d5c-db19428bc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3375</Words>
  <Characters>3527</Characters>
  <Lines>0</Lines>
  <Paragraphs>0</Paragraphs>
  <TotalTime>37</TotalTime>
  <ScaleCrop>false</ScaleCrop>
  <LinksUpToDate>false</LinksUpToDate>
  <CharactersWithSpaces>3548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2026-01-13T06:11:00Z</dcterms:created>
  <dc:creator>停留是刹那，转身即天涯</dc:creator>
  <cp:lastModifiedBy>停留是刹那，转身即天涯</cp:lastModifiedBy>
  <dcterms:modified xsi:type="dcterms:W3CDTF">2026-01-26T07:58:08Z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8442ED6481814BCF83100300D5E31C7B_11</vt:lpwstr>
  </property>
  <property fmtid="{D5CDD505-2E9C-101B-9397-08002B2CF9AE}" pid="4" name="KSOTemplateDocerSaveRecord">
    <vt:lpwstr>eyJoZGlkIjoiNWViMzc4NzRjZTk5MjQ5NTZiZjQ5ZDM4NjdmZWMwMTEiLCJ1c2VySWQiOiIzMzczNjA0NzAifQ==</vt:lpwstr>
  </property>
</Properties>
</file>