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9C" w:rsidRDefault="00B62658" w:rsidP="00B62658">
      <w:pPr>
        <w:jc w:val="center"/>
        <w:rPr>
          <w:rFonts w:ascii="方正小标宋简体" w:eastAsia="方正小标宋简体"/>
          <w:sz w:val="36"/>
          <w:szCs w:val="36"/>
        </w:rPr>
      </w:pPr>
      <w:r w:rsidRPr="00B62658">
        <w:rPr>
          <w:rFonts w:ascii="方正小标宋简体" w:eastAsia="方正小标宋简体" w:hint="eastAsia"/>
          <w:sz w:val="36"/>
          <w:szCs w:val="36"/>
        </w:rPr>
        <w:t>4.2021年度行政征收征用情况统计表</w:t>
      </w:r>
    </w:p>
    <w:p w:rsidR="00B62658" w:rsidRDefault="00B62658" w:rsidP="00B62658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135"/>
        <w:gridCol w:w="1701"/>
        <w:gridCol w:w="2410"/>
        <w:gridCol w:w="2551"/>
        <w:gridCol w:w="2126"/>
      </w:tblGrid>
      <w:tr w:rsidR="00B62658" w:rsidTr="00B62658">
        <w:trPr>
          <w:trHeight w:val="589"/>
        </w:trPr>
        <w:tc>
          <w:tcPr>
            <w:tcW w:w="1135" w:type="dxa"/>
            <w:vMerge w:val="restart"/>
            <w:vAlign w:val="center"/>
          </w:tcPr>
          <w:p w:rsidR="00B62658" w:rsidRPr="00B62658" w:rsidRDefault="00B62658" w:rsidP="00B62658">
            <w:pPr>
              <w:jc w:val="center"/>
              <w:rPr>
                <w:rFonts w:ascii="黑体" w:eastAsia="黑体" w:hAnsi="黑体"/>
                <w:szCs w:val="21"/>
              </w:rPr>
            </w:pPr>
            <w:r w:rsidRPr="00B62658"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 w:rsidR="00B62658" w:rsidRPr="00B62658" w:rsidRDefault="00B62658" w:rsidP="00B62658">
            <w:pPr>
              <w:jc w:val="center"/>
              <w:rPr>
                <w:rFonts w:ascii="黑体" w:eastAsia="黑体" w:hAnsi="黑体"/>
                <w:szCs w:val="21"/>
              </w:rPr>
            </w:pPr>
            <w:r w:rsidRPr="00B62658">
              <w:rPr>
                <w:rFonts w:ascii="黑体" w:eastAsia="黑体" w:hAnsi="黑体" w:hint="eastAsia"/>
                <w:szCs w:val="21"/>
              </w:rPr>
              <w:t>行政征收实施数量</w:t>
            </w:r>
          </w:p>
        </w:tc>
        <w:tc>
          <w:tcPr>
            <w:tcW w:w="2126" w:type="dxa"/>
            <w:vMerge w:val="restart"/>
            <w:vAlign w:val="center"/>
          </w:tcPr>
          <w:p w:rsidR="00B62658" w:rsidRPr="00B62658" w:rsidRDefault="00B62658" w:rsidP="00B62658">
            <w:pPr>
              <w:jc w:val="center"/>
              <w:rPr>
                <w:rFonts w:ascii="黑体" w:eastAsia="黑体" w:hAnsi="黑体"/>
                <w:szCs w:val="21"/>
              </w:rPr>
            </w:pPr>
            <w:r w:rsidRPr="00B62658">
              <w:rPr>
                <w:rFonts w:ascii="黑体" w:eastAsia="黑体" w:hAnsi="黑体" w:hint="eastAsia"/>
                <w:szCs w:val="21"/>
              </w:rPr>
              <w:t>行政征用实施数量（件）</w:t>
            </w:r>
          </w:p>
        </w:tc>
      </w:tr>
      <w:tr w:rsidR="00B62658" w:rsidTr="00B62658">
        <w:trPr>
          <w:trHeight w:val="554"/>
        </w:trPr>
        <w:tc>
          <w:tcPr>
            <w:tcW w:w="1135" w:type="dxa"/>
            <w:vMerge/>
          </w:tcPr>
          <w:p w:rsidR="00B62658" w:rsidRPr="00B62658" w:rsidRDefault="00B62658" w:rsidP="00B62658">
            <w:pPr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2658" w:rsidRPr="00B62658" w:rsidRDefault="00B62658" w:rsidP="00B62658">
            <w:pPr>
              <w:jc w:val="center"/>
              <w:rPr>
                <w:rFonts w:ascii="黑体" w:eastAsia="黑体" w:hAnsi="黑体"/>
                <w:szCs w:val="21"/>
              </w:rPr>
            </w:pPr>
            <w:r w:rsidRPr="00B62658">
              <w:rPr>
                <w:rFonts w:ascii="黑体" w:eastAsia="黑体" w:hAnsi="黑体" w:hint="eastAsia"/>
                <w:szCs w:val="21"/>
              </w:rPr>
              <w:t>行政收费（次）</w:t>
            </w:r>
          </w:p>
        </w:tc>
        <w:tc>
          <w:tcPr>
            <w:tcW w:w="2410" w:type="dxa"/>
            <w:vAlign w:val="center"/>
          </w:tcPr>
          <w:p w:rsidR="00B62658" w:rsidRPr="00B62658" w:rsidRDefault="00B62658" w:rsidP="00B62658">
            <w:pPr>
              <w:jc w:val="center"/>
              <w:rPr>
                <w:rFonts w:ascii="黑体" w:eastAsia="黑体" w:hAnsi="黑体"/>
                <w:szCs w:val="21"/>
              </w:rPr>
            </w:pPr>
            <w:r w:rsidRPr="00B62658">
              <w:rPr>
                <w:rFonts w:ascii="黑体" w:eastAsia="黑体" w:hAnsi="黑体" w:hint="eastAsia"/>
                <w:szCs w:val="21"/>
              </w:rPr>
              <w:t>行政收费数额（万元）</w:t>
            </w:r>
          </w:p>
        </w:tc>
        <w:tc>
          <w:tcPr>
            <w:tcW w:w="2551" w:type="dxa"/>
            <w:vAlign w:val="center"/>
          </w:tcPr>
          <w:p w:rsidR="00B62658" w:rsidRPr="00B62658" w:rsidRDefault="00B62658" w:rsidP="00B62658">
            <w:pPr>
              <w:jc w:val="center"/>
              <w:rPr>
                <w:rFonts w:ascii="黑体" w:eastAsia="黑体" w:hAnsi="黑体"/>
                <w:szCs w:val="21"/>
              </w:rPr>
            </w:pPr>
            <w:r w:rsidRPr="00B62658">
              <w:rPr>
                <w:rFonts w:ascii="黑体" w:eastAsia="黑体" w:hAnsi="黑体" w:hint="eastAsia"/>
                <w:szCs w:val="21"/>
              </w:rPr>
              <w:t>土地、房屋征收实施数量</w:t>
            </w:r>
          </w:p>
        </w:tc>
        <w:tc>
          <w:tcPr>
            <w:tcW w:w="2126" w:type="dxa"/>
            <w:vMerge/>
          </w:tcPr>
          <w:p w:rsidR="00B62658" w:rsidRPr="00B62658" w:rsidRDefault="00B62658" w:rsidP="00B62658">
            <w:pPr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:rsidR="00B62658" w:rsidTr="00762970">
        <w:tc>
          <w:tcPr>
            <w:tcW w:w="1135" w:type="dxa"/>
            <w:vAlign w:val="center"/>
          </w:tcPr>
          <w:p w:rsidR="00B62658" w:rsidRPr="00762970" w:rsidRDefault="00762970" w:rsidP="0076297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762970">
              <w:rPr>
                <w:rFonts w:ascii="仿宋_GB2312" w:eastAsia="仿宋_GB2312" w:hint="eastAsia"/>
                <w:szCs w:val="21"/>
              </w:rPr>
              <w:t>沂源县交通运输局</w:t>
            </w:r>
          </w:p>
        </w:tc>
        <w:tc>
          <w:tcPr>
            <w:tcW w:w="1701" w:type="dxa"/>
            <w:vAlign w:val="center"/>
          </w:tcPr>
          <w:p w:rsidR="00B62658" w:rsidRPr="00762970" w:rsidRDefault="00762970" w:rsidP="00762970">
            <w:pPr>
              <w:jc w:val="center"/>
              <w:rPr>
                <w:rFonts w:ascii="仿宋_GB2312" w:eastAsia="仿宋_GB2312"/>
                <w:szCs w:val="21"/>
              </w:rPr>
            </w:pPr>
            <w:r w:rsidRPr="00762970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410" w:type="dxa"/>
            <w:vAlign w:val="center"/>
          </w:tcPr>
          <w:p w:rsidR="00B62658" w:rsidRPr="00762970" w:rsidRDefault="00762970" w:rsidP="00762970">
            <w:pPr>
              <w:jc w:val="center"/>
              <w:rPr>
                <w:rFonts w:ascii="仿宋_GB2312" w:eastAsia="仿宋_GB2312"/>
                <w:szCs w:val="21"/>
              </w:rPr>
            </w:pPr>
            <w:r w:rsidRPr="00762970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551" w:type="dxa"/>
            <w:vAlign w:val="center"/>
          </w:tcPr>
          <w:p w:rsidR="00B62658" w:rsidRPr="00762970" w:rsidRDefault="00762970" w:rsidP="00762970">
            <w:pPr>
              <w:jc w:val="center"/>
              <w:rPr>
                <w:rFonts w:ascii="仿宋_GB2312" w:eastAsia="仿宋_GB2312"/>
                <w:szCs w:val="21"/>
              </w:rPr>
            </w:pPr>
            <w:r w:rsidRPr="00762970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B62658" w:rsidRPr="00762970" w:rsidRDefault="00762970" w:rsidP="00762970">
            <w:pPr>
              <w:jc w:val="center"/>
              <w:rPr>
                <w:rFonts w:ascii="仿宋_GB2312" w:eastAsia="仿宋_GB2312"/>
                <w:szCs w:val="21"/>
              </w:rPr>
            </w:pPr>
            <w:r w:rsidRPr="00762970">
              <w:rPr>
                <w:rFonts w:ascii="仿宋_GB2312" w:eastAsia="仿宋_GB2312" w:hint="eastAsia"/>
                <w:szCs w:val="21"/>
              </w:rPr>
              <w:t>0</w:t>
            </w:r>
          </w:p>
        </w:tc>
      </w:tr>
    </w:tbl>
    <w:p w:rsidR="00DB0CEC" w:rsidRDefault="00DB0CEC" w:rsidP="00DB0CEC">
      <w:pPr>
        <w:tabs>
          <w:tab w:val="left" w:pos="3261"/>
        </w:tabs>
        <w:ind w:leftChars="-405" w:left="-850"/>
        <w:jc w:val="left"/>
        <w:rPr>
          <w:rFonts w:ascii="黑体" w:eastAsia="黑体" w:hAnsi="黑体"/>
          <w:szCs w:val="21"/>
        </w:rPr>
      </w:pPr>
    </w:p>
    <w:p w:rsidR="00B62658" w:rsidRDefault="00B62658" w:rsidP="00DB0CEC">
      <w:pPr>
        <w:tabs>
          <w:tab w:val="left" w:pos="3261"/>
        </w:tabs>
        <w:ind w:leftChars="-405" w:left="-850"/>
        <w:jc w:val="left"/>
        <w:rPr>
          <w:rFonts w:ascii="黑体" w:eastAsia="黑体" w:hAnsi="黑体"/>
          <w:szCs w:val="21"/>
        </w:rPr>
      </w:pPr>
      <w:r w:rsidRPr="00F940A2">
        <w:rPr>
          <w:rFonts w:ascii="黑体" w:eastAsia="黑体" w:hAnsi="黑体" w:hint="eastAsia"/>
          <w:szCs w:val="21"/>
        </w:rPr>
        <w:t>报表人：</w:t>
      </w:r>
      <w:r w:rsidR="00762970">
        <w:rPr>
          <w:rFonts w:ascii="黑体" w:eastAsia="黑体" w:hAnsi="黑体" w:hint="eastAsia"/>
          <w:szCs w:val="21"/>
        </w:rPr>
        <w:t>孙启荣</w:t>
      </w:r>
      <w:r w:rsidRPr="00F940A2">
        <w:rPr>
          <w:rFonts w:ascii="黑体" w:eastAsia="黑体" w:hAnsi="黑体"/>
          <w:szCs w:val="21"/>
        </w:rPr>
        <w:tab/>
      </w:r>
      <w:r w:rsidRPr="00F940A2">
        <w:rPr>
          <w:rFonts w:ascii="黑体" w:eastAsia="黑体" w:hAnsi="黑体" w:hint="eastAsia"/>
          <w:szCs w:val="21"/>
        </w:rPr>
        <w:t>联系电话：</w:t>
      </w:r>
      <w:r w:rsidR="00762970">
        <w:rPr>
          <w:rFonts w:ascii="黑体" w:eastAsia="黑体" w:hAnsi="黑体" w:hint="eastAsia"/>
          <w:szCs w:val="21"/>
        </w:rPr>
        <w:t>2</w:t>
      </w:r>
      <w:r w:rsidR="00762970">
        <w:rPr>
          <w:rFonts w:ascii="黑体" w:eastAsia="黑体" w:hAnsi="黑体"/>
          <w:szCs w:val="21"/>
        </w:rPr>
        <w:t>343600</w:t>
      </w:r>
    </w:p>
    <w:p w:rsidR="00B62658" w:rsidRPr="00F940A2" w:rsidRDefault="00B62658" w:rsidP="009E4E98">
      <w:pPr>
        <w:tabs>
          <w:tab w:val="left" w:pos="3261"/>
        </w:tabs>
        <w:ind w:leftChars="-405" w:hangingChars="405" w:hanging="850"/>
        <w:rPr>
          <w:rFonts w:ascii="仿宋_GB2312" w:eastAsia="仿宋_GB2312" w:hAnsi="黑体"/>
          <w:szCs w:val="21"/>
        </w:rPr>
      </w:pPr>
      <w:bookmarkStart w:id="0" w:name="_GoBack"/>
      <w:bookmarkEnd w:id="0"/>
      <w:r>
        <w:rPr>
          <w:rFonts w:ascii="黑体" w:eastAsia="黑体" w:hAnsi="黑体"/>
          <w:szCs w:val="21"/>
        </w:rPr>
        <w:t>填表说明</w:t>
      </w:r>
      <w:r>
        <w:rPr>
          <w:rFonts w:ascii="黑体" w:eastAsia="黑体" w:hAnsi="黑体" w:hint="eastAsia"/>
          <w:szCs w:val="21"/>
        </w:rPr>
        <w:t>：</w:t>
      </w:r>
      <w:r w:rsidRPr="00F940A2">
        <w:rPr>
          <w:rFonts w:ascii="仿宋_GB2312" w:eastAsia="仿宋_GB2312" w:hAnsi="黑体" w:hint="eastAsia"/>
          <w:szCs w:val="21"/>
        </w:rPr>
        <w:t>1.统计范围为本年度1月1日至12月31日。</w:t>
      </w:r>
    </w:p>
    <w:p w:rsidR="00B62658" w:rsidRPr="00F940A2" w:rsidRDefault="00B62658" w:rsidP="009E4E98">
      <w:pPr>
        <w:tabs>
          <w:tab w:val="left" w:pos="3261"/>
        </w:tabs>
        <w:ind w:leftChars="-406" w:left="-286" w:rightChars="-364" w:right="-764" w:hangingChars="270" w:hanging="567"/>
        <w:rPr>
          <w:rFonts w:ascii="仿宋_GB2312" w:eastAsia="仿宋_GB2312" w:hAnsi="黑体"/>
          <w:szCs w:val="21"/>
        </w:rPr>
      </w:pPr>
      <w:r w:rsidRPr="00F940A2">
        <w:rPr>
          <w:rFonts w:ascii="仿宋_GB2312" w:eastAsia="仿宋_GB2312" w:hAnsi="黑体" w:hint="eastAsia"/>
          <w:szCs w:val="21"/>
        </w:rPr>
        <w:t xml:space="preserve">          2.</w:t>
      </w:r>
      <w:r w:rsidR="00F940A2" w:rsidRPr="00F940A2">
        <w:rPr>
          <w:rFonts w:ascii="仿宋_GB2312" w:eastAsia="仿宋_GB2312" w:hAnsi="黑体" w:hint="eastAsia"/>
          <w:szCs w:val="21"/>
        </w:rPr>
        <w:t>行政征收主要是指行政机关行政收费及</w:t>
      </w:r>
      <w:r w:rsidRPr="00F940A2">
        <w:rPr>
          <w:rFonts w:ascii="仿宋_GB2312" w:eastAsia="仿宋_GB2312" w:hAnsi="黑体" w:hint="eastAsia"/>
          <w:szCs w:val="21"/>
        </w:rPr>
        <w:t>土地、房产征收等情况。土地、房屋征收实施数量的统计，以政府正式批文为准，一件批文算一次。（因征税属于中央垂直管理，不列入我省统计范围）。行政征用实施数量是指因抢险、救灾、反恐等公共利益需要</w:t>
      </w:r>
      <w:r w:rsidR="00F940A2" w:rsidRPr="00F940A2">
        <w:rPr>
          <w:rFonts w:ascii="仿宋_GB2312" w:eastAsia="仿宋_GB2312" w:hAnsi="黑体" w:hint="eastAsia"/>
          <w:szCs w:val="21"/>
        </w:rPr>
        <w:t>而作出的行政征用决定的数量。</w:t>
      </w:r>
    </w:p>
    <w:sectPr w:rsidR="00B62658" w:rsidRPr="00F9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6F" w:rsidRDefault="004F2F6F" w:rsidP="00762970">
      <w:r>
        <w:separator/>
      </w:r>
    </w:p>
  </w:endnote>
  <w:endnote w:type="continuationSeparator" w:id="0">
    <w:p w:rsidR="004F2F6F" w:rsidRDefault="004F2F6F" w:rsidP="0076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6F" w:rsidRDefault="004F2F6F" w:rsidP="00762970">
      <w:r>
        <w:separator/>
      </w:r>
    </w:p>
  </w:footnote>
  <w:footnote w:type="continuationSeparator" w:id="0">
    <w:p w:rsidR="004F2F6F" w:rsidRDefault="004F2F6F" w:rsidP="0076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7F"/>
    <w:rsid w:val="00117E9C"/>
    <w:rsid w:val="00284B7F"/>
    <w:rsid w:val="004F2F6F"/>
    <w:rsid w:val="00674CF3"/>
    <w:rsid w:val="00762970"/>
    <w:rsid w:val="00934224"/>
    <w:rsid w:val="009E4E98"/>
    <w:rsid w:val="00B62658"/>
    <w:rsid w:val="00DB0CEC"/>
    <w:rsid w:val="00F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735C1-A90D-48DD-8FDE-3D199CC0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2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29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2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2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2022-01-12T07:52:00Z</dcterms:created>
  <dcterms:modified xsi:type="dcterms:W3CDTF">2022-01-17T07:33:00Z</dcterms:modified>
</cp:coreProperties>
</file>