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FF0000"/>
          <w:w w:val="46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FF0000"/>
          <w:spacing w:val="-23"/>
          <w:w w:val="78"/>
          <w:sz w:val="144"/>
          <w:szCs w:val="144"/>
          <w:lang w:eastAsia="zh-CN"/>
        </w:rPr>
        <w:t>沂源县交通运输局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lang w:eastAsia="zh-CN"/>
        </w:rPr>
        <w:t>源交政字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 xml:space="preserve">号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 xml:space="preserve">    签发人：</w:t>
      </w:r>
      <w:r>
        <w:rPr>
          <w:rFonts w:hint="eastAsia" w:eastAsia="仿宋_GB2312" w:cs="Times New Roman"/>
          <w:b w:val="0"/>
          <w:bCs w:val="0"/>
          <w:sz w:val="32"/>
          <w:lang w:eastAsia="zh-CN"/>
        </w:rPr>
        <w:t>朱西兵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FF0000"/>
          <w:spacing w:val="-2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41910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3.3pt;height:0pt;width:441pt;z-index:251659264;mso-width-relative:page;mso-height-relative:page;" filled="f" stroked="t" coordsize="21600,21600" o:gfxdata="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XRbh0QAAAAQBAAAPAAAAAAAAAAEAIAAAACIAAABkcnMvZG93bnJldi54bWxQSwEC&#10;FAAUAAAACACHTuJAXnce6PsBAADzAwAADgAAAAAAAAABACAAAAAg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对县政协第十届五次会议67号提案的答复</w:t>
      </w:r>
    </w:p>
    <w:p>
      <w:pP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尊敬的闫卫军等九名委员：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您提出的“关于增强城乡公交车数量，升级客运线路，为群众提供交通便利的事项”的提案已收悉，现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复如下：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/>
        </w:rPr>
        <w:t>交通运输部办公厅关于加快推进建制村通客车有关工作的通知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交运办〔20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  <w:t>〕109号文件内容，文件明确表示建制村距公交站牌两公里以内视为通车，对不具备村村通客车条件的建制村，采取预约接驳响应式农村客运，目前我县601个建制村都已经完成通车。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2018年集约化运营以来，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我县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已陆续更新新能源车辆143部，投入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6000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余万，承担的城乡公交线路和城区公交线路已基本更新为新能源电车，极大提升了群众出行的舒适度与安全性。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南鲁山镇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松仙岭村可乘坐沂源至张店171路公交车往返沂源至松仙岭，目前，该线路还是个体经营，市级层面正在协调集约化经营，待集约化经营后，所涉及问题将迎刃而解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。下一步，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我局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积极对接市交通运输局，加快集约化经营进度。我局开通了义乌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小商品城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至董家庄550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路公交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，基本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能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满足周边居民乘车需求。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感谢诸位委员对沂源交通事业发展的关心关爱和支持。</w:t>
      </w:r>
    </w:p>
    <w:p>
      <w:pPr>
        <w:numPr>
          <w:ilvl w:val="0"/>
          <w:numId w:val="0"/>
        </w:num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2021年9月2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281D09"/>
    <w:rsid w:val="08CE563F"/>
    <w:rsid w:val="0EAA5BDA"/>
    <w:rsid w:val="168E104C"/>
    <w:rsid w:val="1AA64DCF"/>
    <w:rsid w:val="1AD12DDD"/>
    <w:rsid w:val="226C7237"/>
    <w:rsid w:val="33C725F0"/>
    <w:rsid w:val="4312749A"/>
    <w:rsid w:val="54E52D65"/>
    <w:rsid w:val="6FE25C81"/>
    <w:rsid w:val="73B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794</Characters>
  <Lines>0</Lines>
  <Paragraphs>0</Paragraphs>
  <TotalTime>59</TotalTime>
  <ScaleCrop>false</ScaleCrop>
  <LinksUpToDate>false</LinksUpToDate>
  <CharactersWithSpaces>972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2021-09-22T08:09:00Z</dcterms:created>
  <dc:creator>ygk</dc:creator>
  <cp:lastModifiedBy>瑞瑞宝贝</cp:lastModifiedBy>
  <cp:lastPrinted>2021-09-30T01:35:00Z</cp:lastPrinted>
  <dcterms:modified xsi:type="dcterms:W3CDTF">2021-11-30T03:15:59Z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16C9E5D61A714C779433D4E9A24F3A7B</vt:lpwstr>
  </property>
</Properties>
</file>