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jc w:val="center"/>
        <w:rPr>
          <w:rFonts w:eastAsia="方正小标宋简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简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沂源经济开发区项目入园管理办法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为规范沂源经济开发区入园项目管理，促进产业转型升级，推动园区绿色低碳高质量发展，根据国家、省、市有关法律法规和政策规定，结合园区实际，制定本办法。</w:t>
      </w:r>
    </w:p>
    <w:p>
      <w:pPr>
        <w:autoSpaceDE w:val="0"/>
        <w:autoSpaceDN w:val="0"/>
        <w:spacing w:line="560" w:lineRule="exact"/>
        <w:ind w:firstLine="640"/>
        <w:rPr>
          <w:rFonts w:eastAsia="黑体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黑体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一、项目准入条件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（一）符合国家产业政策、法律法规及园区产业规划，有利于壮大我县新医药、新材料、新能源等特色产业的国内外规模型企业、高新技术企业、外向型企业和项目可入驻沂源经济开发区。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（二）新建项目属于《产业结构调整指导目录（20</w:t>
      </w:r>
      <w:r>
        <w:rPr>
          <w:rFonts w:eastAsia="仿宋_GB2312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24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年本）》（修正）中的鼓励类、允许类项目可入驻沂源经济开发区；《产业结构调整指导目录（20</w:t>
      </w:r>
      <w:r>
        <w:rPr>
          <w:rFonts w:eastAsia="仿宋_GB2312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24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年本）》（修正）中的限制类、淘汰类以及《环境保护综合名录（20</w:t>
      </w:r>
      <w:r>
        <w:rPr>
          <w:rFonts w:eastAsia="仿宋_GB2312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21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年版）》中高污染、高环境风险产品名录和《沂源县国家重点生态功能区产业准入负面清单》中的禁止类项目不能进入沂源经济开发区。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（三）按照《山东省人民政府办公厅关于进一步推进节约集约用地的意见》（鲁政办发〔2013〕36号）要求，新建工业项目平均投资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强度原则上不低于280万元/亩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；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额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低于5000万元或用地面积低于15亩的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新建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工业项目，鼓励其以租赁标准厂房的形式入驻园区，特殊行业可参照相关标准执行。新建工业项目平均容积率一般不低于1.0，建筑系数一般不低于40%。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（四）入园项目达产后，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亩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均产值不低于400万元/亩，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亩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均税收不低于20万元/亩。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（五）入驻标准厂房的项目，须达到我县制定的入驻条件。</w:t>
      </w:r>
    </w:p>
    <w:p>
      <w:pPr>
        <w:autoSpaceDE w:val="0"/>
        <w:autoSpaceDN w:val="0"/>
        <w:spacing w:line="560" w:lineRule="exact"/>
        <w:ind w:firstLine="640"/>
        <w:rPr>
          <w:rFonts w:eastAsia="黑体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黑体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二、 评审机构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成立沂源经济开发区项目评审领导小组（以下简称领导小组），由县分管领导担任组长，经济开发区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管委会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主要负责同志任副组长，县发展和改革局、县行政审批局、县工业和信息化局、县自然资源局、县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应急管理局、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市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生态环境局（沂源）分局等有关部门单位主要负责同志及相关专家为成员，对拟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入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园的项目进行评审。领导小组下设办公室，办公室设在沂源经济开发区管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理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员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会，具体负责项目评审日常工作。</w:t>
      </w:r>
    </w:p>
    <w:p>
      <w:pPr>
        <w:autoSpaceDE w:val="0"/>
        <w:autoSpaceDN w:val="0"/>
        <w:spacing w:line="560" w:lineRule="exact"/>
        <w:ind w:firstLine="640"/>
        <w:rPr>
          <w:rFonts w:eastAsia="黑体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黑体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三、评审程序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楷体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（一）项目申报。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沂源经济开发区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管理委员会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负责对申报进园项目的接洽、面谈和前期考察等工作。投资者需提交以下材料，并对材料实质内容的真实性负责：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1.项目入园申请；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2.投资建设计划书或可行性研究报告；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3.产品或服务介绍（包括生产设备和工艺流程、主要产品或服务说明、研发成果鉴定及产品未来发展方向等）；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4.投入产出强度、安全、环保、节能、税务评估（包括由会计师事务所提供的上年度企业财务报表、注册资金到位时间及安全、环保、节能等方面的情况说明）；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5.用地规划图（规划总平面图和鸟瞰图以及建筑单体设计方案），研发型项目不需提供该项材料。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楷体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（二）项目初审。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项目单位填写《项目进园初审表》，由领导小组办公室分别报送领导小组各成员单位，各成员单位按照各自职责对申报进园项目有关情况进行初审，确定拟复审项目，由领导小组办公室汇总。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pacing w:val="-4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楷体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（三）项目复审。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确定复审项目后，领导小组办公室及时组织有关人员进行实地考察。投资2亿元以下的项目由领导小组副组长带队考察，投资2亿元以上（含2亿元）的项目由领导小组组长带队考察。实地考察结束后，领导小组办公室根据投资者和引荐单位提交的有关资料、实地考察情况，出具考察报告、提出审核意见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楷体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（四）项目审定。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领导小组原则上每周召开一次评审会，集中评审领导小组办公室提交的项目。遇有特别重要的项目，实行“一事一议”，及时召开临时评审会对项目进行评审。评审会按以下程序进行：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1.主持人说明有关事项并提出评审要求；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2.投资者介绍项目情况并回答有关问题；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3.投资者退出评审会会场，参评人员发表评审意见；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4.主持人总结评审意见、宣布评审结果；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5.引荐单位将评审结果告知投资者。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评审会结束后，由领导小组组长签署评审意见，作为领导小组同意项目进园的依据。对通过评审的项目，开发区召开重大项目投资决策会议同意后，由沂源经济开发区管委会与投资者签订《项目投资合同书》和《项目建设投产承诺书》，明确项目投资强度、动工时间和建设进度、产出效益、建筑层数及立面风貌、容积率、科技、环保、节能及违约责任等具体要求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黑体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四、法律责任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项目未如期达到合同约定条件的，应按照合同约定及有关规定追究其违约责任。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（一）项目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投资者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未按合同约定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时间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支付土地出让金的，沂源经济开发区管委会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有权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解除《项目投资合同书》，并收回该项目用地，依法追究其违约责任。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（二）项目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投资者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未按《项目建设投产承诺书》约定日期或同意延建另行约定日期动工建设和竣工（含分期竣工）的，按相关政策及《项目建设投产承诺书》约定要求执行。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（三）项目竣工达产并经验收后，项目承诺投资规模必须与备案证（外商投资批准证书）登记金额一致。项目投资强度、产出效益、容积率、环保、节能等未能达到《项目建设投产承诺书》约定标准的，按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《项目建设投产承诺书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》约定要求及有关规定追究其违约责任，并有权要求项目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投资者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继续履约，同时三年内不得享受地方出台的各项优惠政策，已获得的扶持资金由县相关部门予以追回，环保、国土、税务、市场监管、供电等部门将其列为重点监控对象，按要求及时提供相关监管信息。</w:t>
      </w:r>
    </w:p>
    <w:p>
      <w:pPr>
        <w:autoSpaceDE w:val="0"/>
        <w:autoSpaceDN w:val="0"/>
        <w:spacing w:line="560" w:lineRule="exact"/>
        <w:ind w:firstLine="640"/>
        <w:rPr>
          <w:rFonts w:eastAsia="仿宋_GB2312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本办法自</w:t>
      </w:r>
      <w:r>
        <w:rPr>
          <w:rFonts w:eastAsia="仿宋_GB2312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2024年 月 日起施行，有效期至2027年 月 日。</w:t>
      </w:r>
    </w:p>
    <w:bookmarkEnd w:id="0"/>
    <w:sectPr>
      <w:footerReference r:id="rId3" w:type="default"/>
      <w:footerReference r:id="rId4" w:type="even"/>
      <w:pgSz w:w="12240" w:h="15840"/>
      <w:pgMar w:top="1985" w:right="1588" w:bottom="1701" w:left="1588" w:header="720" w:footer="1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left="210" w:leftChars="100" w:right="210" w:rightChars="100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5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2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HorizontalSpacing w:val="105"/>
  <w:drawingGridVerticalSpacing w:val="120"/>
  <w:doNotShadeFormData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DZmZTEyMjhhMjFmZjEwZmYwMTI2NWZjNjFlOWUifQ=="/>
  </w:docVars>
  <w:rsids>
    <w:rsidRoot w:val="00017F40"/>
    <w:rsid w:val="00015323"/>
    <w:rsid w:val="00017F40"/>
    <w:rsid w:val="00042AF8"/>
    <w:rsid w:val="00053C64"/>
    <w:rsid w:val="0005646D"/>
    <w:rsid w:val="000750AC"/>
    <w:rsid w:val="000A2E21"/>
    <w:rsid w:val="000C6A27"/>
    <w:rsid w:val="000E1172"/>
    <w:rsid w:val="000E6DC5"/>
    <w:rsid w:val="0010057B"/>
    <w:rsid w:val="0013420B"/>
    <w:rsid w:val="00134CEF"/>
    <w:rsid w:val="001413D1"/>
    <w:rsid w:val="001559FE"/>
    <w:rsid w:val="00160EA5"/>
    <w:rsid w:val="00177B22"/>
    <w:rsid w:val="001B2574"/>
    <w:rsid w:val="001B354F"/>
    <w:rsid w:val="001E01F4"/>
    <w:rsid w:val="002058F0"/>
    <w:rsid w:val="00221008"/>
    <w:rsid w:val="0022487D"/>
    <w:rsid w:val="00233561"/>
    <w:rsid w:val="00290045"/>
    <w:rsid w:val="002A70AE"/>
    <w:rsid w:val="00303812"/>
    <w:rsid w:val="003149E3"/>
    <w:rsid w:val="003215DC"/>
    <w:rsid w:val="00330C66"/>
    <w:rsid w:val="00373C0F"/>
    <w:rsid w:val="00381855"/>
    <w:rsid w:val="0038436E"/>
    <w:rsid w:val="003A2FC3"/>
    <w:rsid w:val="003A67F8"/>
    <w:rsid w:val="003B75FD"/>
    <w:rsid w:val="003E14FD"/>
    <w:rsid w:val="003F018E"/>
    <w:rsid w:val="0040609F"/>
    <w:rsid w:val="00494FE5"/>
    <w:rsid w:val="00495155"/>
    <w:rsid w:val="004F5F56"/>
    <w:rsid w:val="00515BC1"/>
    <w:rsid w:val="00541667"/>
    <w:rsid w:val="00543D43"/>
    <w:rsid w:val="00550501"/>
    <w:rsid w:val="00563069"/>
    <w:rsid w:val="005924D2"/>
    <w:rsid w:val="005B69AD"/>
    <w:rsid w:val="005C6181"/>
    <w:rsid w:val="005C6B7C"/>
    <w:rsid w:val="005D4609"/>
    <w:rsid w:val="005E63EE"/>
    <w:rsid w:val="005F7323"/>
    <w:rsid w:val="00615D7A"/>
    <w:rsid w:val="0062180D"/>
    <w:rsid w:val="00625DFD"/>
    <w:rsid w:val="00635E8A"/>
    <w:rsid w:val="006445C0"/>
    <w:rsid w:val="00675ED4"/>
    <w:rsid w:val="006C13BF"/>
    <w:rsid w:val="006C232E"/>
    <w:rsid w:val="006D162C"/>
    <w:rsid w:val="006E157C"/>
    <w:rsid w:val="006E4BFD"/>
    <w:rsid w:val="00705948"/>
    <w:rsid w:val="007104F3"/>
    <w:rsid w:val="0071630C"/>
    <w:rsid w:val="00722AB7"/>
    <w:rsid w:val="00745DEF"/>
    <w:rsid w:val="00750961"/>
    <w:rsid w:val="00762EB8"/>
    <w:rsid w:val="007667CF"/>
    <w:rsid w:val="007842DA"/>
    <w:rsid w:val="007A249E"/>
    <w:rsid w:val="007A75BD"/>
    <w:rsid w:val="007B3226"/>
    <w:rsid w:val="007C0539"/>
    <w:rsid w:val="007C40F9"/>
    <w:rsid w:val="007F2B5B"/>
    <w:rsid w:val="0086685C"/>
    <w:rsid w:val="00897AEB"/>
    <w:rsid w:val="008C5F70"/>
    <w:rsid w:val="008D1499"/>
    <w:rsid w:val="008D34F1"/>
    <w:rsid w:val="008F5F79"/>
    <w:rsid w:val="00902045"/>
    <w:rsid w:val="009206CF"/>
    <w:rsid w:val="009306BB"/>
    <w:rsid w:val="009478AA"/>
    <w:rsid w:val="0095021B"/>
    <w:rsid w:val="009509B9"/>
    <w:rsid w:val="00951DDB"/>
    <w:rsid w:val="009763FD"/>
    <w:rsid w:val="009A60F3"/>
    <w:rsid w:val="009B1B3B"/>
    <w:rsid w:val="009C7204"/>
    <w:rsid w:val="009D0879"/>
    <w:rsid w:val="009D0F18"/>
    <w:rsid w:val="009E2D45"/>
    <w:rsid w:val="009E775A"/>
    <w:rsid w:val="00A12578"/>
    <w:rsid w:val="00A3185B"/>
    <w:rsid w:val="00A76019"/>
    <w:rsid w:val="00AD1786"/>
    <w:rsid w:val="00AF51E2"/>
    <w:rsid w:val="00B06570"/>
    <w:rsid w:val="00B11ED4"/>
    <w:rsid w:val="00B367DB"/>
    <w:rsid w:val="00B44DA5"/>
    <w:rsid w:val="00B47FA2"/>
    <w:rsid w:val="00B7479B"/>
    <w:rsid w:val="00BA3729"/>
    <w:rsid w:val="00BA3FBE"/>
    <w:rsid w:val="00BB16A8"/>
    <w:rsid w:val="00BC6FB9"/>
    <w:rsid w:val="00BD1F75"/>
    <w:rsid w:val="00BD2DF7"/>
    <w:rsid w:val="00BD4D99"/>
    <w:rsid w:val="00BE644F"/>
    <w:rsid w:val="00C03192"/>
    <w:rsid w:val="00C04F80"/>
    <w:rsid w:val="00C113BA"/>
    <w:rsid w:val="00C16F7C"/>
    <w:rsid w:val="00C30793"/>
    <w:rsid w:val="00C535D6"/>
    <w:rsid w:val="00C56422"/>
    <w:rsid w:val="00C61C2D"/>
    <w:rsid w:val="00C62C45"/>
    <w:rsid w:val="00C82447"/>
    <w:rsid w:val="00D03FDC"/>
    <w:rsid w:val="00D07FAD"/>
    <w:rsid w:val="00D25141"/>
    <w:rsid w:val="00D413DA"/>
    <w:rsid w:val="00D465D6"/>
    <w:rsid w:val="00D64CB6"/>
    <w:rsid w:val="00DA10A3"/>
    <w:rsid w:val="00DA636B"/>
    <w:rsid w:val="00DC67E1"/>
    <w:rsid w:val="00DE06F0"/>
    <w:rsid w:val="00E06EE1"/>
    <w:rsid w:val="00E27FEF"/>
    <w:rsid w:val="00E340B0"/>
    <w:rsid w:val="00E630B5"/>
    <w:rsid w:val="00E7518E"/>
    <w:rsid w:val="00E97941"/>
    <w:rsid w:val="00EB3CD6"/>
    <w:rsid w:val="00EC1EB1"/>
    <w:rsid w:val="00EC2230"/>
    <w:rsid w:val="00ED29F6"/>
    <w:rsid w:val="00EE2940"/>
    <w:rsid w:val="00EF054D"/>
    <w:rsid w:val="00EF1107"/>
    <w:rsid w:val="00EF6708"/>
    <w:rsid w:val="00F3510E"/>
    <w:rsid w:val="00F513B5"/>
    <w:rsid w:val="00F73A04"/>
    <w:rsid w:val="00F74114"/>
    <w:rsid w:val="00F76B2D"/>
    <w:rsid w:val="00F80293"/>
    <w:rsid w:val="00FA1030"/>
    <w:rsid w:val="00FA18D4"/>
    <w:rsid w:val="00FA723F"/>
    <w:rsid w:val="00FB259C"/>
    <w:rsid w:val="00FC36E7"/>
    <w:rsid w:val="00FD28D6"/>
    <w:rsid w:val="00FF0187"/>
    <w:rsid w:val="00FF5915"/>
    <w:rsid w:val="053F4278"/>
    <w:rsid w:val="0AE06CA6"/>
    <w:rsid w:val="18577FFA"/>
    <w:rsid w:val="18581D60"/>
    <w:rsid w:val="288946AF"/>
    <w:rsid w:val="36B35595"/>
    <w:rsid w:val="370876D5"/>
    <w:rsid w:val="37D00DF6"/>
    <w:rsid w:val="38A25F6C"/>
    <w:rsid w:val="3BEB1024"/>
    <w:rsid w:val="40752489"/>
    <w:rsid w:val="45EF3167"/>
    <w:rsid w:val="4E5C4D9A"/>
    <w:rsid w:val="50D827F5"/>
    <w:rsid w:val="534D2E9A"/>
    <w:rsid w:val="54F368A1"/>
    <w:rsid w:val="582E680F"/>
    <w:rsid w:val="5A5174AC"/>
    <w:rsid w:val="5D380ED2"/>
    <w:rsid w:val="6C2103A6"/>
    <w:rsid w:val="760931F1"/>
    <w:rsid w:val="779D054B"/>
    <w:rsid w:val="7B4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cs="Times New Roman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qFormat/>
    <w:locked/>
    <w:uiPriority w:val="99"/>
    <w:rPr>
      <w:rFonts w:cs="Times New Roman"/>
      <w:kern w:val="0"/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2"/>
    <w:autoRedefine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styleId="8">
    <w:name w:val="page number"/>
    <w:autoRedefine/>
    <w:qFormat/>
    <w:uiPriority w:val="99"/>
    <w:rPr>
      <w:rFonts w:cs="Times New Roman"/>
    </w:rPr>
  </w:style>
  <w:style w:type="character" w:customStyle="1" w:styleId="9">
    <w:name w:val="标题 1 Char"/>
    <w:link w:val="2"/>
    <w:autoRedefine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10">
    <w:name w:val="页脚 Char"/>
    <w:link w:val="4"/>
    <w:autoRedefine/>
    <w:qFormat/>
    <w:locked/>
    <w:uiPriority w:val="99"/>
    <w:rPr>
      <w:rFonts w:cs="宋体"/>
      <w:sz w:val="18"/>
      <w:szCs w:val="18"/>
    </w:rPr>
  </w:style>
  <w:style w:type="character" w:customStyle="1" w:styleId="11">
    <w:name w:val="批注框文本 Char"/>
    <w:link w:val="3"/>
    <w:autoRedefine/>
    <w:semiHidden/>
    <w:qFormat/>
    <w:locked/>
    <w:uiPriority w:val="99"/>
    <w:rPr>
      <w:rFonts w:cs="宋体"/>
      <w:sz w:val="18"/>
      <w:szCs w:val="18"/>
    </w:rPr>
  </w:style>
  <w:style w:type="character" w:customStyle="1" w:styleId="12">
    <w:name w:val="页眉 Char"/>
    <w:link w:val="5"/>
    <w:autoRedefine/>
    <w:qFormat/>
    <w:locked/>
    <w:uiPriority w:val="99"/>
    <w:rPr>
      <w:rFonts w:cs="宋体"/>
      <w:sz w:val="18"/>
      <w:szCs w:val="18"/>
    </w:rPr>
  </w:style>
  <w:style w:type="character" w:customStyle="1" w:styleId="13">
    <w:name w:val="标题1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319</Words>
  <Characters>1823</Characters>
  <Lines>15</Lines>
  <Paragraphs>4</Paragraphs>
  <TotalTime>7</TotalTime>
  <ScaleCrop>false</ScaleCrop>
  <LinksUpToDate>false</LinksUpToDate>
  <CharactersWithSpaces>2138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2019-03-09T00:44:00Z</dcterms:created>
  <dc:creator>ht</dc:creator>
  <cp:lastModifiedBy>see  u～</cp:lastModifiedBy>
  <cp:lastPrinted>2022-01-06T03:43:00Z</cp:lastPrinted>
  <dcterms:modified xsi:type="dcterms:W3CDTF">2024-04-02T03:50:05Z</dcterms:modified>
  <dc:title>来凤经济开发区工业园管理办法（暂行）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70A41F1185AE423F8FE9747172C7D549_13</vt:lpwstr>
  </property>
</Properties>
</file>