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8FA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沂源县沂源经济开发区政府信息公开指南</w:t>
      </w:r>
    </w:p>
    <w:p w14:paraId="623A6E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t> </w:t>
      </w:r>
    </w:p>
    <w:p w14:paraId="531B6E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ascii="仿宋" w:hAnsi="仿宋" w:eastAsia="仿宋" w:cs="仿宋"/>
          <w:caps w:val="0"/>
          <w:color w:val="000000"/>
          <w:spacing w:val="0"/>
          <w:sz w:val="32"/>
          <w:szCs w:val="32"/>
        </w:rPr>
        <w:t>《沂源经济开发区政府信息公开指南》（以下简称《指南》）由沂源经济开发区根据《中华人民共和国政府信息公开条例》编制。需要获得沂源经</w:t>
      </w:r>
      <w:bookmarkStart w:id="0" w:name="_GoBack"/>
      <w:bookmarkEnd w:id="0"/>
      <w:r>
        <w:rPr>
          <w:rFonts w:ascii="仿宋" w:hAnsi="仿宋" w:eastAsia="仿宋" w:cs="仿宋"/>
          <w:caps w:val="0"/>
          <w:color w:val="000000"/>
          <w:spacing w:val="0"/>
          <w:sz w:val="32"/>
          <w:szCs w:val="32"/>
        </w:rPr>
        <w:t>济开发区信息公开服务的公民、法人或者其他组织，建议阅读本《指南》。</w:t>
      </w:r>
    </w:p>
    <w:p w14:paraId="09615E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《指南》根据需要及时更新，公民、法人或者其他组织可以在沂源县人民政府网站（http://www.yiyuan.gov.cn/）上查阅本《指南》。</w:t>
      </w:r>
    </w:p>
    <w:p w14:paraId="73B9F6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ascii="黑体" w:hAnsi="宋体" w:eastAsia="黑体" w:cs="黑体"/>
          <w:caps w:val="0"/>
          <w:color w:val="000000"/>
          <w:spacing w:val="0"/>
          <w:sz w:val="32"/>
          <w:szCs w:val="32"/>
        </w:rPr>
        <w:t>一、信息分类和编排体系</w:t>
      </w:r>
    </w:p>
    <w:p w14:paraId="31E787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沂源经济开发区在职责范围内负责主动或依申请公开下列各类政府信息：</w:t>
      </w:r>
    </w:p>
    <w:p w14:paraId="0E996E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ascii="楷体" w:hAnsi="楷体" w:eastAsia="楷体" w:cs="楷体"/>
          <w:caps w:val="0"/>
          <w:color w:val="000000"/>
          <w:spacing w:val="0"/>
          <w:sz w:val="32"/>
          <w:szCs w:val="32"/>
        </w:rPr>
        <w:t>（一）机构职能</w:t>
      </w:r>
    </w:p>
    <w:p w14:paraId="5A9BB0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主要包括：机构设置及主要职能情况；机构领导及分工情况；内设机构设置、职能情况等。</w:t>
      </w:r>
    </w:p>
    <w:p w14:paraId="24FF17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楷体" w:hAnsi="楷体" w:eastAsia="楷体" w:cs="楷体"/>
          <w:caps w:val="0"/>
          <w:color w:val="000000"/>
          <w:spacing w:val="0"/>
          <w:sz w:val="32"/>
          <w:szCs w:val="32"/>
        </w:rPr>
        <w:t>（二）政策文件</w:t>
      </w:r>
      <w:r>
        <w:rPr>
          <w:rFonts w:hint="eastAsia" w:ascii="宋体" w:hAnsi="宋体" w:eastAsia="宋体" w:cs="宋体"/>
          <w:caps w:val="0"/>
          <w:color w:val="000000"/>
          <w:spacing w:val="0"/>
          <w:sz w:val="32"/>
          <w:szCs w:val="32"/>
        </w:rPr>
        <w:t> </w:t>
      </w:r>
    </w:p>
    <w:p w14:paraId="4E7955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主要包括：发布的规范性文件及其他行政文件，政策解读等。</w:t>
      </w:r>
    </w:p>
    <w:p w14:paraId="2ACD71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楷体" w:hAnsi="楷体" w:eastAsia="楷体" w:cs="楷体"/>
          <w:caps w:val="0"/>
          <w:color w:val="000000"/>
          <w:spacing w:val="0"/>
          <w:sz w:val="32"/>
          <w:szCs w:val="32"/>
        </w:rPr>
        <w:t>（三）规划计划</w:t>
      </w:r>
    </w:p>
    <w:p w14:paraId="6FF6EB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主要包括：专项规划、阶段性工作计划、工作重点安排等。</w:t>
      </w:r>
    </w:p>
    <w:p w14:paraId="037F32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楷体" w:hAnsi="楷体" w:eastAsia="楷体" w:cs="楷体"/>
          <w:caps w:val="0"/>
          <w:color w:val="000000"/>
          <w:spacing w:val="0"/>
          <w:sz w:val="32"/>
          <w:szCs w:val="32"/>
        </w:rPr>
        <w:t>（四）业务工作</w:t>
      </w:r>
    </w:p>
    <w:p w14:paraId="1FBB98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主要包括：各项行政许可的事项、依据、条件、数量、程序、期限以及申请行政许可需要提交的全部材料目录及办理情况；安全生产监督检查情况；突发公共事件应急预案、预警信息及应对情况等。</w:t>
      </w:r>
      <w:r>
        <w:rPr>
          <w:rStyle w:val="6"/>
          <w:rFonts w:hint="eastAsia" w:ascii="宋体" w:hAnsi="宋体" w:eastAsia="宋体" w:cs="宋体"/>
          <w:b/>
          <w:bCs/>
          <w:caps w:val="0"/>
          <w:color w:val="000000"/>
          <w:spacing w:val="0"/>
          <w:sz w:val="32"/>
          <w:szCs w:val="32"/>
        </w:rPr>
        <w:t> </w:t>
      </w:r>
    </w:p>
    <w:p w14:paraId="5BAF6E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楷体" w:hAnsi="楷体" w:eastAsia="楷体" w:cs="楷体"/>
          <w:caps w:val="0"/>
          <w:color w:val="000000"/>
          <w:spacing w:val="0"/>
          <w:sz w:val="32"/>
          <w:szCs w:val="32"/>
        </w:rPr>
        <w:t>（五）统计数据</w:t>
      </w:r>
    </w:p>
    <w:p w14:paraId="459DBC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主要包括：财政预算、决算报告，专项统计报告等。</w:t>
      </w:r>
    </w:p>
    <w:p w14:paraId="77715A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楷体" w:hAnsi="楷体" w:eastAsia="楷体" w:cs="楷体"/>
          <w:caps w:val="0"/>
          <w:color w:val="000000"/>
          <w:spacing w:val="0"/>
          <w:sz w:val="32"/>
          <w:szCs w:val="32"/>
        </w:rPr>
        <w:t>（六）其他</w:t>
      </w:r>
    </w:p>
    <w:p w14:paraId="01EC0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主要包括：通知公告；重要会议、活动的主要情况；本机关职责范围内依法应当公开的其他信息。</w:t>
      </w:r>
    </w:p>
    <w:p w14:paraId="14D2C0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ascii="黑体" w:hAnsi="宋体" w:eastAsia="黑体" w:cs="黑体"/>
          <w:caps w:val="0"/>
          <w:color w:val="000000"/>
          <w:spacing w:val="0"/>
          <w:sz w:val="32"/>
          <w:szCs w:val="32"/>
        </w:rPr>
        <w:t>二、获取形式</w:t>
      </w:r>
    </w:p>
    <w:p w14:paraId="180CF3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楷体" w:hAnsi="楷体" w:eastAsia="楷体" w:cs="楷体"/>
          <w:caps w:val="0"/>
          <w:color w:val="000000"/>
          <w:spacing w:val="0"/>
          <w:sz w:val="32"/>
          <w:szCs w:val="32"/>
        </w:rPr>
        <w:t>（一）主动公开</w:t>
      </w:r>
    </w:p>
    <w:p w14:paraId="5C1FD0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本机关主动公开的政府信息范围。</w:t>
      </w:r>
    </w:p>
    <w:p w14:paraId="5435A8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仿宋" w:hAnsi="仿宋" w:eastAsia="仿宋" w:cs="仿宋"/>
          <w:caps w:val="0"/>
          <w:color w:val="000000"/>
          <w:spacing w:val="0"/>
          <w:sz w:val="32"/>
          <w:szCs w:val="32"/>
        </w:rPr>
      </w:pPr>
      <w:r>
        <w:rPr>
          <w:rFonts w:hint="eastAsia" w:ascii="仿宋" w:hAnsi="仿宋" w:eastAsia="仿宋" w:cs="仿宋"/>
          <w:caps w:val="0"/>
          <w:color w:val="000000"/>
          <w:spacing w:val="0"/>
          <w:sz w:val="32"/>
          <w:szCs w:val="32"/>
        </w:rPr>
        <w:t>● 公开形式</w:t>
      </w:r>
    </w:p>
    <w:p w14:paraId="0A7F9C4B">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640" w:leftChars="0" w:right="0" w:rightChars="0"/>
        <w:textAlignment w:val="auto"/>
        <w:rPr>
          <w:w w:val="85"/>
        </w:rPr>
      </w:pPr>
      <w:r>
        <w:rPr>
          <w:rFonts w:hint="eastAsia" w:ascii="仿宋_GB2312" w:eastAsia="仿宋_GB2312" w:cs="仿宋_GB2312"/>
          <w:color w:val="333333"/>
          <w:spacing w:val="15"/>
          <w:w w:val="85"/>
          <w:sz w:val="32"/>
          <w:szCs w:val="32"/>
          <w:lang w:val="en-US" w:eastAsia="zh-CN"/>
        </w:rPr>
        <w:t>1、</w:t>
      </w:r>
      <w:r>
        <w:rPr>
          <w:rFonts w:hint="eastAsia" w:ascii="仿宋" w:hAnsi="仿宋" w:eastAsia="仿宋" w:cs="仿宋"/>
          <w:color w:val="333333"/>
          <w:spacing w:val="17"/>
          <w:w w:val="100"/>
          <w:sz w:val="32"/>
          <w:szCs w:val="32"/>
        </w:rPr>
        <w:t>沂源县人民政府网站网址为 http://www.yiyuan.gov.cn。</w:t>
      </w:r>
      <w:r>
        <w:rPr>
          <w:rFonts w:hint="eastAsia" w:ascii="仿宋" w:hAnsi="仿宋" w:eastAsia="仿宋" w:cs="仿宋"/>
          <w:color w:val="333333"/>
          <w:spacing w:val="15"/>
          <w:w w:val="85"/>
          <w:sz w:val="32"/>
          <w:szCs w:val="32"/>
        </w:rPr>
        <w:t> </w:t>
      </w:r>
    </w:p>
    <w:p w14:paraId="74FA455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 w:hAnsi="仿宋" w:eastAsia="仿宋" w:cs="仿宋"/>
          <w:caps w:val="0"/>
          <w:color w:val="000000"/>
          <w:spacing w:val="0"/>
          <w:sz w:val="32"/>
          <w:szCs w:val="32"/>
        </w:rPr>
      </w:pPr>
      <w:r>
        <w:rPr>
          <w:rFonts w:hint="eastAsia" w:ascii="仿宋_GB2312" w:eastAsia="仿宋_GB2312" w:cs="仿宋_GB2312"/>
          <w:color w:val="333333"/>
          <w:spacing w:val="15"/>
          <w:sz w:val="32"/>
          <w:szCs w:val="32"/>
        </w:rPr>
        <w:t>3、</w:t>
      </w:r>
      <w:r>
        <w:rPr>
          <w:rFonts w:hint="eastAsia" w:ascii="仿宋" w:hAnsi="仿宋" w:eastAsia="仿宋" w:cs="仿宋"/>
          <w:spacing w:val="15"/>
          <w:sz w:val="32"/>
          <w:szCs w:val="32"/>
        </w:rPr>
        <w:t>其他：报刊、广播、电视等</w:t>
      </w:r>
      <w:r>
        <w:rPr>
          <w:rFonts w:hint="eastAsia" w:ascii="仿宋_GB2312" w:eastAsia="仿宋_GB2312" w:cs="仿宋_GB2312"/>
          <w:spacing w:val="15"/>
          <w:sz w:val="32"/>
          <w:szCs w:val="32"/>
        </w:rPr>
        <w:t>。</w:t>
      </w:r>
    </w:p>
    <w:p w14:paraId="7134D9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 公开时限</w:t>
      </w:r>
    </w:p>
    <w:p w14:paraId="6974B8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本机关主动公开的政府信息，自政府信息形成或者变更之日20个工作日内予以公开。法律、法规对政府信息公开的期限另有规定的，从其规定。</w:t>
      </w:r>
    </w:p>
    <w:p w14:paraId="5A8308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楷体" w:hAnsi="楷体" w:eastAsia="楷体" w:cs="楷体"/>
          <w:caps w:val="0"/>
          <w:color w:val="000000"/>
          <w:spacing w:val="0"/>
          <w:sz w:val="32"/>
          <w:szCs w:val="32"/>
        </w:rPr>
        <w:t>（二）依申请公开</w:t>
      </w:r>
    </w:p>
    <w:p w14:paraId="60B435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除本机关主动公开的政府信息外，公民、法人或者其他组织可以根据自身特殊需要，向本机关申请获取相关政府信息。</w:t>
      </w:r>
    </w:p>
    <w:p w14:paraId="114D02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本机关政府信息公开申请受理机构（见本《指南》第三条），负责受理公民、法人或者其他组织向本机关提出的政府信息公开申请。</w:t>
      </w:r>
    </w:p>
    <w:p w14:paraId="72F48A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 提出申请</w:t>
      </w:r>
    </w:p>
    <w:p w14:paraId="477DE4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1.书面提交申请。向本单位申请获取政府信息，应当书面填写《沂源县政府信息公开申请表》（以下简称《申请表》）。《申请表》可以从县政府网站下载、打印，复制有效。</w:t>
      </w:r>
    </w:p>
    <w:p w14:paraId="209A22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申请人对申请获取信息的描述应尽量详尽、明确；若有可能，请提供该信息的标题、发布时间、文号或者其他有助于确定信息内容的提示。 </w:t>
      </w:r>
    </w:p>
    <w:p w14:paraId="20D467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申请人可向本机关当面递交《申请表》，也可通过信函方式寄送《申请表》，寄送时请在信封左下角注明“政府信息公开申请”字样。 </w:t>
      </w:r>
    </w:p>
    <w:p w14:paraId="5511D8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2.通过政府网站提交申请。县政府网站（http://www.yiyuan.gov.cn/)开通有政府信息公开申请的网上提交渠道，受理向本单位提交的政府信息公开申请。 </w:t>
      </w:r>
    </w:p>
    <w:p w14:paraId="4C7BEB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3.依申请公开政府信息需提供有效身份证明。 </w:t>
      </w:r>
    </w:p>
    <w:p w14:paraId="341D46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本机关不受理通过电话方式提出的申请，但申请人可以通过电话咨询相应的服务业务。 </w:t>
      </w:r>
    </w:p>
    <w:p w14:paraId="0D23C4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 申请处理 </w:t>
      </w:r>
    </w:p>
    <w:p w14:paraId="623565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本机关收到公民、法人或者其他组织提出的政府信息公开申请后，根据需要，可能会通过相应方式对申请人身份进行核对。 </w:t>
      </w:r>
    </w:p>
    <w:p w14:paraId="7EA91A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本机关收到申请后，将从形式上对申请的要件是否完备进行审查，对于要件不完备的申请予以退回，要求申请人补正信息。 </w:t>
      </w:r>
    </w:p>
    <w:p w14:paraId="713DEB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对申请人提出的政府信息公开申请，本单位将根据不同情况分别作出答复。 </w:t>
      </w:r>
    </w:p>
    <w:p w14:paraId="36AB5E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本机关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方意见所需时间不计算在期限内。 </w:t>
      </w:r>
    </w:p>
    <w:p w14:paraId="1C4A9C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本机关根据掌握该信息的实际状态进行提供，不对信息进行加工、统计、研究、分析或者其他处理。 </w:t>
      </w:r>
    </w:p>
    <w:p w14:paraId="30C9B6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4.收费标准</w:t>
      </w:r>
    </w:p>
    <w:p w14:paraId="17DA0B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3D3D3D"/>
          <w:spacing w:val="0"/>
          <w:sz w:val="32"/>
          <w:szCs w:val="32"/>
          <w:shd w:val="clear" w:fill="FFFFFF"/>
        </w:rPr>
        <w:t>本机关依申请提供政府信息，不收取费用。但是，申请人申请公开政府信息的数量、频次明显超过合理范围的，本机关可以收取信息处理费，</w:t>
      </w:r>
      <w:r>
        <w:rPr>
          <w:rFonts w:hint="eastAsia" w:ascii="仿宋" w:hAnsi="仿宋" w:eastAsia="仿宋" w:cs="仿宋"/>
          <w:caps w:val="0"/>
          <w:color w:val="333333"/>
          <w:spacing w:val="15"/>
          <w:sz w:val="32"/>
          <w:szCs w:val="32"/>
          <w:shd w:val="clear" w:fill="FFFFFF"/>
        </w:rPr>
        <w:t>具体收费标准按照《国务院办公厅关于印发&lt;政府信息公开信息处理费管理办法&gt;的通知》（国办函[2020]109号）和《山东省人民政府办公厅关于做好政府信息公开信息处理费管理工作有关事项的通知》（鲁政办字[2020]179号）有关规定执行。</w:t>
      </w:r>
    </w:p>
    <w:p w14:paraId="43792B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ascii="黑体" w:hAnsi="宋体" w:eastAsia="黑体" w:cs="黑体"/>
          <w:caps w:val="0"/>
          <w:color w:val="000000"/>
          <w:spacing w:val="0"/>
          <w:sz w:val="32"/>
          <w:szCs w:val="32"/>
        </w:rPr>
        <w:t>三、政府信息公开工作机构</w:t>
      </w:r>
    </w:p>
    <w:p w14:paraId="089DB0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沂源经济开发区信息公开工作主管部门为：沂源经济开发区政务公开领导小组办公室</w:t>
      </w:r>
    </w:p>
    <w:p w14:paraId="22CCD1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default" w:eastAsia="仿宋"/>
          <w:lang w:val="en-US" w:eastAsia="zh-CN"/>
        </w:rPr>
      </w:pPr>
      <w:r>
        <w:rPr>
          <w:rFonts w:hint="eastAsia" w:ascii="仿宋" w:hAnsi="仿宋" w:eastAsia="仿宋" w:cs="仿宋"/>
          <w:caps w:val="0"/>
          <w:color w:val="000000"/>
          <w:spacing w:val="0"/>
          <w:sz w:val="32"/>
          <w:szCs w:val="32"/>
        </w:rPr>
        <w:t>办公地址：沂源县</w:t>
      </w:r>
      <w:r>
        <w:rPr>
          <w:rFonts w:hint="eastAsia" w:ascii="仿宋" w:hAnsi="仿宋" w:eastAsia="仿宋" w:cs="仿宋"/>
          <w:caps w:val="0"/>
          <w:color w:val="000000"/>
          <w:spacing w:val="0"/>
          <w:sz w:val="32"/>
          <w:szCs w:val="32"/>
          <w:lang w:eastAsia="zh-CN"/>
        </w:rPr>
        <w:t>瑞阳科技大厦荆山路</w:t>
      </w:r>
      <w:r>
        <w:rPr>
          <w:rFonts w:hint="eastAsia" w:ascii="仿宋" w:hAnsi="仿宋" w:eastAsia="仿宋" w:cs="仿宋"/>
          <w:caps w:val="0"/>
          <w:color w:val="000000"/>
          <w:spacing w:val="0"/>
          <w:sz w:val="32"/>
          <w:szCs w:val="32"/>
          <w:lang w:val="en-US" w:eastAsia="zh-CN"/>
        </w:rPr>
        <w:t>217号</w:t>
      </w:r>
    </w:p>
    <w:p w14:paraId="349ED0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邮政编码：256100</w:t>
      </w:r>
    </w:p>
    <w:p w14:paraId="667DA8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办公时间：8:30-12:00 13:30-17:00（工作日）</w:t>
      </w:r>
    </w:p>
    <w:p w14:paraId="566C78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联系电话：0533-3233585</w:t>
      </w:r>
    </w:p>
    <w:p w14:paraId="72B753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电子邮箱：kfq3233585@zb.shandong.cn</w:t>
      </w:r>
    </w:p>
    <w:p w14:paraId="0F785D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沂源经济开发区信息公开申请受理机构为：沂源经济开发区政务公开领导小组办公室</w:t>
      </w:r>
    </w:p>
    <w:p w14:paraId="000E30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办公地址：沂源县</w:t>
      </w:r>
      <w:r>
        <w:rPr>
          <w:rFonts w:hint="eastAsia" w:ascii="仿宋" w:hAnsi="仿宋" w:eastAsia="仿宋" w:cs="仿宋"/>
          <w:caps w:val="0"/>
          <w:color w:val="000000"/>
          <w:spacing w:val="0"/>
          <w:sz w:val="32"/>
          <w:szCs w:val="32"/>
          <w:lang w:eastAsia="zh-CN"/>
        </w:rPr>
        <w:t>瑞阳科技大厦荆山路</w:t>
      </w:r>
      <w:r>
        <w:rPr>
          <w:rFonts w:hint="eastAsia" w:ascii="仿宋" w:hAnsi="仿宋" w:eastAsia="仿宋" w:cs="仿宋"/>
          <w:caps w:val="0"/>
          <w:color w:val="000000"/>
          <w:spacing w:val="0"/>
          <w:sz w:val="32"/>
          <w:szCs w:val="32"/>
          <w:lang w:val="en-US" w:eastAsia="zh-CN"/>
        </w:rPr>
        <w:t>217号</w:t>
      </w:r>
    </w:p>
    <w:p w14:paraId="26D985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邮政编码：256100</w:t>
      </w:r>
    </w:p>
    <w:p w14:paraId="40A1E1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办公时间：8:30-12:00 13:30-17:00（工作日）</w:t>
      </w:r>
    </w:p>
    <w:p w14:paraId="12CCFB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联系电话：0533-3233585</w:t>
      </w:r>
    </w:p>
    <w:p w14:paraId="59764B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电子邮箱：kfq3233585@zb.shandong.cn</w:t>
      </w:r>
    </w:p>
    <w:p w14:paraId="1A8DB6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ascii="黑体" w:hAnsi="宋体" w:eastAsia="黑体" w:cs="黑体"/>
          <w:caps w:val="0"/>
          <w:color w:val="000000"/>
          <w:spacing w:val="0"/>
          <w:sz w:val="32"/>
          <w:szCs w:val="32"/>
        </w:rPr>
        <w:t>四、监督和救济</w:t>
      </w:r>
    </w:p>
    <w:p w14:paraId="0B78B8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公民、法人或者其他组织认为本机关提供的与其自身相关的政府信息记录不准确的，可以提出更正申请，并提供证据材料。本机关将根据申请作出相应处理，并告知申请人</w:t>
      </w:r>
    </w:p>
    <w:p w14:paraId="689372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公民、法人或者其他组织认为本机关未依法履行政府信息公开义务的，可以向县政府信息公开机构投诉举报。</w:t>
      </w:r>
    </w:p>
    <w:p w14:paraId="2CC3B1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公民、法人或其他组织也可以向上级行政机关、监察机关或者政府信息公开工作主管部门举报。</w:t>
      </w:r>
    </w:p>
    <w:p w14:paraId="7ADA8B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公民、法人或者其他组织认为本机关在政府信息公开工作中的具体行政行为侵犯其合法权益的，可以依法申请行政复议或提起行政诉讼。 </w:t>
      </w:r>
    </w:p>
    <w:p w14:paraId="53E7CA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8" w:right="0" w:firstLine="0"/>
        <w:textAlignment w:val="auto"/>
      </w:pPr>
      <w:r>
        <w:rPr>
          <w:rFonts w:hint="eastAsia" w:ascii="仿宋" w:hAnsi="仿宋" w:eastAsia="仿宋" w:cs="仿宋"/>
          <w:caps w:val="0"/>
          <w:color w:val="000000"/>
          <w:spacing w:val="0"/>
          <w:sz w:val="32"/>
          <w:szCs w:val="32"/>
        </w:rPr>
        <w:t>投诉、举报受理机构：沂源县人民政府办公室</w:t>
      </w:r>
      <w:r>
        <w:rPr>
          <w:rFonts w:hint="eastAsia" w:ascii="仿宋" w:hAnsi="仿宋" w:eastAsia="仿宋" w:cs="仿宋"/>
          <w:caps w:val="0"/>
          <w:color w:val="000000"/>
          <w:spacing w:val="0"/>
          <w:sz w:val="32"/>
          <w:szCs w:val="32"/>
        </w:rPr>
        <w:br w:type="textWrapping"/>
      </w:r>
      <w:r>
        <w:rPr>
          <w:rFonts w:hint="eastAsia" w:ascii="仿宋" w:hAnsi="仿宋" w:eastAsia="仿宋" w:cs="仿宋"/>
          <w:caps w:val="0"/>
          <w:color w:val="000000"/>
          <w:spacing w:val="0"/>
          <w:sz w:val="32"/>
          <w:szCs w:val="32"/>
        </w:rPr>
        <w:t>办公地址：山东省淄博市沂源县振兴路61号</w:t>
      </w:r>
    </w:p>
    <w:p w14:paraId="4B4797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邮政编码：256100</w:t>
      </w:r>
    </w:p>
    <w:p w14:paraId="572D2F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办公时间：8：30-12：00  13：30-17：00（工作日）</w:t>
      </w:r>
    </w:p>
    <w:p w14:paraId="165610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联系电话：3241369</w:t>
      </w:r>
    </w:p>
    <w:p w14:paraId="495DED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传　　真：3241418</w:t>
      </w:r>
    </w:p>
    <w:p w14:paraId="477900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电子信箱：yyxdsjzx@zb.shandong.cn</w:t>
      </w:r>
    </w:p>
    <w:p w14:paraId="7ABDAE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 </w:t>
      </w:r>
    </w:p>
    <w:p w14:paraId="663452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行政复议受理机构：沂源县人民政府</w:t>
      </w:r>
    </w:p>
    <w:p w14:paraId="502073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办公地址:山东省淄博市沂源县振兴路61号</w:t>
      </w:r>
    </w:p>
    <w:p w14:paraId="7B535F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办公时间：8：30-12：00  13：30-17：00（工作日）</w:t>
      </w:r>
    </w:p>
    <w:p w14:paraId="08C0F9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邮政编码：256100</w:t>
      </w:r>
    </w:p>
    <w:p w14:paraId="3BEC08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联系电话:0533-3241369</w:t>
      </w:r>
    </w:p>
    <w:p w14:paraId="1BD7DF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电子信箱：yyxdsjzx@zb.shandong.cn</w:t>
      </w:r>
    </w:p>
    <w:p w14:paraId="6F1795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 </w:t>
      </w:r>
    </w:p>
    <w:p w14:paraId="56A779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行政诉讼受理机构：沂源县人民法院</w:t>
      </w:r>
    </w:p>
    <w:p w14:paraId="5967F4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办公地址：山东省淄博市沂源县鲁山路89号</w:t>
      </w:r>
    </w:p>
    <w:p w14:paraId="0D5EFA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办公时间：8：30-12：00  13：30-17：00（工作日）</w:t>
      </w:r>
    </w:p>
    <w:p w14:paraId="2887ED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caps w:val="0"/>
          <w:color w:val="000000"/>
          <w:spacing w:val="0"/>
          <w:sz w:val="32"/>
          <w:szCs w:val="32"/>
        </w:rPr>
        <w:t>邮政编码：256100</w:t>
      </w:r>
    </w:p>
    <w:p w14:paraId="51FBFE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仿宋" w:hAnsi="仿宋" w:eastAsia="仿宋" w:cs="仿宋"/>
          <w:caps w:val="0"/>
          <w:color w:val="000000"/>
          <w:spacing w:val="0"/>
          <w:sz w:val="32"/>
          <w:szCs w:val="32"/>
        </w:rPr>
      </w:pPr>
      <w:r>
        <w:rPr>
          <w:rFonts w:hint="eastAsia" w:ascii="仿宋" w:hAnsi="仿宋" w:eastAsia="仿宋" w:cs="仿宋"/>
          <w:caps w:val="0"/>
          <w:color w:val="000000"/>
          <w:spacing w:val="0"/>
          <w:sz w:val="32"/>
          <w:szCs w:val="32"/>
        </w:rPr>
        <w:t>联系电话：0533-3259239</w:t>
      </w:r>
    </w:p>
    <w:p w14:paraId="5193AE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仿宋" w:hAnsi="仿宋" w:eastAsia="仿宋" w:cs="仿宋"/>
          <w:caps w:val="0"/>
          <w:color w:val="000000"/>
          <w:spacing w:val="0"/>
          <w:sz w:val="32"/>
          <w:szCs w:val="32"/>
        </w:rPr>
      </w:pPr>
    </w:p>
    <w:p w14:paraId="4BEE3B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仿宋" w:hAnsi="仿宋" w:eastAsia="仿宋" w:cs="仿宋"/>
          <w:caps w:val="0"/>
          <w:color w:val="000000"/>
          <w:spacing w:val="0"/>
          <w:sz w:val="32"/>
          <w:szCs w:val="32"/>
        </w:rPr>
      </w:pPr>
    </w:p>
    <w:p w14:paraId="626D2A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仿宋" w:hAnsi="仿宋" w:eastAsia="仿宋" w:cs="仿宋"/>
          <w:caps w:val="0"/>
          <w:color w:val="000000"/>
          <w:spacing w:val="0"/>
          <w:sz w:val="32"/>
          <w:szCs w:val="32"/>
        </w:rPr>
      </w:pPr>
    </w:p>
    <w:p w14:paraId="2C5309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仿宋" w:hAnsi="仿宋" w:eastAsia="仿宋" w:cs="仿宋"/>
          <w:caps w:val="0"/>
          <w:color w:val="000000"/>
          <w:spacing w:val="0"/>
          <w:sz w:val="32"/>
          <w:szCs w:val="32"/>
        </w:rPr>
      </w:pPr>
    </w:p>
    <w:p w14:paraId="7EC522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仿宋" w:hAnsi="仿宋" w:eastAsia="仿宋" w:cs="仿宋"/>
          <w:caps w:val="0"/>
          <w:color w:val="000000"/>
          <w:spacing w:val="0"/>
          <w:sz w:val="32"/>
          <w:szCs w:val="32"/>
        </w:rPr>
      </w:pPr>
    </w:p>
    <w:p w14:paraId="5794F5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仿宋" w:hAnsi="仿宋" w:eastAsia="仿宋" w:cs="仿宋"/>
          <w:caps w:val="0"/>
          <w:color w:val="000000"/>
          <w:spacing w:val="0"/>
          <w:sz w:val="32"/>
          <w:szCs w:val="32"/>
        </w:rPr>
      </w:pPr>
    </w:p>
    <w:p w14:paraId="4779F1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仿宋" w:hAnsi="仿宋" w:eastAsia="仿宋" w:cs="仿宋"/>
          <w:caps w:val="0"/>
          <w:color w:val="000000"/>
          <w:spacing w:val="0"/>
          <w:sz w:val="32"/>
          <w:szCs w:val="32"/>
        </w:rPr>
      </w:pPr>
    </w:p>
    <w:p w14:paraId="4E37CD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 w:hAnsi="仿宋" w:eastAsia="仿宋" w:cs="仿宋"/>
          <w:caps w:val="0"/>
          <w:color w:val="000000"/>
          <w:spacing w:val="0"/>
          <w:sz w:val="32"/>
          <w:szCs w:val="32"/>
        </w:rPr>
      </w:pPr>
    </w:p>
    <w:p w14:paraId="135A95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pPr>
      <w:r>
        <w:rPr>
          <w:rFonts w:hint="eastAsia" w:ascii="仿宋" w:hAnsi="仿宋" w:eastAsia="仿宋" w:cs="仿宋"/>
          <w:sz w:val="27"/>
          <w:szCs w:val="27"/>
        </w:rPr>
        <w:t>附件1：沂源县政府信息公开申请表</w:t>
      </w:r>
    </w:p>
    <w:tbl>
      <w:tblPr>
        <w:tblStyle w:val="4"/>
        <w:tblW w:w="0" w:type="auto"/>
        <w:tblInd w:w="13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2"/>
        <w:gridCol w:w="717"/>
        <w:gridCol w:w="1480"/>
        <w:gridCol w:w="1134"/>
        <w:gridCol w:w="1311"/>
        <w:gridCol w:w="1276"/>
        <w:gridCol w:w="1530"/>
      </w:tblGrid>
      <w:tr w14:paraId="25968E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1349"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4E2A1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被申请单位</w:t>
            </w:r>
          </w:p>
        </w:tc>
        <w:tc>
          <w:tcPr>
            <w:tcW w:w="6731"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D6CFB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 </w:t>
            </w:r>
          </w:p>
        </w:tc>
      </w:tr>
      <w:tr w14:paraId="12FFD9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6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8F256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申请人信息</w:t>
            </w:r>
          </w:p>
        </w:tc>
        <w:tc>
          <w:tcPr>
            <w:tcW w:w="71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C0BBC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公民</w:t>
            </w:r>
          </w:p>
        </w:tc>
        <w:tc>
          <w:tcPr>
            <w:tcW w:w="14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6EA02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姓    名</w:t>
            </w:r>
          </w:p>
        </w:tc>
        <w:tc>
          <w:tcPr>
            <w:tcW w:w="11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505D3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 </w:t>
            </w:r>
          </w:p>
        </w:tc>
        <w:tc>
          <w:tcPr>
            <w:tcW w:w="131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6324D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工作单位</w:t>
            </w:r>
          </w:p>
        </w:tc>
        <w:tc>
          <w:tcPr>
            <w:tcW w:w="2806"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8021F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 </w:t>
            </w:r>
          </w:p>
        </w:tc>
      </w:tr>
      <w:tr w14:paraId="236F67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2C5505">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1E1CCD">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14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64DFF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证件名称</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314A9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 </w:t>
            </w:r>
          </w:p>
        </w:tc>
        <w:tc>
          <w:tcPr>
            <w:tcW w:w="13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6310D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证件号码</w:t>
            </w:r>
          </w:p>
        </w:tc>
        <w:tc>
          <w:tcPr>
            <w:tcW w:w="280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4BE02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 </w:t>
            </w:r>
          </w:p>
        </w:tc>
      </w:tr>
      <w:tr w14:paraId="536C4A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F186F3">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CCC089">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14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F5C60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通信地址</w:t>
            </w:r>
          </w:p>
        </w:tc>
        <w:tc>
          <w:tcPr>
            <w:tcW w:w="5251"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C46DB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 </w:t>
            </w:r>
          </w:p>
        </w:tc>
      </w:tr>
      <w:tr w14:paraId="620E48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7F5E59">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16080A">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14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BD1D6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联系电话</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4EF71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 </w:t>
            </w:r>
          </w:p>
        </w:tc>
        <w:tc>
          <w:tcPr>
            <w:tcW w:w="131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289D4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邮政编码</w:t>
            </w:r>
          </w:p>
        </w:tc>
        <w:tc>
          <w:tcPr>
            <w:tcW w:w="2806"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4521A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 </w:t>
            </w:r>
          </w:p>
        </w:tc>
      </w:tr>
      <w:tr w14:paraId="06ECAE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6E14A6">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90F17B">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14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0A0AE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电子邮箱</w:t>
            </w:r>
          </w:p>
        </w:tc>
        <w:tc>
          <w:tcPr>
            <w:tcW w:w="5251"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2E721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 </w:t>
            </w:r>
          </w:p>
        </w:tc>
      </w:tr>
      <w:tr w14:paraId="039C99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6D4781">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1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72782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法人或者其他组织</w:t>
            </w:r>
          </w:p>
        </w:tc>
        <w:tc>
          <w:tcPr>
            <w:tcW w:w="14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D8F93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名    称</w:t>
            </w:r>
          </w:p>
        </w:tc>
        <w:tc>
          <w:tcPr>
            <w:tcW w:w="244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B54B8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pacing w:val="-20"/>
                <w:sz w:val="27"/>
                <w:szCs w:val="27"/>
              </w:rPr>
              <w:t> </w:t>
            </w:r>
          </w:p>
        </w:tc>
        <w:tc>
          <w:tcPr>
            <w:tcW w:w="127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B6703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pacing w:val="-20"/>
                <w:sz w:val="27"/>
                <w:szCs w:val="27"/>
              </w:rPr>
              <w:t>组织机构代码</w:t>
            </w:r>
          </w:p>
        </w:tc>
        <w:tc>
          <w:tcPr>
            <w:tcW w:w="15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FAC49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 </w:t>
            </w:r>
          </w:p>
        </w:tc>
      </w:tr>
      <w:tr w14:paraId="01F767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93A192">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9F6C0B">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14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B1BD8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营业执照</w:t>
            </w:r>
          </w:p>
        </w:tc>
        <w:tc>
          <w:tcPr>
            <w:tcW w:w="5251"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DD1BD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 </w:t>
            </w:r>
          </w:p>
        </w:tc>
      </w:tr>
      <w:tr w14:paraId="210782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DB9F34">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9FD11B">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14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B8FEA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法人代表</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66EF4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 </w:t>
            </w:r>
          </w:p>
        </w:tc>
        <w:tc>
          <w:tcPr>
            <w:tcW w:w="131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3147B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联系人</w:t>
            </w:r>
          </w:p>
        </w:tc>
        <w:tc>
          <w:tcPr>
            <w:tcW w:w="2806"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983C4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 </w:t>
            </w:r>
          </w:p>
        </w:tc>
      </w:tr>
      <w:tr w14:paraId="61C03C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CAC7CF">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F56E43">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14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F564A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联系人电话</w:t>
            </w:r>
          </w:p>
        </w:tc>
        <w:tc>
          <w:tcPr>
            <w:tcW w:w="5251"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68B2A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 </w:t>
            </w:r>
          </w:p>
        </w:tc>
      </w:tr>
      <w:tr w14:paraId="6AFE5A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69A3E0">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5143D7">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14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5C64A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联系人邮箱</w:t>
            </w:r>
          </w:p>
        </w:tc>
        <w:tc>
          <w:tcPr>
            <w:tcW w:w="5251"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D5850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 </w:t>
            </w:r>
          </w:p>
        </w:tc>
      </w:tr>
      <w:tr w14:paraId="12C8A2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85C877">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1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F4676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申请人签名或者盖章</w:t>
            </w:r>
          </w:p>
        </w:tc>
        <w:tc>
          <w:tcPr>
            <w:tcW w:w="5251"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3E368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 </w:t>
            </w:r>
          </w:p>
        </w:tc>
      </w:tr>
      <w:tr w14:paraId="14F112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4EF81F">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1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B7A9C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申请时间</w:t>
            </w:r>
          </w:p>
        </w:tc>
        <w:tc>
          <w:tcPr>
            <w:tcW w:w="5251"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0ADFE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sz w:val="27"/>
                <w:szCs w:val="27"/>
              </w:rPr>
              <w:t> </w:t>
            </w:r>
          </w:p>
        </w:tc>
      </w:tr>
      <w:tr w14:paraId="488843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1637" w:hRule="atLeast"/>
        </w:trPr>
        <w:tc>
          <w:tcPr>
            <w:tcW w:w="6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4BABC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color w:val="000000"/>
                <w:sz w:val="27"/>
                <w:szCs w:val="27"/>
              </w:rPr>
              <w:t>所需信息情况</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0B192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color w:val="000000"/>
                <w:sz w:val="27"/>
                <w:szCs w:val="27"/>
              </w:rPr>
              <w:t>所需信息内容描述</w:t>
            </w:r>
          </w:p>
        </w:tc>
        <w:tc>
          <w:tcPr>
            <w:tcW w:w="6731"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971BF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color w:val="000000"/>
                <w:sz w:val="27"/>
                <w:szCs w:val="27"/>
              </w:rPr>
              <w:t> </w:t>
            </w:r>
          </w:p>
          <w:p w14:paraId="1CF3985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color w:val="000000"/>
                <w:sz w:val="27"/>
                <w:szCs w:val="27"/>
              </w:rPr>
              <w:t> </w:t>
            </w:r>
          </w:p>
          <w:p w14:paraId="14E04CA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color w:val="000000"/>
                <w:sz w:val="27"/>
                <w:szCs w:val="27"/>
              </w:rPr>
              <w:t> </w:t>
            </w:r>
          </w:p>
          <w:p w14:paraId="2395BA7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color w:val="000000"/>
                <w:sz w:val="27"/>
                <w:szCs w:val="27"/>
              </w:rPr>
              <w:t> </w:t>
            </w:r>
          </w:p>
          <w:p w14:paraId="0460EFB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color w:val="000000"/>
                <w:sz w:val="27"/>
                <w:szCs w:val="27"/>
              </w:rPr>
              <w:t> </w:t>
            </w:r>
          </w:p>
          <w:p w14:paraId="2829EFD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color w:val="000000"/>
                <w:sz w:val="27"/>
                <w:szCs w:val="27"/>
              </w:rPr>
              <w:t> </w:t>
            </w:r>
          </w:p>
        </w:tc>
      </w:tr>
      <w:tr w14:paraId="43EE33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956AF9">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448"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1C617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color w:val="000000"/>
                <w:sz w:val="27"/>
                <w:szCs w:val="27"/>
              </w:rPr>
              <w:t>选   填   部   分</w:t>
            </w:r>
          </w:p>
        </w:tc>
      </w:tr>
      <w:tr w14:paraId="503024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E3017E">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1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ECCFD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143" w:hanging="142"/>
              <w:jc w:val="center"/>
              <w:textAlignment w:val="auto"/>
            </w:pPr>
            <w:r>
              <w:rPr>
                <w:rFonts w:hint="eastAsia" w:ascii="仿宋" w:hAnsi="仿宋" w:eastAsia="仿宋" w:cs="仿宋"/>
                <w:color w:val="000000"/>
                <w:sz w:val="27"/>
                <w:szCs w:val="27"/>
              </w:rPr>
              <w:t>所需信息的信息索取号</w:t>
            </w:r>
          </w:p>
        </w:tc>
        <w:tc>
          <w:tcPr>
            <w:tcW w:w="5251"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2165D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color w:val="000000"/>
                <w:sz w:val="27"/>
                <w:szCs w:val="27"/>
              </w:rPr>
              <w:t> </w:t>
            </w:r>
          </w:p>
        </w:tc>
      </w:tr>
      <w:tr w14:paraId="41CC9B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6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C2A3D3">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1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F5885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color w:val="000000"/>
                <w:sz w:val="27"/>
                <w:szCs w:val="27"/>
              </w:rPr>
              <w:t>所需信息的用途</w:t>
            </w:r>
          </w:p>
        </w:tc>
        <w:tc>
          <w:tcPr>
            <w:tcW w:w="5251"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B7BB7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color w:val="000000"/>
                <w:sz w:val="27"/>
                <w:szCs w:val="27"/>
              </w:rPr>
              <w:t> </w:t>
            </w:r>
          </w:p>
        </w:tc>
      </w:tr>
      <w:tr w14:paraId="37ED13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22" w:hRule="atLeast"/>
        </w:trPr>
        <w:tc>
          <w:tcPr>
            <w:tcW w:w="6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844031">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1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AA767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color w:val="000000"/>
                <w:sz w:val="27"/>
                <w:szCs w:val="27"/>
              </w:rPr>
              <w:t>是否申请减免费用</w:t>
            </w:r>
          </w:p>
        </w:tc>
        <w:tc>
          <w:tcPr>
            <w:tcW w:w="244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BD6C4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color w:val="000000"/>
                <w:sz w:val="27"/>
                <w:szCs w:val="27"/>
              </w:rPr>
              <w:t>信息的指定提供方式</w:t>
            </w:r>
          </w:p>
        </w:tc>
        <w:tc>
          <w:tcPr>
            <w:tcW w:w="2806"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44CDC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color w:val="000000"/>
                <w:sz w:val="27"/>
                <w:szCs w:val="27"/>
              </w:rPr>
              <w:t>获取信息方式</w:t>
            </w:r>
          </w:p>
        </w:tc>
      </w:tr>
      <w:tr w14:paraId="4AFC7E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1460" w:hRule="atLeast"/>
        </w:trPr>
        <w:tc>
          <w:tcPr>
            <w:tcW w:w="6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D6716C">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1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17CE84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color w:val="000000"/>
                <w:sz w:val="27"/>
                <w:szCs w:val="27"/>
              </w:rPr>
              <w:t>□ 申请。</w:t>
            </w:r>
          </w:p>
          <w:p w14:paraId="3A3E482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color w:val="000000"/>
                <w:sz w:val="27"/>
                <w:szCs w:val="27"/>
              </w:rPr>
              <w:t>请提供相关证明</w:t>
            </w:r>
          </w:p>
          <w:p w14:paraId="6CA16AD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color w:val="000000"/>
                <w:sz w:val="27"/>
                <w:szCs w:val="27"/>
              </w:rPr>
              <w:t>□ 不</w:t>
            </w:r>
          </w:p>
          <w:p w14:paraId="5BD67E6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color w:val="000000"/>
                <w:sz w:val="27"/>
                <w:szCs w:val="27"/>
              </w:rPr>
              <w:t>(仅限公民申请)</w:t>
            </w:r>
          </w:p>
        </w:tc>
        <w:tc>
          <w:tcPr>
            <w:tcW w:w="244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C11542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color w:val="000000"/>
                <w:sz w:val="27"/>
                <w:szCs w:val="27"/>
              </w:rPr>
              <w:t>□ 纸面</w:t>
            </w:r>
          </w:p>
          <w:p w14:paraId="2861EF4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color w:val="000000"/>
                <w:sz w:val="27"/>
                <w:szCs w:val="27"/>
              </w:rPr>
              <w:t>□ 电子邮件</w:t>
            </w:r>
          </w:p>
          <w:p w14:paraId="25EFEAD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color w:val="000000"/>
                <w:sz w:val="27"/>
                <w:szCs w:val="27"/>
              </w:rPr>
              <w:t>（可多选）</w:t>
            </w:r>
          </w:p>
          <w:p w14:paraId="686E5FB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color w:val="000000"/>
                <w:sz w:val="27"/>
                <w:szCs w:val="27"/>
              </w:rPr>
              <w:t> </w:t>
            </w:r>
          </w:p>
          <w:p w14:paraId="16DAED0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color w:val="000000"/>
                <w:sz w:val="27"/>
                <w:szCs w:val="27"/>
              </w:rPr>
              <w:t> </w:t>
            </w:r>
          </w:p>
          <w:p w14:paraId="5834628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color w:val="000000"/>
                <w:sz w:val="27"/>
                <w:szCs w:val="27"/>
              </w:rPr>
              <w:t> </w:t>
            </w:r>
          </w:p>
        </w:tc>
        <w:tc>
          <w:tcPr>
            <w:tcW w:w="280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EDBB46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color w:val="000000"/>
                <w:sz w:val="27"/>
                <w:szCs w:val="27"/>
              </w:rPr>
              <w:t>□ 邮寄</w:t>
            </w:r>
          </w:p>
          <w:p w14:paraId="780B6F2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color w:val="000000"/>
                <w:sz w:val="27"/>
                <w:szCs w:val="27"/>
              </w:rPr>
              <w:t>□ 电子邮件</w:t>
            </w:r>
          </w:p>
          <w:p w14:paraId="6B3A8A0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color w:val="000000"/>
                <w:sz w:val="27"/>
                <w:szCs w:val="27"/>
              </w:rPr>
              <w:t>□ 传真</w:t>
            </w:r>
          </w:p>
          <w:p w14:paraId="2E70007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color w:val="000000"/>
                <w:sz w:val="27"/>
                <w:szCs w:val="27"/>
              </w:rPr>
              <w:t xml:space="preserve">□ </w:t>
            </w:r>
            <w:r>
              <w:rPr>
                <w:rFonts w:hint="eastAsia" w:ascii="仿宋" w:hAnsi="仿宋" w:eastAsia="仿宋" w:cs="仿宋"/>
                <w:color w:val="000000"/>
                <w:spacing w:val="-20"/>
                <w:sz w:val="27"/>
                <w:szCs w:val="27"/>
              </w:rPr>
              <w:t>自行领取/当场阅读、抄录</w:t>
            </w:r>
          </w:p>
          <w:p w14:paraId="58FFF88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color w:val="000000"/>
                <w:spacing w:val="-20"/>
                <w:sz w:val="27"/>
                <w:szCs w:val="27"/>
              </w:rPr>
              <w:t>（可多选）</w:t>
            </w:r>
          </w:p>
          <w:p w14:paraId="2F15782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color w:val="000000"/>
                <w:sz w:val="27"/>
                <w:szCs w:val="27"/>
              </w:rPr>
              <w:t> </w:t>
            </w:r>
          </w:p>
        </w:tc>
      </w:tr>
      <w:tr w14:paraId="0DA834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467" w:hRule="atLeast"/>
        </w:trPr>
        <w:tc>
          <w:tcPr>
            <w:tcW w:w="6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CA3E69">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448"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32B1D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仿宋" w:hAnsi="仿宋" w:eastAsia="仿宋" w:cs="仿宋"/>
                <w:color w:val="000000"/>
                <w:sz w:val="27"/>
                <w:szCs w:val="27"/>
              </w:rPr>
              <w:t>注：若本机关无法按照指定方式提供所需信息，也可接受其它方式</w:t>
            </w:r>
          </w:p>
        </w:tc>
      </w:tr>
    </w:tbl>
    <w:p w14:paraId="107A7C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shd w:val="clear" w:fill="FFFFFF"/>
        </w:rPr>
      </w:pPr>
    </w:p>
    <w:p w14:paraId="18682F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shd w:val="clear" w:fill="FFFFFF"/>
        </w:rPr>
        <w:t> </w:t>
      </w:r>
      <w:r>
        <w:rPr>
          <w:rFonts w:ascii="仿宋" w:hAnsi="仿宋" w:eastAsia="仿宋" w:cs="仿宋"/>
          <w:i w:val="0"/>
          <w:iCs w:val="0"/>
          <w:caps w:val="0"/>
          <w:color w:val="000000"/>
          <w:spacing w:val="0"/>
          <w:sz w:val="27"/>
          <w:szCs w:val="27"/>
          <w:shd w:val="clear" w:fill="FFFFFF"/>
        </w:rPr>
        <w:t>附件2：信息公开流程图</w:t>
      </w:r>
    </w:p>
    <w:p w14:paraId="1727C447">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412740" cy="4673600"/>
            <wp:effectExtent l="0" t="0" r="16510" b="12700"/>
            <wp:docPr id="1" name="图片 1" descr="6045a0c573746f262be628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045a0c573746f262be628e3"/>
                    <pic:cNvPicPr>
                      <a:picLocks noChangeAspect="1"/>
                    </pic:cNvPicPr>
                  </pic:nvPicPr>
                  <pic:blipFill>
                    <a:blip r:embed="rId4"/>
                    <a:stretch>
                      <a:fillRect/>
                    </a:stretch>
                  </pic:blipFill>
                  <pic:spPr>
                    <a:xfrm>
                      <a:off x="0" y="0"/>
                      <a:ext cx="5412740" cy="4673600"/>
                    </a:xfrm>
                    <a:prstGeom prst="rect">
                      <a:avLst/>
                    </a:prstGeom>
                  </pic:spPr>
                </pic:pic>
              </a:graphicData>
            </a:graphic>
          </wp:inline>
        </w:drawing>
      </w:r>
    </w:p>
    <w:sectPr>
      <w:pgSz w:w="11906" w:h="16838"/>
      <w:pgMar w:top="1440" w:right="1689" w:bottom="144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NTgyMWRmNTJiODM2ZjA2ZmNmOWQzODg5YjU0NzUifQ=="/>
  </w:docVars>
  <w:rsids>
    <w:rsidRoot w:val="020803FC"/>
    <w:rsid w:val="01AD4C69"/>
    <w:rsid w:val="020803FC"/>
    <w:rsid w:val="24032071"/>
    <w:rsid w:val="26C73622"/>
    <w:rsid w:val="272A3CB5"/>
    <w:rsid w:val="2B644C74"/>
    <w:rsid w:val="394B11C6"/>
    <w:rsid w:val="70B52AE8"/>
    <w:rsid w:val="7FC42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800080"/>
      <w:u w:val="none"/>
    </w:rPr>
  </w:style>
  <w:style w:type="character" w:styleId="8">
    <w:name w:val="Emphasis"/>
    <w:basedOn w:val="5"/>
    <w:qFormat/>
    <w:uiPriority w:val="0"/>
    <w:rPr>
      <w:b/>
      <w:bCs/>
    </w:rPr>
  </w:style>
  <w:style w:type="character" w:styleId="9">
    <w:name w:val="HTML Definition"/>
    <w:basedOn w:val="5"/>
    <w:qFormat/>
    <w:uiPriority w:val="0"/>
    <w:rPr>
      <w:u w:val="none"/>
    </w:rPr>
  </w:style>
  <w:style w:type="character" w:styleId="10">
    <w:name w:val="HTML Variable"/>
    <w:basedOn w:val="5"/>
    <w:qFormat/>
    <w:uiPriority w:val="0"/>
  </w:style>
  <w:style w:type="character" w:styleId="11">
    <w:name w:val="Hyperlink"/>
    <w:basedOn w:val="5"/>
    <w:qFormat/>
    <w:uiPriority w:val="0"/>
    <w:rPr>
      <w:color w:val="0000FF"/>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character" w:styleId="14">
    <w:name w:val="HTML Keyboard"/>
    <w:basedOn w:val="5"/>
    <w:qFormat/>
    <w:uiPriority w:val="0"/>
    <w:rPr>
      <w:rFonts w:ascii="Courier New" w:hAnsi="Courier New"/>
      <w:sz w:val="20"/>
    </w:rPr>
  </w:style>
  <w:style w:type="character" w:styleId="15">
    <w:name w:val="HTML Sample"/>
    <w:basedOn w:val="5"/>
    <w:qFormat/>
    <w:uiPriority w:val="0"/>
    <w:rPr>
      <w:rFonts w:ascii="Courier New" w:hAnsi="Courier New"/>
    </w:rPr>
  </w:style>
  <w:style w:type="character" w:customStyle="1" w:styleId="16">
    <w:name w:val="hover9"/>
    <w:basedOn w:val="5"/>
    <w:qFormat/>
    <w:uiPriority w:val="0"/>
    <w:rPr>
      <w:color w:val="245399"/>
    </w:rPr>
  </w:style>
  <w:style w:type="character" w:customStyle="1" w:styleId="17">
    <w:name w:val="hover10"/>
    <w:basedOn w:val="5"/>
    <w:qFormat/>
    <w:uiPriority w:val="0"/>
    <w:rPr>
      <w:color w:val="245399"/>
    </w:rPr>
  </w:style>
  <w:style w:type="character" w:customStyle="1" w:styleId="18">
    <w:name w:val="hover11"/>
    <w:basedOn w:val="5"/>
    <w:qFormat/>
    <w:uiPriority w:val="0"/>
    <w:rPr>
      <w:color w:val="FFFFFF"/>
    </w:rPr>
  </w:style>
  <w:style w:type="character" w:customStyle="1" w:styleId="19">
    <w:name w:val="hover12"/>
    <w:basedOn w:val="5"/>
    <w:qFormat/>
    <w:uiPriority w:val="0"/>
    <w:rPr>
      <w:color w:val="24539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2467</Words>
  <Characters>2823</Characters>
  <Lines>0</Lines>
  <Paragraphs>0</Paragraphs>
  <TotalTime>6</TotalTime>
  <ScaleCrop>false</ScaleCrop>
  <LinksUpToDate>false</LinksUpToDate>
  <CharactersWithSpaces>2912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2021-04-30T08:02:00Z</dcterms:created>
  <dc:creator>Administrator</dc:creator>
  <cp:lastModifiedBy>♚KingLee</cp:lastModifiedBy>
  <dcterms:modified xsi:type="dcterms:W3CDTF">2025-06-30T02:00:47Z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63058392465C4C90BF7A7827E5A5C10E</vt:lpwstr>
  </property>
  <property fmtid="{D5CDD505-2E9C-101B-9397-08002B2CF9AE}" pid="4" name="KSOTemplateDocerSaveRecord">
    <vt:lpwstr>eyJoZGlkIjoiYzdmZTZlZTA2ODdiNWMwZWQ3NzE1YzM4YzljOTg4ZTMiLCJ1c2VySWQiOiI1MzA1NjE1NDMifQ==</vt:lpwstr>
  </property>
</Properties>
</file>