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left"/>
      </w:pPr>
      <w:r>
        <w:rPr>
          <w:rFonts w:ascii="微软雅黑" w:hAnsi="微软雅黑" w:eastAsia="微软雅黑" w:cs="微软雅黑"/>
          <w:color w:val="000000"/>
          <w:spacing w:val="0"/>
          <w:sz w:val="24"/>
          <w:szCs w:val="24"/>
        </w:rPr>
        <w:t>YYDR-2021-0030002</w:t>
      </w:r>
    </w:p>
    <w:p>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color w:val="000000"/>
          <w:spacing w:val="0"/>
          <w:sz w:val="36"/>
          <w:szCs w:val="36"/>
        </w:rPr>
        <w:t>沂源县发改局 县财政局 县住建局 县水利局 县市场监管局关于公布城区供水价格的通知</w:t>
      </w:r>
    </w:p>
    <w:bookmarkEnd w:id="0"/>
    <w:p>
      <w:pPr>
        <w:pStyle w:val="2"/>
        <w:keepNext w:val="0"/>
        <w:keepLines w:val="0"/>
        <w:widowControl/>
        <w:suppressLineNumbers w:val="0"/>
        <w:jc w:val="center"/>
      </w:pPr>
      <w:r>
        <w:rPr>
          <w:rFonts w:hint="eastAsia" w:ascii="微软雅黑" w:hAnsi="微软雅黑" w:eastAsia="微软雅黑" w:cs="微软雅黑"/>
          <w:color w:val="000000"/>
          <w:sz w:val="24"/>
          <w:szCs w:val="24"/>
        </w:rPr>
        <w:t>源发改发〔2021〕160号</w:t>
      </w:r>
    </w:p>
    <w:p>
      <w:pPr>
        <w:pStyle w:val="2"/>
        <w:keepNext w:val="0"/>
        <w:keepLines w:val="0"/>
        <w:widowControl/>
        <w:suppressLineNumbers w:val="0"/>
        <w:spacing w:line="26" w:lineRule="atLeast"/>
        <w:jc w:val="both"/>
        <w:textAlignment w:val="baseline"/>
      </w:pPr>
      <w:r>
        <w:rPr>
          <w:vertAlign w:val="baseline"/>
        </w:rPr>
        <w:t> </w:t>
      </w:r>
    </w:p>
    <w:p>
      <w:pPr>
        <w:pStyle w:val="2"/>
        <w:keepNext w:val="0"/>
        <w:keepLines w:val="0"/>
        <w:widowControl/>
        <w:suppressLineNumbers w:val="0"/>
        <w:spacing w:line="26" w:lineRule="atLeast"/>
        <w:jc w:val="both"/>
        <w:textAlignment w:val="baseline"/>
      </w:pPr>
      <w:r>
        <w:rPr>
          <w:rFonts w:hint="eastAsia" w:ascii="微软雅黑" w:hAnsi="微软雅黑" w:eastAsia="微软雅黑" w:cs="微软雅黑"/>
          <w:color w:val="000000"/>
          <w:sz w:val="24"/>
          <w:szCs w:val="24"/>
          <w:vertAlign w:val="baseline"/>
        </w:rPr>
        <w:t>县水资源综合服务中心、县自来水公司、各有关单位：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 w:lineRule="atLeast"/>
        <w:ind w:left="0" w:right="0" w:firstLine="640"/>
        <w:jc w:val="left"/>
        <w:textAlignment w:val="baseline"/>
      </w:pPr>
      <w:r>
        <w:rPr>
          <w:rFonts w:hint="eastAsia" w:ascii="微软雅黑" w:hAnsi="微软雅黑" w:eastAsia="微软雅黑" w:cs="微软雅黑"/>
          <w:color w:val="000000"/>
          <w:spacing w:val="0"/>
          <w:sz w:val="24"/>
          <w:szCs w:val="24"/>
          <w:bdr w:val="none" w:color="auto" w:sz="0" w:space="0"/>
          <w:shd w:val="clear" w:fill="FFFFFF"/>
          <w:vertAlign w:val="baseline"/>
        </w:rPr>
        <w:t>我县现行城区供水价格即将到期，为充分发挥价格杠杆作用，促进水资源节约利用，按照</w:t>
      </w:r>
      <w:r>
        <w:rPr>
          <w:rFonts w:hint="eastAsia" w:ascii="微软雅黑" w:hAnsi="微软雅黑" w:eastAsia="微软雅黑" w:cs="微软雅黑"/>
          <w:color w:val="000000"/>
          <w:sz w:val="24"/>
          <w:szCs w:val="24"/>
          <w:bdr w:val="none" w:color="auto" w:sz="0" w:space="0"/>
          <w:shd w:val="clear" w:fill="FFFFFF"/>
          <w:vertAlign w:val="baseline"/>
        </w:rPr>
        <w:t>《中华人民共和国价格法》、国务院办公厅《转发国家发展改革委等部门关于清理规范城镇供水供电供气供暖行业收费促进行业高质量发展意见的通知》（国办函</w:t>
      </w:r>
      <w:r>
        <w:rPr>
          <w:rFonts w:hint="eastAsia" w:ascii="微软雅黑" w:hAnsi="微软雅黑" w:eastAsia="微软雅黑" w:cs="微软雅黑"/>
          <w:color w:val="000000"/>
          <w:spacing w:val="0"/>
          <w:sz w:val="24"/>
          <w:szCs w:val="24"/>
          <w:bdr w:val="none" w:color="auto" w:sz="0" w:space="0"/>
          <w:shd w:val="clear" w:fill="FFFFFF"/>
          <w:vertAlign w:val="baseline"/>
        </w:rPr>
        <w:t>〔2020〕129号</w:t>
      </w:r>
      <w:r>
        <w:rPr>
          <w:rFonts w:hint="eastAsia" w:ascii="微软雅黑" w:hAnsi="微软雅黑" w:eastAsia="微软雅黑" w:cs="微软雅黑"/>
          <w:color w:val="000000"/>
          <w:sz w:val="24"/>
          <w:szCs w:val="24"/>
          <w:bdr w:val="none" w:color="auto" w:sz="0" w:space="0"/>
          <w:shd w:val="clear" w:fill="FFFFFF"/>
          <w:vertAlign w:val="baseline"/>
        </w:rPr>
        <w:t>）、国家发改委 住建部《</w:t>
      </w:r>
      <w:r>
        <w:rPr>
          <w:rFonts w:hint="eastAsia" w:ascii="微软雅黑" w:hAnsi="微软雅黑" w:eastAsia="微软雅黑" w:cs="微软雅黑"/>
          <w:caps w:val="0"/>
          <w:color w:val="191919"/>
          <w:spacing w:val="0"/>
          <w:sz w:val="24"/>
          <w:szCs w:val="24"/>
          <w:bdr w:val="none" w:color="auto" w:sz="0" w:space="0"/>
          <w:shd w:val="clear" w:fill="FFFFFF"/>
          <w:vertAlign w:val="baseline"/>
        </w:rPr>
        <w:t>城镇供水价格管理办法</w:t>
      </w:r>
      <w:r>
        <w:rPr>
          <w:rFonts w:hint="eastAsia" w:ascii="微软雅黑" w:hAnsi="微软雅黑" w:eastAsia="微软雅黑" w:cs="微软雅黑"/>
          <w:color w:val="000000"/>
          <w:sz w:val="24"/>
          <w:szCs w:val="24"/>
          <w:bdr w:val="none" w:color="auto" w:sz="0" w:space="0"/>
          <w:shd w:val="clear" w:fill="FFFFFF"/>
          <w:vertAlign w:val="baseline"/>
        </w:rPr>
        <w:t>》（2021年</w:t>
      </w:r>
      <w:r>
        <w:rPr>
          <w:rFonts w:hint="eastAsia" w:ascii="微软雅黑" w:hAnsi="微软雅黑" w:eastAsia="微软雅黑" w:cs="微软雅黑"/>
          <w:caps w:val="0"/>
          <w:color w:val="191919"/>
          <w:spacing w:val="0"/>
          <w:sz w:val="24"/>
          <w:szCs w:val="24"/>
          <w:bdr w:val="none" w:color="auto" w:sz="0" w:space="0"/>
          <w:shd w:val="clear" w:fill="FFFFFF"/>
          <w:vertAlign w:val="baseline"/>
        </w:rPr>
        <w:t>第46号令</w:t>
      </w:r>
      <w:r>
        <w:rPr>
          <w:rFonts w:hint="eastAsia" w:ascii="微软雅黑" w:hAnsi="微软雅黑" w:eastAsia="微软雅黑" w:cs="微软雅黑"/>
          <w:color w:val="000000"/>
          <w:sz w:val="24"/>
          <w:szCs w:val="24"/>
          <w:bdr w:val="none" w:color="auto" w:sz="0" w:space="0"/>
          <w:shd w:val="clear" w:fill="FFFFFF"/>
          <w:vertAlign w:val="baseline"/>
        </w:rPr>
        <w:t>）、</w:t>
      </w:r>
      <w:r>
        <w:rPr>
          <w:rFonts w:hint="eastAsia" w:ascii="微软雅黑" w:hAnsi="微软雅黑" w:eastAsia="微软雅黑" w:cs="微软雅黑"/>
          <w:color w:val="000000"/>
          <w:spacing w:val="0"/>
          <w:sz w:val="24"/>
          <w:szCs w:val="24"/>
          <w:bdr w:val="none" w:color="auto" w:sz="0" w:space="0"/>
          <w:shd w:val="clear" w:fill="FFFFFF"/>
          <w:vertAlign w:val="baseline"/>
        </w:rPr>
        <w:t>淄博市发展和改革委 淄博市水利局《关于公布城区居民用水阶梯价格制度的通知》（淄发改价格〔2020〕34号）规定，在依法履行政府定价程序的基础上，经研究决定现重新公布城区供水价格。现将有关事项通知如下：</w:t>
      </w:r>
    </w:p>
    <w:p>
      <w:pPr>
        <w:pStyle w:val="2"/>
        <w:keepNext w:val="0"/>
        <w:keepLines w:val="0"/>
        <w:widowControl/>
        <w:suppressLineNumbers w:val="0"/>
        <w:spacing w:line="26" w:lineRule="atLeast"/>
        <w:ind w:left="0" w:firstLine="640"/>
        <w:textAlignment w:val="baseline"/>
      </w:pPr>
      <w:r>
        <w:rPr>
          <w:rStyle w:val="5"/>
          <w:rFonts w:hint="eastAsia" w:ascii="微软雅黑" w:hAnsi="微软雅黑" w:eastAsia="微软雅黑" w:cs="微软雅黑"/>
          <w:color w:val="000000"/>
          <w:spacing w:val="0"/>
          <w:sz w:val="24"/>
          <w:szCs w:val="24"/>
          <w:vertAlign w:val="baseline"/>
        </w:rPr>
        <w:t>一、用水分类</w:t>
      </w:r>
    </w:p>
    <w:p>
      <w:pPr>
        <w:pStyle w:val="2"/>
        <w:keepNext w:val="0"/>
        <w:keepLines w:val="0"/>
        <w:widowControl/>
        <w:suppressLineNumbers w:val="0"/>
        <w:spacing w:line="26" w:lineRule="atLeast"/>
        <w:ind w:left="0" w:firstLine="640"/>
        <w:textAlignment w:val="baseline"/>
      </w:pPr>
      <w:r>
        <w:rPr>
          <w:rFonts w:hint="eastAsia" w:ascii="微软雅黑" w:hAnsi="微软雅黑" w:eastAsia="微软雅黑" w:cs="微软雅黑"/>
          <w:color w:val="000000"/>
          <w:spacing w:val="0"/>
          <w:sz w:val="24"/>
          <w:szCs w:val="24"/>
          <w:vertAlign w:val="baseline"/>
        </w:rPr>
        <w:t>现行用水种类分为居民生活用水、非居民生活用水和特种用水三类。其中，非居民生活用水包括工业、行政事业单位和经营服务业用水；特种用水包括车辆冲洗业、洗浴等行业用水。</w:t>
      </w:r>
    </w:p>
    <w:p>
      <w:pPr>
        <w:pStyle w:val="2"/>
        <w:keepNext w:val="0"/>
        <w:keepLines w:val="0"/>
        <w:widowControl/>
        <w:suppressLineNumbers w:val="0"/>
        <w:spacing w:line="26" w:lineRule="atLeast"/>
        <w:ind w:left="0" w:firstLine="640"/>
        <w:textAlignment w:val="baseline"/>
      </w:pPr>
      <w:r>
        <w:rPr>
          <w:rStyle w:val="5"/>
          <w:rFonts w:hint="eastAsia" w:ascii="微软雅黑" w:hAnsi="微软雅黑" w:eastAsia="微软雅黑" w:cs="微软雅黑"/>
          <w:color w:val="000000"/>
          <w:spacing w:val="0"/>
          <w:sz w:val="24"/>
          <w:szCs w:val="24"/>
          <w:vertAlign w:val="baseline"/>
        </w:rPr>
        <w:t>二、水价</w:t>
      </w:r>
    </w:p>
    <w:p>
      <w:pPr>
        <w:pStyle w:val="2"/>
        <w:keepNext w:val="0"/>
        <w:keepLines w:val="0"/>
        <w:widowControl/>
        <w:suppressLineNumbers w:val="0"/>
        <w:spacing w:line="26" w:lineRule="atLeast"/>
        <w:ind w:left="0" w:firstLine="640"/>
        <w:textAlignment w:val="baseline"/>
      </w:pPr>
      <w:r>
        <w:rPr>
          <w:rFonts w:hint="eastAsia" w:ascii="微软雅黑" w:hAnsi="微软雅黑" w:eastAsia="微软雅黑" w:cs="微软雅黑"/>
          <w:color w:val="000000"/>
          <w:spacing w:val="0"/>
          <w:sz w:val="24"/>
          <w:szCs w:val="24"/>
          <w:vertAlign w:val="baseline"/>
        </w:rPr>
        <w:t>（一）居民生活用水</w:t>
      </w:r>
    </w:p>
    <w:p>
      <w:pPr>
        <w:pStyle w:val="2"/>
        <w:keepNext w:val="0"/>
        <w:keepLines w:val="0"/>
        <w:widowControl/>
        <w:suppressLineNumbers w:val="0"/>
        <w:spacing w:line="26" w:lineRule="atLeast"/>
        <w:ind w:left="4" w:right="1" w:firstLine="640"/>
        <w:jc w:val="both"/>
        <w:textAlignment w:val="baseline"/>
      </w:pPr>
      <w:r>
        <w:rPr>
          <w:rFonts w:hint="eastAsia" w:ascii="微软雅黑" w:hAnsi="微软雅黑" w:eastAsia="微软雅黑" w:cs="微软雅黑"/>
          <w:color w:val="000000"/>
          <w:spacing w:val="0"/>
          <w:sz w:val="24"/>
          <w:szCs w:val="24"/>
          <w:vertAlign w:val="baseline"/>
        </w:rPr>
        <w:t>城区居民生活用水基本水价为1.65元/立方米，水资源税为 0.8元/立方米，污水处理费为1.00元/立方米，累计综合水价为3.45元/立方米。</w:t>
      </w:r>
    </w:p>
    <w:p>
      <w:pPr>
        <w:pStyle w:val="2"/>
        <w:keepNext w:val="0"/>
        <w:keepLines w:val="0"/>
        <w:widowControl/>
        <w:suppressLineNumbers w:val="0"/>
        <w:spacing w:line="26" w:lineRule="atLeast"/>
        <w:ind w:left="0" w:firstLine="640"/>
        <w:textAlignment w:val="baseline"/>
      </w:pPr>
      <w:r>
        <w:rPr>
          <w:rFonts w:hint="eastAsia" w:ascii="微软雅黑" w:hAnsi="微软雅黑" w:eastAsia="微软雅黑" w:cs="微软雅黑"/>
          <w:color w:val="000000"/>
          <w:spacing w:val="0"/>
          <w:sz w:val="24"/>
          <w:szCs w:val="24"/>
          <w:vertAlign w:val="baseline"/>
        </w:rPr>
        <w:t>（二）非居民用水</w:t>
      </w:r>
    </w:p>
    <w:p>
      <w:pPr>
        <w:pStyle w:val="2"/>
        <w:keepNext w:val="0"/>
        <w:keepLines w:val="0"/>
        <w:widowControl/>
        <w:suppressLineNumbers w:val="0"/>
        <w:spacing w:line="26" w:lineRule="atLeast"/>
        <w:ind w:left="0" w:right="64" w:firstLine="640"/>
        <w:textAlignment w:val="baseline"/>
      </w:pPr>
      <w:r>
        <w:rPr>
          <w:rFonts w:hint="eastAsia" w:ascii="微软雅黑" w:hAnsi="微软雅黑" w:eastAsia="微软雅黑" w:cs="微软雅黑"/>
          <w:color w:val="000000"/>
          <w:spacing w:val="0"/>
          <w:sz w:val="24"/>
          <w:szCs w:val="24"/>
          <w:vertAlign w:val="baseline"/>
        </w:rPr>
        <w:t>非居民用水的基本水价为2.1元/立方米，水资源税为0.8元/立方米，污水处理费为1.2元/立方米，累计综合水价为4.1元/立方米。</w:t>
      </w:r>
    </w:p>
    <w:p>
      <w:pPr>
        <w:pStyle w:val="2"/>
        <w:keepNext w:val="0"/>
        <w:keepLines w:val="0"/>
        <w:widowControl/>
        <w:suppressLineNumbers w:val="0"/>
        <w:spacing w:line="26" w:lineRule="atLeast"/>
        <w:ind w:left="0" w:firstLine="640"/>
        <w:textAlignment w:val="baseline"/>
      </w:pPr>
      <w:r>
        <w:rPr>
          <w:rFonts w:hint="eastAsia" w:ascii="微软雅黑" w:hAnsi="微软雅黑" w:eastAsia="微软雅黑" w:cs="微软雅黑"/>
          <w:color w:val="000000"/>
          <w:spacing w:val="0"/>
          <w:sz w:val="24"/>
          <w:szCs w:val="24"/>
          <w:vertAlign w:val="baseline"/>
        </w:rPr>
        <w:t>（三）特种用水</w:t>
      </w:r>
    </w:p>
    <w:p>
      <w:pPr>
        <w:pStyle w:val="2"/>
        <w:keepNext w:val="0"/>
        <w:keepLines w:val="0"/>
        <w:widowControl/>
        <w:suppressLineNumbers w:val="0"/>
        <w:spacing w:line="26" w:lineRule="atLeast"/>
        <w:ind w:left="17" w:right="1" w:firstLine="640"/>
        <w:textAlignment w:val="baseline"/>
      </w:pPr>
      <w:r>
        <w:rPr>
          <w:rFonts w:hint="eastAsia" w:ascii="微软雅黑" w:hAnsi="微软雅黑" w:eastAsia="微软雅黑" w:cs="微软雅黑"/>
          <w:color w:val="000000"/>
          <w:spacing w:val="0"/>
          <w:sz w:val="24"/>
          <w:szCs w:val="24"/>
          <w:vertAlign w:val="baseline"/>
        </w:rPr>
        <w:t>特种用水的基本水价为3.05元/立方米，水资源税为0.8元/立方米，污水处理费为1.2元/立方米，累计综合水价为5.05元/立方米。</w:t>
      </w:r>
    </w:p>
    <w:p>
      <w:pPr>
        <w:pStyle w:val="2"/>
        <w:keepNext w:val="0"/>
        <w:keepLines w:val="0"/>
        <w:widowControl/>
        <w:suppressLineNumbers w:val="0"/>
        <w:spacing w:line="26" w:lineRule="atLeast"/>
        <w:ind w:left="0" w:firstLine="643"/>
        <w:textAlignment w:val="baseline"/>
      </w:pPr>
      <w:r>
        <w:rPr>
          <w:rStyle w:val="5"/>
          <w:rFonts w:hint="eastAsia" w:ascii="微软雅黑" w:hAnsi="微软雅黑" w:eastAsia="微软雅黑" w:cs="微软雅黑"/>
          <w:color w:val="000000"/>
          <w:sz w:val="24"/>
          <w:szCs w:val="24"/>
          <w:vertAlign w:val="baseline"/>
        </w:rPr>
        <w:t>三、自备水源用水污水处理费</w:t>
      </w:r>
    </w:p>
    <w:p>
      <w:pPr>
        <w:pStyle w:val="2"/>
        <w:keepNext w:val="0"/>
        <w:keepLines w:val="0"/>
        <w:widowControl/>
        <w:suppressLineNumbers w:val="0"/>
        <w:spacing w:line="26" w:lineRule="atLeast"/>
        <w:ind w:left="0" w:firstLine="632"/>
        <w:textAlignment w:val="baseline"/>
      </w:pPr>
      <w:r>
        <w:rPr>
          <w:rFonts w:hint="eastAsia" w:ascii="微软雅黑" w:hAnsi="微软雅黑" w:eastAsia="微软雅黑" w:cs="微软雅黑"/>
          <w:color w:val="000000"/>
          <w:spacing w:val="0"/>
          <w:sz w:val="24"/>
          <w:szCs w:val="24"/>
          <w:vertAlign w:val="baseline"/>
        </w:rPr>
        <w:t>自备水源用水污水处理费为1.4元/立方米。</w:t>
      </w:r>
    </w:p>
    <w:p>
      <w:pPr>
        <w:pStyle w:val="2"/>
        <w:keepNext w:val="0"/>
        <w:keepLines w:val="0"/>
        <w:widowControl/>
        <w:suppressLineNumbers w:val="0"/>
        <w:spacing w:line="26" w:lineRule="atLeast"/>
        <w:ind w:left="0" w:firstLine="643"/>
        <w:textAlignment w:val="baseline"/>
      </w:pPr>
      <w:r>
        <w:rPr>
          <w:rStyle w:val="5"/>
          <w:rFonts w:hint="eastAsia" w:ascii="微软雅黑" w:hAnsi="微软雅黑" w:eastAsia="微软雅黑" w:cs="微软雅黑"/>
          <w:color w:val="000000"/>
          <w:sz w:val="24"/>
          <w:szCs w:val="24"/>
          <w:vertAlign w:val="baseline"/>
        </w:rPr>
        <w:t>四、规范收费行为</w:t>
      </w:r>
    </w:p>
    <w:p>
      <w:pPr>
        <w:pStyle w:val="2"/>
        <w:keepNext w:val="0"/>
        <w:keepLines w:val="0"/>
        <w:widowControl/>
        <w:suppressLineNumbers w:val="0"/>
        <w:spacing w:line="26" w:lineRule="atLeast"/>
        <w:ind w:left="0" w:firstLine="640"/>
        <w:textAlignment w:val="baseline"/>
      </w:pPr>
      <w:r>
        <w:rPr>
          <w:rFonts w:hint="eastAsia" w:ascii="微软雅黑" w:hAnsi="微软雅黑" w:eastAsia="微软雅黑" w:cs="微软雅黑"/>
          <w:sz w:val="24"/>
          <w:szCs w:val="24"/>
          <w:vertAlign w:val="baseline"/>
        </w:rPr>
        <w:t>经营单位要认真落实明码标价制度，在执收窗口显著位置公示相关内容。鼓励将居民小区供水设施主动移交给供水企业，逐步实现供水企业抄表到户全覆盖。</w:t>
      </w:r>
    </w:p>
    <w:p>
      <w:pPr>
        <w:pStyle w:val="2"/>
        <w:keepNext w:val="0"/>
        <w:keepLines w:val="0"/>
        <w:widowControl/>
        <w:suppressLineNumbers w:val="0"/>
        <w:spacing w:line="26" w:lineRule="atLeast"/>
        <w:ind w:left="0" w:firstLine="643"/>
        <w:textAlignment w:val="baseline"/>
      </w:pPr>
      <w:r>
        <w:rPr>
          <w:rStyle w:val="5"/>
          <w:rFonts w:hint="eastAsia" w:ascii="微软雅黑" w:hAnsi="微软雅黑" w:eastAsia="微软雅黑" w:cs="微软雅黑"/>
          <w:color w:val="000000"/>
          <w:sz w:val="24"/>
          <w:szCs w:val="24"/>
          <w:vertAlign w:val="baseline"/>
        </w:rPr>
        <w:t>五、对公益服务机构的优惠价格政策</w:t>
      </w:r>
    </w:p>
    <w:p>
      <w:pPr>
        <w:pStyle w:val="2"/>
        <w:keepNext w:val="0"/>
        <w:keepLines w:val="0"/>
        <w:widowControl/>
        <w:suppressLineNumbers w:val="0"/>
        <w:spacing w:line="26" w:lineRule="atLeast"/>
        <w:ind w:left="0" w:firstLine="640"/>
        <w:textAlignment w:val="baseline"/>
      </w:pPr>
      <w:r>
        <w:rPr>
          <w:rFonts w:hint="eastAsia" w:ascii="微软雅黑" w:hAnsi="微软雅黑" w:eastAsia="微软雅黑" w:cs="微软雅黑"/>
          <w:sz w:val="24"/>
          <w:szCs w:val="24"/>
          <w:shd w:val="clear" w:fill="FFFFFF"/>
          <w:vertAlign w:val="baseline"/>
        </w:rPr>
        <w:t>城乡社区居民委员会的工作场所及非经营公益服务设施，养老机构等社会福利场所的生活服务设施，学校教学设施和学生生活服务设施，城乡居民住宅小区公共场所非经营性服务设施，用水价格执行居民</w:t>
      </w:r>
      <w:r>
        <w:rPr>
          <w:rFonts w:hint="eastAsia" w:ascii="微软雅黑" w:hAnsi="微软雅黑" w:eastAsia="微软雅黑" w:cs="微软雅黑"/>
          <w:color w:val="000000"/>
          <w:sz w:val="24"/>
          <w:szCs w:val="24"/>
          <w:vertAlign w:val="baseline"/>
        </w:rPr>
        <w:t>生活用水价格</w:t>
      </w:r>
      <w:r>
        <w:rPr>
          <w:rFonts w:hint="eastAsia" w:ascii="微软雅黑" w:hAnsi="微软雅黑" w:eastAsia="微软雅黑" w:cs="微软雅黑"/>
          <w:sz w:val="24"/>
          <w:szCs w:val="24"/>
          <w:shd w:val="clear" w:fill="FFFFFF"/>
          <w:vertAlign w:val="baseline"/>
        </w:rPr>
        <w:t>。</w:t>
      </w:r>
    </w:p>
    <w:p>
      <w:pPr>
        <w:pStyle w:val="2"/>
        <w:keepNext w:val="0"/>
        <w:keepLines w:val="0"/>
        <w:widowControl/>
        <w:suppressLineNumbers w:val="0"/>
        <w:spacing w:line="26" w:lineRule="atLeast"/>
        <w:ind w:left="0" w:firstLine="800"/>
        <w:textAlignment w:val="baseline"/>
      </w:pPr>
      <w:r>
        <w:rPr>
          <w:rFonts w:hint="eastAsia" w:ascii="微软雅黑" w:hAnsi="微软雅黑" w:eastAsia="微软雅黑" w:cs="微软雅黑"/>
          <w:color w:val="000000"/>
          <w:sz w:val="24"/>
          <w:szCs w:val="24"/>
          <w:vertAlign w:val="baseline"/>
        </w:rPr>
        <w:t>如遇省市调整水资源税征收标准，则综合水价随之自动调整。</w:t>
      </w:r>
    </w:p>
    <w:p>
      <w:pPr>
        <w:pStyle w:val="2"/>
        <w:keepNext w:val="0"/>
        <w:keepLines w:val="0"/>
        <w:widowControl/>
        <w:suppressLineNumbers w:val="0"/>
        <w:spacing w:line="26" w:lineRule="atLeast"/>
        <w:ind w:left="72" w:right="5" w:firstLine="632"/>
        <w:textAlignment w:val="baseline"/>
      </w:pPr>
      <w:r>
        <w:rPr>
          <w:rFonts w:hint="eastAsia" w:ascii="微软雅黑" w:hAnsi="微软雅黑" w:eastAsia="微软雅黑" w:cs="微软雅黑"/>
          <w:color w:val="000000"/>
          <w:spacing w:val="0"/>
          <w:sz w:val="24"/>
          <w:szCs w:val="24"/>
          <w:vertAlign w:val="baseline"/>
        </w:rPr>
        <w:t>本通知自2022年1月1日起施行，有效期至2024年12月31日。之前文件与本通知内容不符的以本通知为准。</w:t>
      </w:r>
    </w:p>
    <w:p>
      <w:pPr>
        <w:pStyle w:val="2"/>
        <w:keepNext w:val="0"/>
        <w:keepLines w:val="0"/>
        <w:widowControl/>
        <w:suppressLineNumbers w:val="0"/>
        <w:spacing w:line="26" w:lineRule="atLeast"/>
        <w:ind w:left="72" w:right="5" w:firstLine="632"/>
        <w:textAlignment w:val="baseline"/>
      </w:pPr>
      <w:r>
        <w:rPr>
          <w:vertAlign w:val="baseline"/>
        </w:rPr>
        <w:t> </w:t>
      </w:r>
    </w:p>
    <w:p>
      <w:pPr>
        <w:pStyle w:val="2"/>
        <w:keepNext w:val="0"/>
        <w:keepLines w:val="0"/>
        <w:widowControl/>
        <w:suppressLineNumbers w:val="0"/>
        <w:spacing w:line="26" w:lineRule="atLeast"/>
        <w:ind w:left="0" w:firstLine="800"/>
        <w:jc w:val="right"/>
        <w:textAlignment w:val="baseline"/>
      </w:pPr>
      <w:r>
        <w:rPr>
          <w:rFonts w:hint="eastAsia" w:ascii="微软雅黑" w:hAnsi="微软雅黑" w:eastAsia="微软雅黑" w:cs="微软雅黑"/>
          <w:color w:val="000000"/>
          <w:sz w:val="24"/>
          <w:szCs w:val="24"/>
          <w:vertAlign w:val="baseline"/>
        </w:rPr>
        <w:t>沂源县发展和改革局</w:t>
      </w:r>
    </w:p>
    <w:p>
      <w:pPr>
        <w:pStyle w:val="2"/>
        <w:keepNext w:val="0"/>
        <w:keepLines w:val="0"/>
        <w:widowControl/>
        <w:suppressLineNumbers w:val="0"/>
        <w:spacing w:line="26" w:lineRule="atLeast"/>
        <w:ind w:left="0" w:firstLine="800"/>
        <w:jc w:val="right"/>
        <w:textAlignment w:val="baseline"/>
      </w:pPr>
      <w:r>
        <w:rPr>
          <w:rFonts w:hint="eastAsia" w:ascii="微软雅黑" w:hAnsi="微软雅黑" w:eastAsia="微软雅黑" w:cs="微软雅黑"/>
          <w:color w:val="000000"/>
          <w:sz w:val="24"/>
          <w:szCs w:val="24"/>
          <w:vertAlign w:val="baseline"/>
        </w:rPr>
        <w:t>沂源县财政局 </w:t>
      </w:r>
    </w:p>
    <w:p>
      <w:pPr>
        <w:pStyle w:val="2"/>
        <w:keepNext w:val="0"/>
        <w:keepLines w:val="0"/>
        <w:widowControl/>
        <w:suppressLineNumbers w:val="0"/>
        <w:spacing w:line="26" w:lineRule="atLeast"/>
        <w:ind w:left="0" w:firstLine="800"/>
        <w:jc w:val="right"/>
        <w:textAlignment w:val="baseline"/>
      </w:pPr>
      <w:r>
        <w:rPr>
          <w:rFonts w:hint="eastAsia" w:ascii="微软雅黑" w:hAnsi="微软雅黑" w:eastAsia="微软雅黑" w:cs="微软雅黑"/>
          <w:color w:val="000000"/>
          <w:sz w:val="24"/>
          <w:szCs w:val="24"/>
          <w:vertAlign w:val="baseline"/>
        </w:rPr>
        <w:t>沂源县住房和城乡建设局 </w:t>
      </w:r>
    </w:p>
    <w:p>
      <w:pPr>
        <w:pStyle w:val="2"/>
        <w:keepNext w:val="0"/>
        <w:keepLines w:val="0"/>
        <w:widowControl/>
        <w:suppressLineNumbers w:val="0"/>
        <w:spacing w:line="26" w:lineRule="atLeast"/>
        <w:ind w:left="0" w:firstLine="800"/>
        <w:jc w:val="right"/>
        <w:textAlignment w:val="baseline"/>
      </w:pPr>
      <w:r>
        <w:rPr>
          <w:rFonts w:hint="eastAsia" w:ascii="微软雅黑" w:hAnsi="微软雅黑" w:eastAsia="微软雅黑" w:cs="微软雅黑"/>
          <w:color w:val="000000"/>
          <w:sz w:val="24"/>
          <w:szCs w:val="24"/>
          <w:vertAlign w:val="baseline"/>
        </w:rPr>
        <w:t>沂源县水利局 </w:t>
      </w:r>
    </w:p>
    <w:p>
      <w:pPr>
        <w:pStyle w:val="2"/>
        <w:keepNext w:val="0"/>
        <w:keepLines w:val="0"/>
        <w:widowControl/>
        <w:suppressLineNumbers w:val="0"/>
        <w:spacing w:line="26" w:lineRule="atLeast"/>
        <w:ind w:left="0" w:firstLine="800"/>
        <w:jc w:val="right"/>
        <w:textAlignment w:val="baseline"/>
      </w:pPr>
      <w:r>
        <w:rPr>
          <w:rFonts w:hint="eastAsia" w:ascii="微软雅黑" w:hAnsi="微软雅黑" w:eastAsia="微软雅黑" w:cs="微软雅黑"/>
          <w:color w:val="000000"/>
          <w:sz w:val="24"/>
          <w:szCs w:val="24"/>
          <w:vertAlign w:val="baseline"/>
        </w:rPr>
        <w:t>沂源县市场监督管理局 </w:t>
      </w:r>
    </w:p>
    <w:p>
      <w:pPr>
        <w:pStyle w:val="2"/>
        <w:keepNext w:val="0"/>
        <w:keepLines w:val="0"/>
        <w:widowControl/>
        <w:suppressLineNumbers w:val="0"/>
        <w:spacing w:line="26" w:lineRule="atLeast"/>
        <w:ind w:left="0" w:right="0" w:firstLine="6400"/>
        <w:jc w:val="right"/>
        <w:textAlignment w:val="baseline"/>
      </w:pPr>
      <w:r>
        <w:rPr>
          <w:rFonts w:hint="eastAsia" w:ascii="微软雅黑" w:hAnsi="微软雅黑" w:eastAsia="微软雅黑" w:cs="微软雅黑"/>
          <w:color w:val="000000"/>
          <w:spacing w:val="0"/>
          <w:sz w:val="24"/>
          <w:szCs w:val="24"/>
          <w:vertAlign w:val="baseline"/>
        </w:rPr>
        <w:t>2021年12月31日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3956A90"/>
    <w:rsid w:val="0CD902BD"/>
    <w:rsid w:val="0D3B0E98"/>
    <w:rsid w:val="12566372"/>
    <w:rsid w:val="12FA626F"/>
    <w:rsid w:val="1BD6405F"/>
    <w:rsid w:val="1F801F5C"/>
    <w:rsid w:val="435E6FA9"/>
    <w:rsid w:val="79515DCE"/>
    <w:rsid w:val="7CE5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2023-11-10T08:25:00Z</dcterms:created>
  <dc:creator>Administrator</dc:creator>
  <cp:lastModifiedBy>白白白白</cp:lastModifiedBy>
  <dcterms:modified xsi:type="dcterms:W3CDTF">2023-11-14T01:47:33Z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53236FD334A04E5FB957F6041AAF3F33_12</vt:lpwstr>
  </property>
</Properties>
</file>