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沂源县财政局执法职责、权限公示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一、行政执法职责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（一）依法对全县财政预算编制、执行、调整和决算情况进行监督管理；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（二）依法对全县财税法规、政策的执行情况进行监督；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（三）依法对县本级国库集中收付、预算单位账户管理使用情况、财政票据管理情况进行监督；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（四）依法对县属行政、事业单位等国有资产进行监督和管理；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（五）依法对全县财务会计法律法规的执行情况进行监督；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（六）依法对全县政府采购法律法规的执行情况进行监督；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（七）法律、法规、规章规定的其他职责。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二、执法权限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贯彻执行国家财税法规、政策的情况，组织实施全县财政监督检查工作，依法对单位和个人涉及财政、财务、会计、政府采购事项实施监督检查和处理。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ZjI3M2U2MGNjZTNiNjA2MGJkNjBiZjEwZWNjNDIifQ=="/>
  </w:docVars>
  <w:rsids>
    <w:rsidRoot w:val="7E874AFB"/>
    <w:rsid w:val="008102F1"/>
    <w:rsid w:val="026A02B6"/>
    <w:rsid w:val="1F091B6B"/>
    <w:rsid w:val="3CBB196F"/>
    <w:rsid w:val="44F97036"/>
    <w:rsid w:val="5F4C495A"/>
    <w:rsid w:val="6BC5524D"/>
    <w:rsid w:val="7E87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15</TotalTime>
  <ScaleCrop>false</ScaleCrop>
  <LinksUpToDate>false</LinksUpToDate>
  <CharactersWithSpaces>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2022-12-26T05:40:00Z</dcterms:created>
  <dc:creator>昊昊</dc:creator>
  <cp:lastModifiedBy>WPS_1525497091</cp:lastModifiedBy>
  <dcterms:modified xsi:type="dcterms:W3CDTF">2023-08-31T01:58:46Z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C63047381D1F4816A9377585DAC0A218_13</vt:lpwstr>
  </property>
</Properties>
</file>