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70" w:rsidRDefault="004A4FF8">
      <w:pPr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</w:pPr>
      <w:r w:rsidRPr="004A4FF8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同题共答同向发力</w:t>
      </w:r>
      <w:r w:rsidR="000270BD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 xml:space="preserve">  </w:t>
      </w:r>
      <w:r w:rsidR="00B06AB9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严守财经纪律“高压线”</w:t>
      </w:r>
    </w:p>
    <w:p w:rsidR="006D0170" w:rsidRDefault="00B06AB9">
      <w:pPr>
        <w:jc w:val="center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——沂源县举办全县财务工作培训</w:t>
      </w:r>
    </w:p>
    <w:p w:rsidR="006D0170" w:rsidRDefault="00B06AB9">
      <w:pPr>
        <w:jc w:val="center"/>
        <w:rPr>
          <w:rFonts w:ascii="Times New Roman" w:eastAsia="仿宋_GB2312" w:hAnsi="Times New Roman" w:cs="仿宋_GB2312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暨严肃财经纪律加强财务管理专题培训</w:t>
      </w:r>
    </w:p>
    <w:p w:rsidR="006D0170" w:rsidRDefault="006D0170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</w:p>
    <w:p w:rsidR="006D0170" w:rsidRDefault="00B06AB9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为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深入贯彻落实党中央、国务院和各级关于严肃财经纪律的要求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，近日，</w:t>
      </w:r>
      <w:r w:rsidR="005C7777"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县财政局会同县纪委监委、县委巡察办、县审计局共同举办全县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财务工作培训，进一步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严肃财经纪律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、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加强财务管理，推动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我县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财政财务管理工作提质增效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。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县</w:t>
      </w:r>
      <w:r w:rsidR="007A141B"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委巡察办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、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县财政局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、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县审计局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主要负责同志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出席会议，全县各镇（街道）、经济开发区、县直各部门单位分管负责同志、财务负责人参加会议。</w:t>
      </w:r>
    </w:p>
    <w:p w:rsidR="006D0170" w:rsidRDefault="00B06AB9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仿宋_GB2312" w:hint="eastAsia"/>
          <w:noProof/>
          <w:color w:val="00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15240</wp:posOffset>
            </wp:positionV>
            <wp:extent cx="5266690" cy="3511550"/>
            <wp:effectExtent l="0" t="0" r="10160" b="12700"/>
            <wp:wrapSquare wrapText="bothSides"/>
            <wp:docPr id="7" name="图片 7" descr="5813796d2fd1731a717c53283f70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813796d2fd1731a717c53283f70b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会上，</w:t>
      </w:r>
      <w:r w:rsidR="00D14DE4"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县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纪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委监委、财政、审计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部门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分别结合各自职能，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围绕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如何加强财政公权力监督管理、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行政事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lastRenderedPageBreak/>
        <w:t>业单位财务管理规范</w:t>
      </w:r>
      <w:r w:rsidR="00E23E6D"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提升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及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风险防控</w:t>
      </w:r>
      <w:r w:rsidR="00E23E6D"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路径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、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从审计视角</w:t>
      </w:r>
      <w:r w:rsidR="00E23E6D"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看财务人员应掌握的有关知识</w:t>
      </w:r>
      <w:r>
        <w:rPr>
          <w:rFonts w:ascii="Times New Roman" w:hAnsi="Times New Roman" w:cs="仿宋_GB2312" w:hint="eastAsia"/>
          <w:color w:val="000000"/>
          <w:sz w:val="36"/>
          <w:szCs w:val="36"/>
          <w:shd w:val="clear" w:color="auto" w:fill="FFFFFF"/>
        </w:rPr>
        <w:t>等方面作了详细讲解，讲课内容既有理论层面的支撑引领、又有典型案例的实践指导，具有很强的针对性和实用性，达到了解疑释惑、提升水平的效果。</w:t>
      </w:r>
    </w:p>
    <w:p w:rsidR="006D0170" w:rsidRDefault="00B06AB9">
      <w:pPr>
        <w:snapToGrid w:val="0"/>
        <w:spacing w:line="600" w:lineRule="exact"/>
        <w:ind w:firstLineChars="200" w:firstLine="720"/>
        <w:rPr>
          <w:rFonts w:ascii="Times New Roman" w:eastAsia="仿宋_GB2312" w:hAnsi="Times New Roman" w:cs="仿宋_GB2312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color w:val="000000"/>
          <w:sz w:val="36"/>
          <w:szCs w:val="36"/>
          <w:shd w:val="clear" w:color="auto" w:fill="FFFFFF"/>
        </w:rPr>
        <w:t>会议强调：财务管理工作事关国家政策的落实、牵扯着广大人民群众的切身利益，要提高站位，从讲政治的高度重视严肃财经纪律、加强财务管理工作的重要性。要以此次培训为契机，持续抓好财务知识学习，不断掌握新政策，努力将学习成果转化为做好本职工作的源动力，扎实推进严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color w:val="000000"/>
          <w:sz w:val="36"/>
          <w:szCs w:val="36"/>
          <w:shd w:val="clear" w:color="auto" w:fill="FFFFFF"/>
        </w:rPr>
        <w:t>肃财经纪律、加强财务管理工作走深走实。各单位要进一步强化责任意识，加强对经济业务、财务管理、会计行为的日常监督，提升业务能力，不触碰财经纪律底线红线，依法履行好财务管理工作职责。</w:t>
      </w:r>
    </w:p>
    <w:p w:rsidR="006D0170" w:rsidRDefault="00B06AB9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仿宋_GB2312" w:hint="eastAsia"/>
          <w:noProof/>
          <w:color w:val="000000"/>
          <w:sz w:val="36"/>
          <w:szCs w:val="36"/>
          <w:shd w:val="clear" w:color="auto" w:fill="FFFFFF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214630</wp:posOffset>
            </wp:positionV>
            <wp:extent cx="5265420" cy="2962910"/>
            <wp:effectExtent l="0" t="0" r="11430" b="8890"/>
            <wp:wrapSquare wrapText="bothSides"/>
            <wp:docPr id="8" name="图片 8" descr="1f0310a8b244959d8845bd4ea101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f0310a8b244959d8845bd4ea101b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170" w:rsidRDefault="00B06AB9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仿宋_GB2312"/>
          <w:noProof/>
          <w:color w:val="000000"/>
          <w:sz w:val="36"/>
          <w:szCs w:val="36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208915</wp:posOffset>
            </wp:positionV>
            <wp:extent cx="3103880" cy="2171065"/>
            <wp:effectExtent l="0" t="0" r="1270" b="635"/>
            <wp:wrapSquare wrapText="bothSides"/>
            <wp:docPr id="5" name="图片 5" descr="5f0adb07496f427dd05a2995f8ee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0adb07496f427dd05a2995f8ee5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仿宋_GB2312"/>
          <w:noProof/>
          <w:color w:val="00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-745490</wp:posOffset>
            </wp:positionH>
            <wp:positionV relativeFrom="paragraph">
              <wp:posOffset>200660</wp:posOffset>
            </wp:positionV>
            <wp:extent cx="3028315" cy="2173605"/>
            <wp:effectExtent l="0" t="0" r="635" b="17145"/>
            <wp:wrapSquare wrapText="bothSides"/>
            <wp:docPr id="4" name="图片 4" descr="8608592ef676d18939ffcaa1673c8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08592ef676d18939ffcaa1673c8a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170" w:rsidRDefault="006D0170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</w:p>
    <w:p w:rsidR="006D0170" w:rsidRDefault="006D0170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</w:p>
    <w:p w:rsidR="006D0170" w:rsidRDefault="006D0170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</w:p>
    <w:p w:rsidR="006D0170" w:rsidRDefault="006D0170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</w:p>
    <w:p w:rsidR="006D0170" w:rsidRDefault="006D0170">
      <w:pPr>
        <w:pStyle w:val="BodyText1I2"/>
        <w:widowControl/>
        <w:adjustRightInd w:val="0"/>
        <w:snapToGrid w:val="0"/>
        <w:spacing w:after="0" w:line="560" w:lineRule="exact"/>
        <w:ind w:leftChars="0" w:left="0" w:firstLine="72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</w:p>
    <w:p w:rsidR="006D0170" w:rsidRDefault="006D0170">
      <w:pPr>
        <w:pStyle w:val="BodyText1I2"/>
        <w:widowControl/>
        <w:adjustRightInd w:val="0"/>
        <w:snapToGrid w:val="0"/>
        <w:spacing w:after="0" w:line="560" w:lineRule="exact"/>
        <w:ind w:leftChars="0" w:left="0" w:firstLineChars="0" w:firstLine="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</w:p>
    <w:p w:rsidR="006D0170" w:rsidRDefault="006D0170" w:rsidP="006D0170">
      <w:pPr>
        <w:pStyle w:val="BodyText1I2"/>
        <w:widowControl/>
        <w:adjustRightInd w:val="0"/>
        <w:snapToGrid w:val="0"/>
        <w:spacing w:afterLines="1151" w:line="560" w:lineRule="exact"/>
        <w:ind w:leftChars="0" w:left="0" w:rightChars="100" w:right="210" w:firstLineChars="0" w:firstLine="0"/>
        <w:jc w:val="left"/>
        <w:rPr>
          <w:rFonts w:ascii="Times New Roman" w:hAnsi="Times New Roman" w:cs="仿宋_GB2312"/>
          <w:color w:val="000000"/>
          <w:sz w:val="36"/>
          <w:szCs w:val="36"/>
          <w:shd w:val="clear" w:color="auto" w:fill="FFFFFF"/>
        </w:rPr>
      </w:pPr>
    </w:p>
    <w:sectPr w:rsidR="006D0170" w:rsidSect="006D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AB9" w:rsidRDefault="00B06AB9" w:rsidP="00D14DE4">
      <w:r>
        <w:separator/>
      </w:r>
    </w:p>
  </w:endnote>
  <w:endnote w:type="continuationSeparator" w:id="1">
    <w:p w:rsidR="00B06AB9" w:rsidRDefault="00B06AB9" w:rsidP="00D14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AB9" w:rsidRDefault="00B06AB9" w:rsidP="00D14DE4">
      <w:r>
        <w:separator/>
      </w:r>
    </w:p>
  </w:footnote>
  <w:footnote w:type="continuationSeparator" w:id="1">
    <w:p w:rsidR="00B06AB9" w:rsidRDefault="00B06AB9" w:rsidP="00D14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U0ZDQwNWE4NDFiYmViNmRkYjQzMWYwYWFmYjNmYTcifQ=="/>
  </w:docVars>
  <w:rsids>
    <w:rsidRoot w:val="006D0170"/>
    <w:rsid w:val="000270BD"/>
    <w:rsid w:val="004A4FF8"/>
    <w:rsid w:val="005C7777"/>
    <w:rsid w:val="006D0170"/>
    <w:rsid w:val="007A141B"/>
    <w:rsid w:val="00847CCB"/>
    <w:rsid w:val="00AC6DA1"/>
    <w:rsid w:val="00B06AB9"/>
    <w:rsid w:val="00D14DE4"/>
    <w:rsid w:val="00DF0EB2"/>
    <w:rsid w:val="00E23E6D"/>
    <w:rsid w:val="00E722E7"/>
    <w:rsid w:val="00FE3C85"/>
    <w:rsid w:val="05355B4E"/>
    <w:rsid w:val="05E1625D"/>
    <w:rsid w:val="063953F4"/>
    <w:rsid w:val="0B9362DB"/>
    <w:rsid w:val="260333D3"/>
    <w:rsid w:val="291C0FDF"/>
    <w:rsid w:val="38407648"/>
    <w:rsid w:val="38964FAB"/>
    <w:rsid w:val="4C64101B"/>
    <w:rsid w:val="5AED47FF"/>
    <w:rsid w:val="63D257C4"/>
    <w:rsid w:val="689D0B81"/>
    <w:rsid w:val="6C471E85"/>
    <w:rsid w:val="6D60270F"/>
    <w:rsid w:val="6F226AE2"/>
    <w:rsid w:val="76766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1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D0170"/>
    <w:rPr>
      <w:b/>
    </w:rPr>
  </w:style>
  <w:style w:type="paragraph" w:customStyle="1" w:styleId="BodyText1I2">
    <w:name w:val="BodyText1I2"/>
    <w:basedOn w:val="a"/>
    <w:qFormat/>
    <w:rsid w:val="006D0170"/>
    <w:pPr>
      <w:spacing w:after="120"/>
      <w:ind w:leftChars="200" w:left="420" w:firstLineChars="200" w:firstLine="420"/>
    </w:pPr>
    <w:rPr>
      <w:rFonts w:ascii="Calibri" w:eastAsia="仿宋_GB2312" w:hAnsi="Calibri" w:cs="Times New Roman"/>
      <w:sz w:val="32"/>
      <w:szCs w:val="20"/>
    </w:rPr>
  </w:style>
  <w:style w:type="paragraph" w:styleId="a4">
    <w:name w:val="header"/>
    <w:basedOn w:val="a"/>
    <w:link w:val="Char"/>
    <w:rsid w:val="00D14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14D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14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14D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Y</cp:lastModifiedBy>
  <cp:revision>2</cp:revision>
  <cp:lastPrinted>2023-11-28T03:07:00Z</cp:lastPrinted>
  <dcterms:created xsi:type="dcterms:W3CDTF">2023-11-29T10:46:00Z</dcterms:created>
  <dcterms:modified xsi:type="dcterms:W3CDTF">2023-11-29T10:46:00Z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429CE61385CD4D91B885EF228D4ED28F_12</vt:lpwstr>
  </property>
</Properties>
</file>