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color w:val="000000"/>
          <w:sz w:val="36"/>
          <w:szCs w:val="36"/>
        </w:rPr>
        <w:t>沂源县人民政府办公室关于公布沂源县第二批证明事项免提交清单的通知</w:t>
      </w:r>
    </w:p>
    <w:p>
      <w:pPr>
        <w:pStyle w:val="2"/>
        <w:keepNext w:val="0"/>
        <w:keepLines w:val="0"/>
        <w:widowControl/>
        <w:suppressLineNumbers w:val="0"/>
        <w:spacing w:line="26" w:lineRule="atLeast"/>
        <w:jc w:val="center"/>
      </w:pPr>
      <w:r>
        <w:rPr>
          <w:rFonts w:hint="eastAsia" w:ascii="微软雅黑" w:hAnsi="微软雅黑" w:eastAsia="微软雅黑" w:cs="微软雅黑"/>
          <w:i w:val="0"/>
          <w:iCs w:val="0"/>
          <w:caps w:val="0"/>
          <w:color w:val="000000"/>
          <w:spacing w:val="0"/>
          <w:sz w:val="24"/>
          <w:szCs w:val="24"/>
          <w:shd w:val="clear" w:fill="FFFFFF"/>
        </w:rPr>
        <w:t>源政办字〔2021〕13号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各镇人民政府，各街道办事处，开发区管委会，县政府各部门，各有关企事业单位：</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为深入贯彻落实党中央、国务院关于深化“放管服”改革转变政府职能的决策部署和省市有关工作要求，进一步推进“减证便民”，全面建设“无证明城市”，本着梳理一批、成熟一批、实施一批的原则，在认真梳理精简各类证明材料的基础上，形成了《沂源县第二批证明事项免提交清单》，经县政府同意，现予公布，并就做好相关工作通知如下：　</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color w:val="000000"/>
          <w:sz w:val="24"/>
          <w:szCs w:val="24"/>
        </w:rPr>
        <w:t>一、多渠道实现证明免提交，确保改革实效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对我县第二批证明事项免提交清单中，明确为直接取消的证明材料，自发布之日起不再收取，其他证明材料自2021年5月1日起实现免提交，有关部门单位不得要求申请人提供。各级各部门要按照《沂源县证明事项核验实施办法（试行）》《沂源县证明事项免提交清单动态调整管理办法（试行）》《沂源县建设“无证明城市”工作投诉举报办法（试行）》《沂源县建设“无证明城市”工作责任追究和容错免责管理办法（试行）》要求，就推行证明事项免提交工作搞好衔接落实。</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对采取“告知承诺”“数据共享”“部门核验”方式免提交证明材料的事项，各级各部门要配合大数据部门加快推进“无证明城市应用系统”开发和应用，确保实现数据共享、部门核验功能，实现告知承诺网上办理、数据留痕。同时，进一步梳理证明、证照数据共享清单，规范数据标准并加快数据归集，努力实现“应享尽享”。</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对采取“告知承诺”方式免提交证明材料的事项，有关部门单位应当编制证明事项告知承诺书格式文本提供申请人使用，告知申请人承诺的内容、标准以及违反承诺的责任等，并联合监管部门加强事中事后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对采取“部门核验”方式获取证明信息的事项，证明需求单位与出具单位建立协查核验反馈工作机制，逐项编制协查函、反馈函模板，明确协查方式、协查流程、协查时限，建立明晰化、标准化、规范化操作流程，并分别确定联络员和代办员，证明出具单位要在规定的时限内反馈协查结果，提高协查核验效率。</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在“无证明城市应用系统”尚未完全运行前，除涉及国家秘密和工作秘密事项外，各级各部门可采取协同办公系统、传真、公务邮箱等多种方式实现信息交换，畅通工作运行的各个具体环节，提高工作效率，确保工作不断档、不脱节。各级各部门要严格执行保密制度，严禁将共享和核验信息用于与履行职责无关的活动。</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二、做好工作有序衔接，确保改革落地</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各级各有关部门单位要持续深化“减证便民”改革，着力抓好工作衔接，保证平稳过渡，避免出现管理和服务真空。证明事项取消和调整办理方式后，各相关部门单位应当及时修订完善办事指南及山东政务服务网等相关网站公示信息，并在办事服务窗口予以公示公告。申请人能够提供也愿意提供的，办事部门单位不得拒绝。对我县群众在县外办事，需我县相关部门单位出具证明材料的，相关部门单位在职能职责范围内应当出具。对有关证明材料应当由县外机构或者组织出具，我县相关部门单位不能通过信息共享和网络核验的，证明材料由申请人提供。 </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三、加强事中事后监管，确保改革长效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各相关部门单位要认真梳理工作环节中存在的问题，建立证明事项免提交后的事中事后监管机制，制定防控措施，防范审批风险。要建立申请人诚信档案、虚假承诺黑名单等失信惩戒制度，通过加强跨部门联动响应，形成“一处失信、处处受限”的联合惩戒机制。对监管中发现申请人承诺不实的，应当责令申请人限期整改或者依照“告知承诺书”等承诺事项依法撤销相关行政决定。申请人因承诺不实而取得的利益不受保护，由此造成的损失由申请人自行承担，同时对相关部门和经办人员不作负面评价，不追究相关责任。对申请人涉嫌诈骗等违法犯罪行为，损害国家、集体或第三人合法权益的，移送有关机关依法查处。</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县建设“无证明城市”工作联席会议办公室要对各镇（街道、经济开发区）、各部门单位“无证明城市”建设工作开展和落实情况进行专项督查，列入“一号改革工程”等工作考核内容。各级政务服务大厅要设立建设“无证明城市”监督服务专窗，专门受理群众关于证明事项的投诉和举报，及时协调有关部门单位处理，协助引导群众办理证明事项等相关工作。对发布的免提交证明事项落实不力，造成不良社会影响的，严肃追究相关责任人的责任。相关部门单位在执行和落实证明事项免提交清单中发现的问题，要及时向县建设“无证明城市”工作联席会议办公室报告，根据实际情况对清单进行动态调整和优化。</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958" w:hanging="320"/>
      </w:pPr>
      <w:r>
        <w:rPr>
          <w:rFonts w:hint="eastAsia" w:ascii="微软雅黑" w:hAnsi="微软雅黑" w:eastAsia="微软雅黑" w:cs="微软雅黑"/>
          <w:color w:val="000000"/>
          <w:sz w:val="24"/>
          <w:szCs w:val="24"/>
        </w:rPr>
        <w:t>附件：沂源县第二批证明事项免提交清单</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color w:val="000000"/>
          <w:sz w:val="24"/>
          <w:szCs w:val="24"/>
        </w:rPr>
        <w:t>                  沂源县人民政府办公室</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color w:val="000000"/>
          <w:sz w:val="24"/>
          <w:szCs w:val="24"/>
        </w:rPr>
        <w:t>                           2021年4月19日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附件</w:t>
      </w:r>
    </w:p>
    <w:p>
      <w:pPr>
        <w:pStyle w:val="2"/>
        <w:keepNext w:val="0"/>
        <w:keepLines w:val="0"/>
        <w:widowControl/>
        <w:suppressLineNumbers w:val="0"/>
        <w:spacing w:line="560" w:lineRule="atLeast"/>
        <w:jc w:val="center"/>
      </w:pPr>
      <w:r>
        <w:rPr>
          <w:rStyle w:val="5"/>
          <w:rFonts w:hint="eastAsia" w:ascii="微软雅黑" w:hAnsi="微软雅黑" w:eastAsia="微软雅黑" w:cs="微软雅黑"/>
          <w:color w:val="000000"/>
          <w:sz w:val="24"/>
          <w:szCs w:val="24"/>
        </w:rPr>
        <w:t>沂源县第二批证明事项免提交清单</w:t>
      </w:r>
    </w:p>
    <w:tbl>
      <w:tblPr>
        <w:tblW w:w="143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91"/>
        <w:gridCol w:w="3039"/>
        <w:gridCol w:w="1149"/>
        <w:gridCol w:w="4804"/>
        <w:gridCol w:w="2551"/>
        <w:gridCol w:w="14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tcBorders>
              <w:top w:val="single" w:color="000000" w:sz="8" w:space="0"/>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审批服务</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  门</w:t>
            </w:r>
          </w:p>
        </w:tc>
        <w:tc>
          <w:tcPr>
            <w:tcW w:w="3039" w:type="dxa"/>
            <w:tcBorders>
              <w:top w:val="single" w:color="000000" w:sz="8" w:space="0"/>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证明材料涉及事项</w:t>
            </w:r>
          </w:p>
        </w:tc>
        <w:tc>
          <w:tcPr>
            <w:tcW w:w="1149" w:type="dxa"/>
            <w:tcBorders>
              <w:top w:val="single" w:color="000000" w:sz="8" w:space="0"/>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证明材料</w:t>
            </w:r>
            <w:r>
              <w:rPr>
                <w:rFonts w:hint="eastAsia" w:ascii="微软雅黑" w:hAnsi="微软雅黑" w:eastAsia="微软雅黑" w:cs="微软雅黑"/>
                <w:color w:val="000000"/>
                <w:sz w:val="24"/>
                <w:szCs w:val="24"/>
              </w:rPr>
              <w:br w:type="textWrapping"/>
            </w:r>
            <w:r>
              <w:rPr>
                <w:rFonts w:hint="eastAsia" w:ascii="微软雅黑" w:hAnsi="微软雅黑" w:eastAsia="微软雅黑" w:cs="微软雅黑"/>
                <w:color w:val="000000"/>
                <w:sz w:val="24"/>
                <w:szCs w:val="24"/>
              </w:rPr>
              <w:t>序  号</w:t>
            </w:r>
          </w:p>
        </w:tc>
        <w:tc>
          <w:tcPr>
            <w:tcW w:w="4804" w:type="dxa"/>
            <w:tcBorders>
              <w:top w:val="single" w:color="000000" w:sz="8" w:space="0"/>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证明材料名称</w:t>
            </w:r>
          </w:p>
        </w:tc>
        <w:tc>
          <w:tcPr>
            <w:tcW w:w="2551" w:type="dxa"/>
            <w:tcBorders>
              <w:top w:val="single" w:color="000000" w:sz="8" w:space="0"/>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出具证明单位</w:t>
            </w:r>
          </w:p>
        </w:tc>
        <w:tc>
          <w:tcPr>
            <w:tcW w:w="1466" w:type="dxa"/>
            <w:tcBorders>
              <w:top w:val="single" w:color="000000" w:sz="8" w:space="0"/>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免提交方式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县委统战部</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宗教临时活动地点审批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房屋所有权或者使用权证明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宗教教职人员担任、离任宗教活动场所主要教职的备案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主要教职注销备案证明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宗教事务部门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宗教教职人员备案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宗教活动场所登记、终止或者变更登记内容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场所房屋等建筑物的有关证明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中国公民变更民族成份</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收养证明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民族、宗教团体成立前审查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住所产权或者使用权证明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pacing w:val="-14"/>
                <w:sz w:val="24"/>
                <w:szCs w:val="24"/>
              </w:rPr>
              <w:t>民族、宗教团体变更登记内容前审查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新办公住所产权或者使用权证明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县总工会</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特殊困难劳模帮扶金申报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劳模本人上一年度全部收入证明和配偶收入证明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所在工作单位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生活困难劳模帮扶金申报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劳模本人上一年度全部收入证明和配偶收入证明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所在工作单位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困难职工家庭建档（深度困难职工家庭）</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家庭房产证明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pacing w:val="-10"/>
                <w:sz w:val="24"/>
                <w:szCs w:val="24"/>
              </w:rPr>
              <w:t>不动产登记部门、对房产具有所有权的有关单位及个人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困难职工家庭建档</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家庭经济状况证明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职工所在单位、村（居）民委员会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县残联</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残疾人机动轮椅车燃油补贴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车主证明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8"/>
                <w:sz w:val="24"/>
                <w:szCs w:val="24"/>
              </w:rPr>
              <w:t>县发展改革局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融资担保公司变更事项备案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完税、纳税证明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县教育和体育局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学生申诉处理</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师范类毕业生就业手续办理</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教师资格认定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教师资格考试合格证明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教育部门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县公安局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旅馆业特种行业许可证核发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经营场所的产权证明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保安员证核发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体检证明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县级以上医疗机构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无犯罪记录证明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大型群众性活动的预计参加人数在1000人以上5000人以下的</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安全责任人的身份证明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承办者合法成立的证明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县司法局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法律援助实施</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经济困难证明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县人力资源社会保障局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pacing w:val="-12"/>
                <w:sz w:val="24"/>
                <w:szCs w:val="24"/>
              </w:rPr>
              <w:t>养老保险待遇终止拨付、企业离退休人员丧葬补助金、抚恤金申领、企业职工基本养老保险个人账户一次性待遇申领（退休人员死亡）</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死亡证明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卫生健康部门、公安机关、人民法院、民政部门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企业职工基本养老保险一次性待遇申领（在职）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死亡证明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卫生健康部门、公安机关、人民法院、民政部门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企业离退休人员供养直系亲属生活困难补助核定支付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无经济收入证明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工伤认定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旧伤复发的确认</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劳动能力鉴定机构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县自然资源局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开采矿产资源划定矿区范围审批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采矿权延续登记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采矿权新设登记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勘查许可证注销证明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采矿权人名称变更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采矿权抵押备案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采矿权有偿取得（处置）凭证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采矿权变更缩小矿区范围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采矿权变更扩大矿区范围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勘查许可证注销证明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采矿权变更开采主矿种和变更开采方式</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储量备案证明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省自然资源厅、区县自然资源主管部门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探矿权新设登记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矿业权出让收益（价款）缴纳或有偿处置证明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微软雅黑" w:hAnsi="微软雅黑" w:eastAsia="微软雅黑" w:cs="微软雅黑"/>
                <w:color w:val="000000"/>
                <w:sz w:val="24"/>
                <w:szCs w:val="24"/>
              </w:rPr>
              <w:t>矿业权所在地的县（市、区）矿产资源主管部门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符合国家限制及政策调控申请条件的证明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发改部门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县自然</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资源局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探矿权变更登记（扩大勘查范围变更）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符合国家限制及政策调控申请条件的证明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发改部门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探矿权变更登记（勘查主矿种变更）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符合国家限制及政策调控申请条件的证明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发改部门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临时建设用地规划许可证核发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使用土地的有关证明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临时建设工程规划许可证核发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使用土地的有关证明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建设工程规划许可证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使用土地的有关证明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不动产转移登记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小微企业证明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行业主管部门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pacing w:val="-16"/>
                <w:sz w:val="24"/>
                <w:szCs w:val="24"/>
              </w:rPr>
              <w:t>受让方为集体经济组织内成员且符合宅基地条件的证明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49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收养证明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完税证明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不动产注销登记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房屋灭失证明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建设单位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不动产首次登记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小微企业证明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行业主管部门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房屋灭失证明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建设单位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distribute"/>
            </w:pPr>
            <w:r>
              <w:rPr>
                <w:rFonts w:hint="eastAsia" w:ascii="微软雅黑" w:hAnsi="微软雅黑" w:eastAsia="微软雅黑" w:cs="微软雅黑"/>
                <w:color w:val="000000"/>
                <w:spacing w:val="-18"/>
                <w:sz w:val="24"/>
                <w:szCs w:val="24"/>
              </w:rPr>
              <w:t>受让方为集体经济组织内成员且符合宅基地条件的证明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不动产抵押登记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小微企业证明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行业主管部门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56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pPr>
            <w:r>
              <w:rPr>
                <w:rFonts w:hint="eastAsia" w:ascii="微软雅黑" w:hAnsi="微软雅黑" w:eastAsia="微软雅黑" w:cs="微软雅黑"/>
                <w:color w:val="000000"/>
                <w:sz w:val="24"/>
                <w:szCs w:val="24"/>
              </w:rPr>
              <w:t>收养证明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小微企业证明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行业主管部门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土地或房屋面积、用途或界址范围等变更证明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3"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收养证明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60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完税证明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县住房城乡建设局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购买经济适用住房资格确认</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婚姻状况证明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申请人及其他家庭成员的住房状况证明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房地产开发项目竣工综合验收备案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公用配套设施和公共建筑配套设施建设完成证明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建设工程档案验收合格证明或移交证明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县交通</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运输局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经营性道路危险货物运输驾驶员取得相应从业资格证件</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三年无重大以上交通责任事故证明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交警部门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经营性道路客货运输驾驶员从业资格考试</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三年无重大以上交通责任事故证明（客运）</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交警部门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机动车维修经营备案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土地使用权及产权证明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县农业</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农村局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拖拉机和联合收割机注册登记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拖拉机和联合收割机转移登记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69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拖拉机和联合收割机抵押登记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拖拉机和联合收割机注销登记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拖拉机和联合收割机临时行驶号牌核发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拖拉机和联合收割机补领、换领牌证和更正</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pacing w:val="-18"/>
                <w:sz w:val="24"/>
                <w:szCs w:val="24"/>
              </w:rPr>
              <w:t>拖拉机和联合收割机驾驶证初次申领</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 xml:space="preserve">拖拉机和联合收割机驾驶证增加准驾机型申领 </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 xml:space="preserve">拖拉机和联合收割机驾驶证换证、补证和更正 </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拖拉机和联合收割机驾驶证转出和转入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 xml:space="preserve">拖拉机和联合收割机驾驶证注销和恢复驾驶资格 </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79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县文化和</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旅游局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重要文物保护工程招标文件、施工单位的审核</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有线电视安装设计审批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办公场地证明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非物质文化遗产代表性项目及代表性传承人的认定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8"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文物保护工程勘察设计、施工、监理资质单位变更审核</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利用不可移动文物举办展览、展销、演出等活动的许可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广播电视站设立审批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资信证明(银行资信证明或资产声明)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银行等金融机构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办公场地证明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广播电视视频点播业务许可证（乙种）审批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宾馆饭店星级评定的相关证明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文化和旅游部门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89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个体演员、个体演出经纪人备案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对尚未被认定为文物的监管物品审核</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县应急局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自然灾害生活救助资金和物资的给付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民主评议证明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审核证明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乡镇、街道</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危险化学品经营许可证延期</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安全标准化等级证明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未发生死亡事故证明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危险化学品经营许可证变更其他事项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危险化学品经营许可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安全资格证明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99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特种作业资格证明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培训合格证明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重大危险源备案登记证明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公司住所证明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8"/>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公司住所变更登记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8"/>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公司合并（分立）申请设立登记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公司注销证明或公司变更证明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公司合并（分立）申请变更登记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公司注销证明或公司变更证明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因合并(分立)公司申请其持有股权所在公司的变更登记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公司注销证明或公司设立、变更证明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县行政审批服务局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因合并（分立）公司申请其分公司变更登记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公司注销证明或公司设立、变更证明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分公司设立登记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109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分公司营业场所变更登记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非公司企业法人设立登记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非公司企业法人变更住所（经营场所）登记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营业单位、非法人分支机构开业登记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地址使用证明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营业单位、非法人分支机构变更地址登记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合伙企业设立登记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合伙企业变更主要经营场所登记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主要经营场所使用证明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合伙企业分支机构设立登记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合伙企业分支机构变更经营场所登记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服务局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个人独资企业设立登记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119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企业住所使用证明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个人独资企业企业住所变更登记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企业住所使用证明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个人独资企业分支机构设立登记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个人独资企业分支机构经营场所变更登记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农民专业合作社设立登记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农民专业合作社变更住所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农民专业合作社注销登记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分支机构的注销登记证明（有分支机构的）</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清税证明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农民专业合作社分支机构设立登记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农民专业合作社分支机构注销登记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清税证明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农民专业合作社分支机构变更经营场所登记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129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个体工商户注册登记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w:t>
            </w:r>
          </w:p>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服务局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个体工商户变更经营场所登记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广告发布登记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种畜禽生产经营许可（新申请）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种畜禽生产经营许可（补证）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种畜禽生产经营许可（变更企业名称）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种畜禽生产经营许可（注销）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139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直销企业服务网点方案审查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拟设立网点经营场地证明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不动产登记部门、对住所具有所有权的有关单位及个人</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执业兽医注册或备案（注销）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执业兽医注册或备案（新申请)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执业兽医注册或备案（补证）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医师执业证书遗失补办</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遗失证明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所在工作单位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乡村医生-执业注册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学历证明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毕业学校</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乡村医生执业再注册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学历证明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毕业学校</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乡村医生变更注册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学历证明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毕业学校</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乡村兽医登记（备案）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网络预约出租汽车经营许可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149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平台数据库接入监管平台的证明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交通运输部门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饲草草种经营许可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经营场所产权或合法使用权</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仓储设施产权或合法使用权的证明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水域滩涂养殖证的审核</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水产苗种生产审批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苗种场所有权、经营权证明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兽药经营许可证审批（新申请）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食用菌菌种生产经营许可（注销）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159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食用菌菌种生产经营许可（新申请）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生产经营场所产权证明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食用菌菌种生产经营许可（补证）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食用菌菌种生产经营许可（变更）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食品经营许可证申请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食品经营许可证变更（变更经营范围）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食品经营许可证变更（变更店名、变更负责人）</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实施学历教育、学前教育、自学考试助学及其他文化教育的民办学校筹设审批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实施学历教育、学前教育、自学考试助学及其他文化教育的民办学校设立审批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校长、教师、财会人员的资格证明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教育部门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169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工作人员无犯罪记录证明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 </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实施学历教育、学前教育、自学考试助学及其他文化教育的民办学校变更举办者审批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拟任举办者同意举办学校的资格证明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申请人自备</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身份证明（举办者为自然人）</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营业执照、民办非企业单位登记证书（举办者为法人或其他组织）</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企业缴税证明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生鲜乳收购许可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商品房预售许可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前期物业管理备案证明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全部土地使用权出让金交付证明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自然资源部门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燃气经营许可证核发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企业的主要负责人、安全生产管理人员以及运行、维护和抢修等人员的身份证明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取水许可变更</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179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取得护士执业资格三年内申请护士执业首次注册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临床实习证明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省内二级及以上综合医院</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健康体检证明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取得护士执业资格超过三年申请护士执业首次注册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临床实习证明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省内二级及以上综合医院</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健康体检证明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注册有效期届满未延续注册的护士执业重新注册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健康体检证明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拟聘用证明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吊销《护士执业证书》处罚满2年的护士执业重新注册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健康体检证明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拟聘用证明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普通机动车驾驶员培训经营许可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经营场所使用权证明或产权证明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189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教练场地使用权证明或产权证明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农作物种子生产经营许可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办公场所自有产权证明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农药经营许可（注销）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农药经营许可（延续）</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农药经营许可（调整分支机构）</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农药经营许可（设立分支机构）</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农药经营许可（补发）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199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农药经营许可（变更住所）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农药经营许可（变更经营者名称）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农药经营许可（变更法定代表人/负责人）</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民办职业技能培训机构变更负责人</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新旧法人身份证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 民办职业技能培训机构申请筹设</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教学及实习场地证明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9"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209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身份证明（举办者为自然人）</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营业执照（举办者为法人）</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民办职业技能培训机构变更学校地址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办学场地产权证明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临时占用林地审批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林草种子生产经营许可（新办）</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经营场所、生产用地权属证明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林草种子生产经营许可（补证）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林草种子生产经营许可（变更生产经营者）</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219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林草种子生产经营许可（变更法定代表人/负责人）</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猎捕国家二级保护水生野生动物审批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劳务派遣经营设立许可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劳务派遣经营变更许可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经营场所使用证明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开办外籍人员子女学校审批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229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办学场所、场地、设施及其他办学条件的有效证明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无犯罪记录证明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工作证明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在鲁工作单位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经营高危险性体育项目许可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体育场所的所有权或使用权证明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基层法律服务工作者执业许可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实习鉴定或职业经历证明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23"/>
                <w:sz w:val="24"/>
                <w:szCs w:val="24"/>
              </w:rPr>
              <w:t>当事人实习的基层法律服务所、其他法律职业经历所在单位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同意接收证明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基层法律服务所</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基层法律服务工作者变更许可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同意接收证明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拟执业的律师事务所</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pacing w:val="-6"/>
                <w:sz w:val="24"/>
                <w:szCs w:val="24"/>
              </w:rPr>
              <w:t>原基层法律服务所解除聘用关系、劳动关系的证明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原执业基层法律服务所</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华侨回国定居审批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239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在国外的居留证明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驻外使领馆或公证机构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护士执业延续注册</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医疗卫生机构拟聘用证明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互联网上网服务营业场所经营单位从事互联网上网服务经营活动许可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营业场所产权证明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供热经营许可证核发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县行政审批服务局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放射工作人员证核发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工作单位证明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工作单位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放射防护和有关法律知识培训考核合格证明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法定培训机构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动物诊疗许可（新申请）</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动物诊疗许可（注销）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动物诊疗许可（变更诊疗机构名称）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动物诊疗许可（变更法定代表人/负责人）</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249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动物防疫条件许可（注销）</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动物防疫条件许可（补证）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动物防疫条件许可（变更企业名称）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动物防疫条件许可（变更法定代表人/负责人）</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电影放映单位设立</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场所合法使用证明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县综合行政执法局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pacing w:val="-10"/>
                <w:sz w:val="24"/>
                <w:szCs w:val="24"/>
              </w:rPr>
              <w:t>道路班车客运（含班线）经营许可</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3年内无重大以上交通责任事故的证明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单采血浆站设置审批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259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房屋产权证明或使用权证明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不设床位或者床位不满100张的医疗机构的执业登记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房屋产权证明或使用权证明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不设床位或者床位不满100张的医疗机构变更注册资金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资产变更证明或资信证明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会计师或审计事务所、银行等金融机构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pacing w:val="-4"/>
                <w:sz w:val="24"/>
                <w:szCs w:val="24"/>
              </w:rPr>
              <w:t>不设床位或者床位不满100张的医疗机构变更执业地点（迁址、增加执业地点、注销执业地点）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房屋产权证明或使用权证明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“三侨考生”身份确认</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门头牌匾设置（备案）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2"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市医保局沂源分局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长期异地工作人员备案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异地工作证明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工作单位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异地安置退休人员备案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异地居住证明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异地居住地公安机关、社区、街道办</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生育医疗费支付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出生医学证明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卫生健康部门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生育津贴支付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出生医学证明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卫生健康部门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计划生育医疗费支付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269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出生医学证明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卫生健康部门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参保人员个人账户一次性支取</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亲属关系证明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县交警大队</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校车驾驶资格认定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身体条件证明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县级或者部队团级以上医疗机构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无犯罪、酗酒、吸毒行为记录证明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机动车驾驶证核发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身体条件的证明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县级或者部队团级以上医疗机构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机动车登记-注册登记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车辆购置税完税证明或者免税凭证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机动车交通事故责任强制保险凭证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保险公司</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车船税纳税或者免税证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机动车安全技术检验合格证明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机动车安全技术检测机构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机动车登记-变更登记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机动车安全技术检验合格证明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机动车安全技术检测机构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279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机动车交通事故责任强制保险凭证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保险公司</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核发机动车检验合格标志</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机动车交通事故责任强制保险凭证</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保险公司</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车船税纳税或者免税证明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机动车安全技术检验合格证明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机动车安全技术检测机构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县消防救援大队</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公众聚集场所投入使用、营业前消防安全检查</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市住房公积金管理中心沂源管理部</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住房公积金个人账户封存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职工与单位终止劳动关系证明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人力资源社会保障部门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提取住房公积金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婚姻状况证明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死亡或被宣告死亡提取住房公积金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死亡证明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卫生健康部门、公安机关、人民法院、民政部门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购买自住住房提取住房公积金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亲属关系证明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289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不动产登记信息查询结果证明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购买自住住房公积金家庭直系亲属合力贷款</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亲属关系证明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不动产登记信息查询结果证明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婚姻状况证明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购买再交易自住住房公积金贷款</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婚姻状况证明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不动产登记信息查询结果证明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购买新建自住住房公积金贷款</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婚姻状况证明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不动产登记信息查询结果证明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市住房公积金管理中心沂源管理部</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翻建自住住房提取住房公积金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旧房翻建许可证明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大修自住住房提取住房公积金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大修证明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出境定居提取住房公积金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299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户籍注销证明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转制科研机构办理科研开发自用土地免征城镇土地使用税备案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核销事业编制、注销事业单位法人的证明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机构编制部门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1"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转制科研机构办理科研开发自用房产免征房产税备案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核销事业编制、注销事业单位法人的证明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机构编制部门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pacing w:val="-6"/>
                <w:sz w:val="24"/>
                <w:szCs w:val="24"/>
              </w:rPr>
              <w:t>中国人民银行总行所属分支机构办理自用房产免征房产税备案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pacing w:val="-6"/>
                <w:sz w:val="24"/>
                <w:szCs w:val="24"/>
              </w:rPr>
              <w:t>营利性医疗机构办理自用土地3年内免征城镇土地使用税备案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营利性医疗机构办理自用房产3年内免征房产税备案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8"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血站办理自用土地免征城镇土地使用税备案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血站办理自用房产免征房产税备案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309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物流企业办理大宗商品仓储设施用地减征城镇土地使用税备案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纳税人办理落实私房政策后的出租房屋用地减免城镇土地使用税备案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落实私房政策证明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受严重自然灾害影响纳税困难的纳税人办理减免车船税</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纳税困难证明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消防部门、保险公司、中介机构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石油天然气生产企业办理符合条件的用地免征城镇土地使用税备案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商品储备管理公司及其直属库办理商品储备业务自用土地免征城镇土地使用税备案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商品储备管理公司及其直属库办理商品储备业务自用房产免征房产税备案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319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青藏铁路公司及所属单位办理自用房产免征房产税备案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青藏铁路公司及其所属单位办理自用土地免征城镇土地使用税备案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企业因改制、资产整合，办理免征土地增值税核准</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投资、联营双方资质证明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企业向税务部门申报扣除按独立交易原则向关联企业转让资产而发生的损失，或向关联企业提供借款、担保而形成的债权损失</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中介机构专项报告及其相关的证明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中介机构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企业办的各类医院办理自用房产免征房产税备案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9"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企业搬迁后，原有场地不使用的，办理免征城镇土地使用税备案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企事业单位办理向个人出租住房减按4%税率征收房产税</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企事业单位、社会团体以及其他组织转让旧房作为保障性住房且增值额未超过扣除项目金额20%，办理免征土地增值税备案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329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旧房转为改造安置住房的证明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企事业单位、社会团体、其他组织转让旧房作为公共租赁住房房源，且增值额未超过扣除项目金额20%的，办理免征土地增值税备案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改造安置住房、公共租赁住房证明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农村饮水工程运营管理单位办理自用土地免征城镇土地使用税备案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农村饮水工程运营管理单位办理自用的生产、办公用房产免征房产税备案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农村居民占用耕地新建住宅，办理减征耕地占用税备案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占用耕地证明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农村居民等困难群体办理减免耕地占用税备案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扶贫部门、农业农村部门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纳税人占用耕地建设学校、幼儿园、养老院、医院，办理免征耕地占用税备案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占用耕地证明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纳税人占用耕地建设铁路线路、公路线路、飞机场跑道、停机坪、港口、航道等交通运输设施，办理减征耕地占用税备案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339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占用耕地证明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60"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纳税人占用耕地建设军事设施，办理免征耕地占用税备案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占用耕地证明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纳税人因不可抗力需要延期缴纳税款</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不可抗力的事故证明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纳税人将职工住宅全部产权出售给本单位职工，办理免征房产税备案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纳税人建造普通标准住宅出售且增值率不超过20%，办理免征土地增值税核准</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开发立项证明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纳税人车辆购置税完税证明发生丢失损毁，办理车辆购置税完税证明补发</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补办车辆购置税完税证明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纳税人办理宗教寺庙、公园、名胜古迹自用土地免征城镇土地使用税备案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纳税人办理宗教寺庙、公园、名胜古迹自用房产免征房产税</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纳税人办理中国信达等4家金融资产管理公司处置不良资产免征房产税备案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纳税人办理中国信达等4家金融资产管理公司处置不良资产免征城镇土地使用税备案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纳税人办理直接用于农、林、牧、渔业的生产用地免征城镇土地使用税备案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349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纳税人办理增值税、消费税汇总纳税</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总分机构证明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市场监督管部门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纳税人办理与高校学生签订的高校学生公寓租赁合同免征印花税备案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不动产权属证明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纳税人办理盐场的盐滩盐矿的矿井用地免征城镇土地使用税备案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纳税人办理学校、托儿所、幼儿园自用土地免征城镇土地使用税备案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纳税人办理学校、托儿所、幼儿园自用房产免征房产税备案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w:t>
            </w:r>
            <w:r>
              <w:rPr>
                <w:rFonts w:hint="eastAsia" w:ascii="微软雅黑" w:hAnsi="微软雅黑" w:eastAsia="微软雅黑" w:cs="微软雅黑"/>
                <w:color w:val="000000"/>
                <w:spacing w:val="-12"/>
                <w:sz w:val="24"/>
                <w:szCs w:val="24"/>
              </w:rPr>
              <w:t>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纳税人办理无息、贴息贷款合同免征印花税备案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市场监督管理部门、公安机关等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纳税人办理外国政府或者国际金融组织向我国政府及国家金融机构提供优惠贷款所书立的合同免征印花税备案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359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市场监督管理部门、民政部门、公安机关等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纳税人办理铁路运输企业自用土地免征城镇土地使用税备案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w:t>
            </w:r>
            <w:r>
              <w:rPr>
                <w:rFonts w:hint="eastAsia" w:ascii="微软雅黑" w:hAnsi="微软雅黑" w:eastAsia="微软雅黑" w:cs="微软雅黑"/>
                <w:color w:val="000000"/>
                <w:spacing w:val="-12"/>
                <w:sz w:val="24"/>
                <w:szCs w:val="24"/>
              </w:rPr>
              <w:t>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纳税人办理铁路运输企业自用房产免征房产税备案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纳税人办理天然林二期工程专用土地免征城镇土地使用税备案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41"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纳税人办理天然林二期工程专用房产免征房产税备案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纳税人办理天然林二期工程森工企业闲置土地免征城镇土地使用税备案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纳税人办理天然林二期工程森工企业闲置房产免征房产税备案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纳税人办理天然林二期工程的专用房产免征房产税备案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8"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纳税人办理水利设施及其管护用地免征城镇土地使用税备案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369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纳税人办理软件产品、动漫软件增值税即征即退手续</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软件产品、动漫软件检测证明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省级软件产业主管部门认可的软件检测机构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纳税人办理企业已售房改房占地免征城镇土地使用税备案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纳税人办理企业改制过程中按规定不再贴花的资金账簿、合同，以及因改制签订的产权转移书据免征印花税备案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改制证明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工业和信息化部门、市场监督管理部门等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纳税人办理企业厂区以外的公共绿化用地免征城镇土地使用税备案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纳税人办理棚户区改造安置住房建设用地免征城镇土地使用税备案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 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纳税人办理农民专业合作社与本社成员签订的农业产品和农业生产资料购销合同免征印花税备案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农业农村部门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纳税人办理农村饮水安全工程运营管理单位为建设农村饮水安全工程取得土地使用权而签订的产权转移书据，以及与施工单位签订的建设工程承包合同免征印花税备案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水利部门、市场监督管理部门、公安机关等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纳税人办理农村饮水安全工程承受土地使用权免征契税备案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379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土地用途、性质证明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水利部门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纳税人办理农村居民拥有并主要在农村地区使用的摩托车、三轮汽车和低速载货汽车减免车船税备案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农村居民车船证明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公安机关、车辆管理所</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纳税人办理农产品批发市场、农贸市场减免房产税备案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纳税人办理农产品批发市场、农贸市场减免城镇土地使用税备案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w:t>
            </w:r>
            <w:r>
              <w:rPr>
                <w:rFonts w:hint="eastAsia" w:ascii="微软雅黑" w:hAnsi="微软雅黑" w:eastAsia="微软雅黑" w:cs="微软雅黑"/>
                <w:color w:val="000000"/>
                <w:spacing w:val="-12"/>
                <w:sz w:val="24"/>
                <w:szCs w:val="24"/>
              </w:rPr>
              <w:t>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纳税人办理民航机场规定用地免征城镇土地使用税备案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 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纳税人办理免征公共租赁住房经营管理单位建设、管理、在其他住房项目中配套建设公共租赁住房涉及的印花税，以及购买住房作为公共租赁住房涉及的契税、印花税备案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改造安置住房、公共租赁住房证明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纳税人办理免征改造安置住房经营管理单位、开发商与改造安置住房相关的印花税以及购买安置住房的个人涉及的印花税备案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389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改造安置住房、公共租赁住房证明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纳税人办理煤炭企业免征规定用途用地的城镇土地使用税备案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纳税人办理煤炭企业规定用途用地免征城镇土地使用税备案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 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纳税人办理林业系统相关用地免征城镇土地使用税备案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纳税人办理科技企业孵化器、国家大学科技园自用及提供给在孵对象使用的土地免征城镇土地使用税备案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纳税人办理科技企业孵化器、国家大学科技园自用及提供给在孵对象使用的房产免征房产税备案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纳税人办理科技企业孵化器、国家大学科技园按规定免征房产税、城镇土地使用税、增值税备案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科技企业孵化器、大学科技园证明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科技、教育行政主管部门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纳税人办理开山填海整治土地免征城镇土地使用税备案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海域使用权证明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海事部门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纳税人办理经济适用住房建设用地及占地免征城镇土地使用税备案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399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政府主办或确认为经济适用房、公共租赁住房的相关证明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9"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纳税人办理监狱用房免征房产税备案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纳税人办理监狱免征房产税备案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纳税人办理集贸市场用房免征房产税备案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8"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纳税人办理集贸市场用地免征城镇土地使用税备案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4"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纳税人办理毁损房屋和危险房屋免征房产税备案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纳税人办理核工业企业部分用地免征城镇土地使用税备案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纳税人办理核电站部分用地减免城镇土地使用税备案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409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纳税人办理国家重大水利工程建设基金免征城市维护建设税和教育费附加备案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重大水利工程建设证明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水利部门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w:t>
            </w:r>
            <w:r>
              <w:rPr>
                <w:rFonts w:hint="eastAsia" w:ascii="微软雅黑" w:hAnsi="微软雅黑" w:eastAsia="微软雅黑" w:cs="微软雅黑"/>
                <w:color w:val="000000"/>
                <w:spacing w:val="-12"/>
                <w:sz w:val="24"/>
                <w:szCs w:val="24"/>
              </w:rPr>
              <w:t>人办理国家指定的收购部门与村民委员会、农民个人书立的农副产品收购合同免征印花税备案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发改部门、公安机关等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纳税人办理国家石油储备基地项目用地免征城镇土地使用税备案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纳税人办理国家机关、人民团体、军队以及由国家财政部门拨付事业经费的单位自用房产免征房产税备案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纳税人办理股改铁路运输企业及合资铁路运输公司自用土地免征城镇土地使用税备案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纳税人办理股改铁路运输企业及合资铁路运输公司自用房产免征房产税备案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纳税人办理股改铁路运输企业及合资铁路运输公司自用房产免征城镇土地使用税备案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419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纳税人办理公共租赁住房租赁双方签订租赁协议免征印花税备案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纳税人办理公共租赁住房用地免征城镇土地使用税备案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政府主办或确认为经济适用房、公共租赁住房的相关证明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纳税人办理公共租赁住房免征房产税备案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出租住房相关证明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纳税人办理公共交通车船减免车船税备案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公共交通车船证明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公安机关、车辆管理所</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纳税人办理各类发行单位之间，以及发行单位与订阅单位或个人之间书立的征订凭证免征印花税备案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发行单位资格证明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文化和旅游部门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纳税人办理个人无偿受赠不动产免征个人所得税手续</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有权继承或接受遗赠的公证证明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司法部门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纳税人办理个人出租、承租住房签订的租赁合同免征印花税备案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纳税人办理高校学生公寓免征房产税备案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429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纳税人办理港口的码头用地免征城镇土地使用税备案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纳税人办理符合条件的体育场馆减免城镇土地使用税备案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纳税人办理防火防爆防毒等安全防范用地免征城镇土地使用税备案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纳税人办理电力行业部分用地免征城镇土地使用税备案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纳税人办理地下建筑用地暂按50%征收城镇土地使用税备案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纳税人办理地下建筑减征房产税备案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纳税人办理地方铁路运输企业自用土地免征城镇土地使用税备案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439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纳税人办理大修停用的房产免征房产税备案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纳税人办理处置港澳国际（集团）有限公司的有关资产免征房产税备案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纳税人办理处置港澳国际（集团）有限公司的有关资产免征城镇土地使用税备案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纳税人办理城市公交站场、道路客运站场的运营用地免征城镇土地使用税备案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纳税人办理厂区外未加隔离的企业铁路专用线用地免征城镇土地使用税备案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纳税人办理采摘观光的种植养殖土地免征城镇土地使用税备案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 土地用途证明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纳税人办理财产所有人将财产赠给政府、社会福利单位、学校所立的书据免征印花税备案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449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市场监督管理部门、民政部门、公安机关等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纳税人办理被撤销金融机构清算期间自有的或从债务方接收的房地产免征房产税备案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决定撤销金融机构的证明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人民银行</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纳税人办理被撤销金融机构清算期间自有的或从债务方接收的房地产免征城镇土地使用税备案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决定撤销金融机构的证明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人民银行</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纳税人办理被撤销金融机构接收债权、清偿债务过程中签订的产权转移书据免征印花税备案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撤销金融机构证明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人民银行</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免税单位无偿使用土地办理免征城镇土地使用税备案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矿山企业办理生产专用地免征城镇土地使用税备案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36"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经认定的转制文化企业，办理免征增值税、房产税备案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转制证明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文化和旅游部门、市场监督管理部门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经人民银行等部门批准从事融资租赁业务的试点纳税人中的一般纳税人，办理其提供有形动产融资租赁服务和有形动产融资性售后回租服务，对其增值税实际税负超过3%的部分实行增值税即征即退备案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459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批准经营融资租赁业务证明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人民银行</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建材企业办理采石场、排土场等用地免征城镇土地使用税备案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广深公司承租广铁集团铁路运输用地办理免征城镇土地使用税备案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供热企业办理为居民供热所使用的土地免征城镇土地使用税备案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供热企业办理为居民供热所使用的厂房免征房产税备案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个人销售住房办理免征土地增值税优惠备案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个人销售或购买住房，办理暂免征收印花税备案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福利性非营利性老年服务机构办理自用土地免征城镇土地使用税备案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福利性非营利性老年服务机构办理自用房产免征房产税备案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469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福</w:t>
            </w:r>
            <w:r>
              <w:rPr>
                <w:rFonts w:hint="eastAsia" w:ascii="微软雅黑" w:hAnsi="微软雅黑" w:eastAsia="微软雅黑" w:cs="微软雅黑"/>
                <w:color w:val="000000"/>
                <w:spacing w:val="-12"/>
                <w:sz w:val="24"/>
                <w:szCs w:val="24"/>
              </w:rPr>
              <w:t>利性非营利性科研机构办理自用土地免征城镇土地使用税备案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w:t>
            </w:r>
            <w:r>
              <w:rPr>
                <w:rFonts w:hint="eastAsia" w:ascii="微软雅黑" w:hAnsi="微软雅黑" w:eastAsia="微软雅黑" w:cs="微软雅黑"/>
                <w:color w:val="000000"/>
                <w:spacing w:val="-12"/>
                <w:sz w:val="24"/>
                <w:szCs w:val="24"/>
              </w:rPr>
              <w:t>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符合条件且有意向备案的企业向省税务局办理退税商店备案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退税商店符合有关条件的证明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税务部门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符合免税条件的饲料生产企业办理饲料产品免征增值税优惠备案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饲料产品合格证明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有计量认证资质的饲料质量检测机构（名单由省税务局确认）</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非营利性医疗机构、疾病控制机构和妇幼保健机构等卫生机构办理自用房产免征房产税备案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非营利性医疗、疾病控制、妇幼保健机构等卫生机构办理自用土地免征城镇土地使用税备案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非营利性老年服务机构办理自用</w:t>
            </w:r>
            <w:r>
              <w:rPr>
                <w:rFonts w:hint="eastAsia" w:ascii="微软雅黑" w:hAnsi="微软雅黑" w:eastAsia="微软雅黑" w:cs="微软雅黑"/>
                <w:color w:val="000000"/>
                <w:spacing w:val="-12"/>
                <w:sz w:val="24"/>
                <w:szCs w:val="24"/>
              </w:rPr>
              <w:t>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2"/>
                <w:sz w:val="24"/>
                <w:szCs w:val="24"/>
              </w:rPr>
              <w:t>民政部门、人力资源社会保障部门、市场监督管理部门等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非营利性科研机构办理自用土地免征城镇土地使用税备案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非营利性科研机构办理自用房产免征房产税备案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w:t>
            </w:r>
            <w:r>
              <w:rPr>
                <w:rFonts w:hint="eastAsia" w:ascii="微软雅黑" w:hAnsi="微软雅黑" w:eastAsia="微软雅黑" w:cs="微软雅黑"/>
                <w:color w:val="000000"/>
                <w:spacing w:val="-12"/>
                <w:sz w:val="24"/>
                <w:szCs w:val="24"/>
              </w:rPr>
              <w:t>政部门、人力资源社会保障部门、市场监督管理部门等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479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县税务局</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房管部门办理经租的居民用房免征房产税备案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出租住房相关证明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房地产管理部门与个人订立的租房合同，用于生活居住的，办理免征印花税备案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单位性质、个人身份证明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住房和城乡建设部门、公安机关等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大秦公司办理自用土地免征城镇土地使用税备案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大秦公司办理自用房产免征房产税备案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残疾人个人提供加工、修理修配劳务，以及为社会提供服务，办理免征增值税备案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残疾人证明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残联</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安置残疾人就业单位办理减免城镇土地使用税备案</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残疾人证明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残联</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房屋、土地权属证明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不动产登记部门、住房和城乡建设部门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6"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供电公司</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用电报装（低压非居新装、低压非居增容、高压新装、高压增容）</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固定车位一年以上（含一年）使用权证明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物业服务企业、业主委员会、村（居）民委员会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用电报装（充电桩使用）</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489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同意安装充电桩的证明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物业服务企业、业主委员会、村（居）民委员会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2"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销户业务</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政府相关拆迁证明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保险公司</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理赔业务</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安全生产事故证明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应急部门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气象证明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气象部门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机动车辆盗抢立案未侦破证明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银行</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信贷业务</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婚姻状况证明（单身证明）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小产权房、自建房证明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镇、街道</w:t>
            </w: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自主创业税收政策认定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建档立卡贫困户证明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扶贫部门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特困人员供养给付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生活来源证明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银行等金融机构、村（居）民委员会、人力资源社会保障部门、就职单位等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财产状况证明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微软雅黑" w:hAnsi="微软雅黑" w:eastAsia="微软雅黑" w:cs="微软雅黑"/>
                <w:color w:val="000000"/>
                <w:sz w:val="24"/>
                <w:szCs w:val="24"/>
              </w:rPr>
              <w:t>人</w:t>
            </w:r>
            <w:r>
              <w:rPr>
                <w:rFonts w:hint="eastAsia" w:ascii="微软雅黑" w:hAnsi="微软雅黑" w:eastAsia="微软雅黑" w:cs="微软雅黑"/>
                <w:color w:val="000000"/>
                <w:spacing w:val="-8"/>
                <w:sz w:val="24"/>
                <w:szCs w:val="24"/>
              </w:rPr>
              <w:t>力资源社会保障部门、就职单位、银行等金融机构、公安机关、不动产登记部门、行政审批服务部门等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499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劳动能力证明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人力资源社会保障部门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满16周岁继续接受教育证明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教育部门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企业吸纳税收政策认定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建档立卡贫困户证明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扶贫部门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失业半年以上证明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人力资源社会保障部门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pacing w:val="-14"/>
                <w:sz w:val="24"/>
                <w:szCs w:val="24"/>
              </w:rPr>
              <w:t>企业退休人员养老金领取资格认证</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居民基本医疗保险参保登记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出生医学证明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直接取消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镇、街道</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就业困难人员认定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城镇零就业家庭成员证明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农村零转移就业贫困家庭成员证明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低保人员证明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民政部门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509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连续失业一年以上人员证明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人力资源社会保障部门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失地证明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村（居）民委员会等相关部门单位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告知承诺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个体经营或灵活就业人员就业登记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 xml:space="preserve">灵活就业人员证明 </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营业执照</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行政审批服务部门、市场监督管理部门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单位就业转失业人员失业登记</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解除或终止劳动合同证明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原就业单位</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城乡居民最低生活保障金给付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517</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收入证明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银行等金融机构、村（居）民委员会、人力资源社会保障部门、就职单位等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518</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财产证明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人力资源社会保障部门、银行等金融机构、自然资源部门、公安机关、行政审批服务部门、村（居）民委员会等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restart"/>
            <w:tcBorders>
              <w:top w:val="nil"/>
              <w:left w:val="single" w:color="000000" w:sz="8" w:space="0"/>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镇、街道</w:t>
            </w: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城乡居民最低生活保障金给付</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519</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婚姻状况证明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520</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残疾证明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医疗机构、村（居）民委员会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521</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疾病证明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医疗卫生机构</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522</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缴纳社会保险证明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人力资源社会保障部门</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523</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身份证明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公安机关</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数据共享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restart"/>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城乡居民低收入家庭认定</w:t>
            </w: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524</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家庭收入证明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银行等金融机构、村（居）民委会、人力资源社会保障部门、就职单位等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525</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家庭财产证明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银行等金融机构、不动产登记部门、交警部门等</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1291" w:type="dxa"/>
            <w:vMerge w:val="continue"/>
            <w:tcBorders>
              <w:top w:val="nil"/>
              <w:left w:val="single" w:color="000000" w:sz="8" w:space="0"/>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3039" w:type="dxa"/>
            <w:vMerge w:val="continue"/>
            <w:tcBorders>
              <w:top w:val="nil"/>
              <w:left w:val="nil"/>
              <w:bottom w:val="single" w:color="000000" w:sz="8" w:space="0"/>
              <w:right w:val="single" w:color="000000" w:sz="8" w:space="0"/>
            </w:tcBorders>
            <w:shd w:val="clear"/>
            <w:tcMar>
              <w:left w:w="28" w:type="dxa"/>
              <w:right w:w="28" w:type="dxa"/>
            </w:tcMar>
            <w:vAlign w:val="center"/>
          </w:tcPr>
          <w:p>
            <w:pPr>
              <w:rPr>
                <w:rFonts w:hint="eastAsia" w:ascii="宋体"/>
                <w:sz w:val="24"/>
                <w:szCs w:val="24"/>
              </w:rPr>
            </w:pPr>
          </w:p>
        </w:tc>
        <w:tc>
          <w:tcPr>
            <w:tcW w:w="1149"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526</w:t>
            </w:r>
          </w:p>
        </w:tc>
        <w:tc>
          <w:tcPr>
            <w:tcW w:w="4804"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000000"/>
                <w:sz w:val="24"/>
                <w:szCs w:val="24"/>
              </w:rPr>
              <w:t>家庭人口证明</w:t>
            </w:r>
          </w:p>
        </w:tc>
        <w:tc>
          <w:tcPr>
            <w:tcW w:w="2551"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pacing w:val="-14"/>
                <w:sz w:val="24"/>
                <w:szCs w:val="24"/>
              </w:rPr>
              <w:t>公安机关、村（居）民委员会</w:t>
            </w:r>
          </w:p>
        </w:tc>
        <w:tc>
          <w:tcPr>
            <w:tcW w:w="1466" w:type="dxa"/>
            <w:tcBorders>
              <w:top w:val="nil"/>
              <w:left w:val="nil"/>
              <w:bottom w:val="single" w:color="000000" w:sz="8" w:space="0"/>
              <w:right w:val="single" w:color="000000" w:sz="8" w:space="0"/>
            </w:tcBorders>
            <w:shd w:val="clear"/>
            <w:tcMar>
              <w:left w:w="28" w:type="dxa"/>
              <w:right w:w="2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部门核验</w:t>
            </w:r>
          </w:p>
        </w:tc>
      </w:tr>
    </w:tbl>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18AF776B"/>
    <w:rsid w:val="18AF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2023-04-14T01:04:00Z</dcterms:created>
  <dc:creator>白白白白</dc:creator>
  <cp:lastModifiedBy>白白白白</cp:lastModifiedBy>
  <dcterms:modified xsi:type="dcterms:W3CDTF">2023-04-14T01:04:48Z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C8DE8BF3708A4E6DB7F7C064178F3EF4_11</vt:lpwstr>
  </property>
</Properties>
</file>