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rPr>
                <w:rFonts w:hint="eastAsia"/>
                <w:sz w:val="28"/>
                <w:szCs w:val="28"/>
                <w:lang w:eastAsia="zh-CN"/>
              </w:rPr>
            </w:pPr>
            <w:r>
              <w:rPr>
                <w:rFonts w:hint="eastAsia"/>
                <w:sz w:val="28"/>
                <w:szCs w:val="28"/>
                <w:lang w:eastAsia="zh-CN"/>
              </w:rPr>
              <w:t>党建工作办公室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李琳琳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李琳琳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李琳琳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李琳琳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党政办公室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唐亮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党政办公室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唐亮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党政办公室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唐亮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党政办公室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唐亮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党政办公室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唐亮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党政办公室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王敬禹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镇人大</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闫修蕾</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镇政协</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李磊</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于恩标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高平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镇妇联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刘照娟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蒋永光</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rPr>
                <w:rFonts w:hint="eastAsia"/>
                <w:lang w:eastAsia="zh-CN"/>
              </w:rPr>
            </w:pPr>
            <w:r>
              <w:rPr>
                <w:rFonts w:hint="eastAsia"/>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rPr>
                <w:rFonts w:hint="eastAsia"/>
                <w:lang w:eastAsia="zh-CN"/>
              </w:rPr>
            </w:pPr>
            <w:r>
              <w:rPr>
                <w:rFonts w:hint="eastAsia"/>
                <w:lang w:eastAsia="zh-CN"/>
              </w:rPr>
              <w:t>经济发展办公室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贾红英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0533-7860315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翟  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rPr>
                <w:rFonts w:hint="eastAsia"/>
                <w:sz w:val="24"/>
                <w:szCs w:val="24"/>
                <w:lang w:eastAsia="zh-CN"/>
              </w:rPr>
            </w:pPr>
            <w:r>
              <w:rPr>
                <w:rFonts w:hint="eastAsia"/>
                <w:sz w:val="24"/>
                <w:szCs w:val="24"/>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周生宝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vAlign w:val="center"/>
          </w:tcPr>
          <w:p>
            <w:pPr>
              <w:rPr>
                <w:rFonts w:hint="eastAsia"/>
                <w:lang w:eastAsia="zh-CN"/>
              </w:rPr>
            </w:pPr>
            <w:r>
              <w:rPr>
                <w:rFonts w:hint="eastAsia"/>
                <w:lang w:eastAsia="zh-CN"/>
              </w:rPr>
              <w:t>文化旅游发展中心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徐敏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rPr>
                <w:rFonts w:hint="eastAsia"/>
                <w:lang w:eastAsia="zh-CN"/>
              </w:rPr>
            </w:pPr>
            <w:r>
              <w:rPr>
                <w:rFonts w:hint="eastAsia"/>
                <w:lang w:eastAsia="zh-CN"/>
              </w:rPr>
              <w:t>经济发展办公室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pStyle w:val="2"/>
        <w:bidi w:val="0"/>
        <w:jc w:val="center"/>
        <w:rPr>
          <w:rFonts w:hint="eastAsia"/>
          <w:lang w:val="en-US" w:eastAsia="zh-CN"/>
        </w:rPr>
      </w:pPr>
      <w:r>
        <w:rPr>
          <w:rFonts w:hint="eastAsia"/>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rPr>
                <w:rFonts w:hint="eastAsia"/>
                <w:lang w:eastAsia="zh-CN"/>
              </w:rPr>
            </w:pPr>
            <w:r>
              <w:rPr>
                <w:rFonts w:hint="eastAsia"/>
                <w:lang w:eastAsia="zh-CN"/>
              </w:rPr>
              <w:t>经济发展办公室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rPr>
                <w:rFonts w:hint="eastAsia"/>
                <w:lang w:eastAsia="zh-CN"/>
              </w:rPr>
            </w:pPr>
            <w:r>
              <w:rPr>
                <w:rFonts w:hint="eastAsia"/>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郑继鹏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rPr>
                <w:rFonts w:hint="eastAsia"/>
                <w:lang w:eastAsia="zh-CN"/>
              </w:rPr>
            </w:pPr>
            <w:r>
              <w:rPr>
                <w:rFonts w:hint="eastAsia"/>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rPr>
                <w:rFonts w:hint="eastAsia"/>
                <w:lang w:eastAsia="zh-CN"/>
              </w:rPr>
            </w:pPr>
            <w:r>
              <w:rPr>
                <w:rFonts w:hint="eastAsia"/>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张霞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0533-3445268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rPr>
                <w:rFonts w:hint="eastAsia"/>
                <w:lang w:eastAsia="zh-CN"/>
              </w:rPr>
            </w:pPr>
            <w:r>
              <w:rPr>
                <w:rFonts w:hint="eastAsia"/>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rPr>
                <w:rFonts w:hint="eastAsia"/>
                <w:lang w:eastAsia="zh-CN"/>
              </w:rPr>
            </w:pPr>
            <w:r>
              <w:rPr>
                <w:rFonts w:hint="eastAsia"/>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rPr>
                <w:rFonts w:hint="eastAsia"/>
                <w:lang w:eastAsia="zh-CN"/>
              </w:rPr>
            </w:pPr>
            <w:r>
              <w:rPr>
                <w:rFonts w:hint="eastAsia"/>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rPr>
                <w:rFonts w:hint="eastAsia"/>
                <w:lang w:eastAsia="zh-CN"/>
              </w:rPr>
            </w:pPr>
            <w:r>
              <w:rPr>
                <w:rFonts w:hint="eastAsia"/>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rPr>
                <w:rFonts w:hint="eastAsia"/>
                <w:lang w:eastAsia="zh-CN"/>
              </w:rPr>
            </w:pPr>
            <w:r>
              <w:rPr>
                <w:rFonts w:hint="eastAsia"/>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rPr>
                <w:rFonts w:hint="eastAsia"/>
                <w:lang w:eastAsia="zh-CN"/>
              </w:rPr>
            </w:pPr>
            <w:r>
              <w:rPr>
                <w:rFonts w:hint="eastAsia"/>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刘晓燕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刘晓燕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center"/>
          </w:tcPr>
          <w:p>
            <w:pPr>
              <w:rPr>
                <w:rFonts w:hint="eastAsia"/>
                <w:sz w:val="28"/>
                <w:szCs w:val="28"/>
                <w:lang w:eastAsia="zh-CN"/>
              </w:rPr>
            </w:pPr>
            <w:r>
              <w:rPr>
                <w:rFonts w:hint="eastAsia"/>
                <w:sz w:val="28"/>
                <w:szCs w:val="28"/>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李树举</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rPr>
                <w:rFonts w:hint="eastAsia"/>
                <w:lang w:eastAsia="zh-CN"/>
              </w:rPr>
            </w:pPr>
            <w:r>
              <w:rPr>
                <w:rFonts w:hint="eastAsia"/>
                <w:lang w:eastAsia="zh-CN"/>
              </w:rPr>
              <w:t>文化旅游发展中心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杨洪英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rPr>
                <w:rFonts w:hint="eastAsia"/>
                <w:sz w:val="28"/>
                <w:szCs w:val="28"/>
                <w:lang w:eastAsia="zh-CN"/>
              </w:rPr>
            </w:pPr>
            <w:r>
              <w:rPr>
                <w:rFonts w:hint="eastAsia"/>
                <w:sz w:val="28"/>
                <w:szCs w:val="28"/>
                <w:lang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rPr>
                <w:rFonts w:hint="eastAsia"/>
                <w:sz w:val="28"/>
                <w:szCs w:val="28"/>
                <w:lang w:eastAsia="zh-CN"/>
              </w:rPr>
            </w:pPr>
            <w:r>
              <w:rPr>
                <w:rFonts w:hint="eastAsia"/>
                <w:sz w:val="28"/>
                <w:szCs w:val="28"/>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朱西平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0533-3440474</w:t>
            </w:r>
          </w:p>
        </w:tc>
      </w:tr>
    </w:tbl>
    <w:p>
      <w:pPr>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齐修云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刘晓燕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刘晓燕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center"/>
          </w:tcPr>
          <w:p>
            <w:pPr>
              <w:rPr>
                <w:rFonts w:hint="eastAsia"/>
                <w:lang w:eastAsia="zh-CN"/>
              </w:rPr>
            </w:pPr>
            <w:r>
              <w:rPr>
                <w:rFonts w:hint="eastAsia"/>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张霞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0533-3445268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4"/>
                <w:szCs w:val="24"/>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vAlign w:val="center"/>
          </w:tcPr>
          <w:p>
            <w:pPr>
              <w:rPr>
                <w:rFonts w:hint="eastAsia"/>
                <w:sz w:val="28"/>
                <w:szCs w:val="28"/>
                <w:lang w:eastAsia="zh-CN"/>
              </w:rPr>
            </w:pPr>
            <w:r>
              <w:rPr>
                <w:rFonts w:hint="eastAsia"/>
                <w:sz w:val="28"/>
                <w:szCs w:val="28"/>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无</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sz w:val="30"/>
                <w:szCs w:val="30"/>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rPr>
                <w:rFonts w:hint="eastAsia"/>
                <w:sz w:val="28"/>
                <w:szCs w:val="28"/>
                <w:lang w:eastAsia="zh-CN"/>
              </w:rPr>
            </w:pPr>
            <w:r>
              <w:rPr>
                <w:rFonts w:hint="eastAsia"/>
                <w:sz w:val="28"/>
                <w:szCs w:val="28"/>
                <w:lang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娄波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王敬禹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娄波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娄波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娄波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kern w:val="2"/>
                <w:sz w:val="32"/>
                <w:szCs w:val="32"/>
                <w:highlight w:val="none"/>
                <w:vertAlign w:val="baseline"/>
                <w:lang w:val="en-US" w:eastAsia="zh-CN" w:bidi="ar-SA"/>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kern w:val="2"/>
                <w:sz w:val="32"/>
                <w:szCs w:val="32"/>
                <w:highlight w:val="none"/>
                <w:vertAlign w:val="baseline"/>
                <w:lang w:val="en-US" w:eastAsia="zh-CN" w:bidi="ar-SA"/>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kern w:val="2"/>
                <w:sz w:val="28"/>
                <w:szCs w:val="28"/>
                <w:highlight w:val="none"/>
                <w:vertAlign w:val="baseline"/>
                <w:lang w:val="en-US" w:eastAsia="zh-CN" w:bidi="ar-SA"/>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娄波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娄波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岳振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周生宝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rPr>
                <w:rFonts w:hint="eastAsia"/>
                <w:sz w:val="28"/>
                <w:szCs w:val="28"/>
                <w:lang w:eastAsia="zh-CN"/>
              </w:rPr>
            </w:pPr>
            <w:r>
              <w:rPr>
                <w:rFonts w:hint="eastAsia"/>
                <w:sz w:val="28"/>
                <w:szCs w:val="28"/>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sz w:val="28"/>
                <w:szCs w:val="28"/>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贾红英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center"/>
          </w:tcPr>
          <w:p>
            <w:pPr>
              <w:rPr>
                <w:rFonts w:hint="eastAsia"/>
                <w:sz w:val="24"/>
                <w:szCs w:val="24"/>
                <w:lang w:eastAsia="zh-CN"/>
              </w:rPr>
            </w:pPr>
            <w:r>
              <w:rPr>
                <w:rFonts w:hint="eastAsia"/>
                <w:sz w:val="24"/>
                <w:szCs w:val="24"/>
                <w:lang w:eastAsia="zh-CN"/>
              </w:rPr>
              <w:t>文化旅游发展中心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徐敏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崔祥军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jc w:val="cente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贾洪英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w:t>
      </w:r>
      <w:bookmarkStart w:id="0" w:name="_GoBack"/>
      <w:r>
        <w:rPr>
          <w:rFonts w:hint="eastAsia" w:ascii="楷体_GB2312" w:hAnsi="楷体_GB2312" w:eastAsia="楷体_GB2312" w:cs="楷体_GB2312"/>
          <w:sz w:val="32"/>
          <w:szCs w:val="32"/>
          <w:lang w:val="en-US" w:eastAsia="zh-CN"/>
        </w:rPr>
        <w:t>一百二十二</w:t>
      </w:r>
      <w:bookmarkEnd w:id="0"/>
      <w:r>
        <w:rPr>
          <w:rFonts w:hint="eastAsia" w:ascii="楷体_GB2312" w:hAnsi="楷体_GB2312" w:eastAsia="楷体_GB2312" w:cs="楷体_GB2312"/>
          <w:sz w:val="32"/>
          <w:szCs w:val="32"/>
          <w:lang w:val="en-US" w:eastAsia="zh-CN"/>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rPr>
                <w:rFonts w:hint="eastAsia"/>
                <w:lang w:eastAsia="zh-CN"/>
              </w:rPr>
            </w:pPr>
            <w:r>
              <w:rPr>
                <w:rFonts w:hint="eastAsia"/>
                <w:lang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贾洪英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徐敏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sz w:val="28"/>
                <w:szCs w:val="28"/>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唐亮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高和圣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贾洪英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贾洪英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王艳伟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rPr>
                <w:rFonts w:hint="eastAsia"/>
                <w:sz w:val="28"/>
                <w:szCs w:val="28"/>
                <w:lang w:eastAsia="zh-CN"/>
              </w:rPr>
            </w:pPr>
            <w:r>
              <w:rPr>
                <w:rFonts w:hint="eastAsia"/>
                <w:sz w:val="28"/>
                <w:szCs w:val="28"/>
                <w:lang w:eastAsia="zh-CN"/>
              </w:rPr>
              <w:t>综合执法办公室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刘升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0533-3447409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bidi w:val="0"/>
              <w:jc w:val="center"/>
              <w:rPr>
                <w:rFonts w:hint="eastAsia" w:ascii="仿宋_GB2312" w:hAnsi="仿宋_GB2312" w:eastAsia="仿宋_GB2312" w:cs="仿宋_GB2312"/>
                <w:szCs w:val="20"/>
                <w:vertAlign w:val="baseline"/>
                <w:lang w:eastAsia="zh-CN"/>
              </w:rPr>
            </w:pPr>
            <w:r>
              <w:rPr>
                <w:rFonts w:hint="eastAsia"/>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王连勇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bidi w:val="0"/>
              <w:jc w:val="center"/>
              <w:rPr>
                <w:rFonts w:hint="eastAsia" w:ascii="仿宋_GB2312" w:hAnsi="仿宋_GB2312" w:eastAsia="仿宋_GB2312" w:cs="仿宋_GB2312"/>
                <w:kern w:val="2"/>
                <w:szCs w:val="20"/>
                <w:vertAlign w:val="baseline"/>
                <w:lang w:val="en-US" w:eastAsia="zh-CN" w:bidi="ar-SA"/>
              </w:rPr>
            </w:pPr>
            <w:r>
              <w:rPr>
                <w:rFonts w:hint="eastAsia"/>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kern w:val="2"/>
                <w:sz w:val="32"/>
                <w:szCs w:val="32"/>
                <w:vertAlign w:val="baseline"/>
                <w:lang w:val="en-US" w:eastAsia="zh-CN" w:bidi="ar-SA"/>
              </w:rPr>
            </w:pPr>
            <w:r>
              <w:rPr>
                <w:rFonts w:hint="default" w:ascii="Times New Roman" w:hAnsi="Times New Roman" w:eastAsia="黑体" w:cs="Times New Roman"/>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jc w:val="center"/>
              <w:rPr>
                <w:rFonts w:hint="eastAsia"/>
                <w:lang w:eastAsia="zh-CN"/>
              </w:rPr>
            </w:pPr>
            <w:r>
              <w:rPr>
                <w:rFonts w:hint="eastAsia"/>
                <w:lang w:eastAsia="zh-CN"/>
              </w:rPr>
              <w:t>社会事务办公室</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rPr>
                <w:rFonts w:hint="eastAsia"/>
                <w:lang w:eastAsia="zh-CN"/>
              </w:rPr>
            </w:pPr>
            <w:r>
              <w:rPr>
                <w:rFonts w:hint="eastAsia"/>
                <w:lang w:eastAsia="zh-CN"/>
              </w:rPr>
              <w:t>社会事务办公室</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焦守义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ascii="仿宋_GB2312" w:hAnsi="仿宋_GB2312" w:cs="仿宋_GB2312"/>
                <w:kern w:val="2"/>
                <w:sz w:val="20"/>
                <w:szCs w:val="20"/>
                <w:vertAlign w:val="baseline"/>
                <w:lang w:val="en-US" w:eastAsia="zh-CN" w:bidi="ar-SA"/>
              </w:rPr>
              <w:t>无</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无</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李洪军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徐敏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慢特病管理科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李效玲</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rPr>
                <w:rFonts w:hint="eastAsia"/>
                <w:lang w:eastAsia="zh-CN"/>
              </w:rPr>
            </w:pPr>
            <w:r>
              <w:rPr>
                <w:rFonts w:hint="eastAsia"/>
                <w:lang w:eastAsia="zh-CN"/>
              </w:rPr>
              <w:t>便民服务中心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蒋永光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张霞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0533-3445268</w:t>
            </w:r>
          </w:p>
        </w:tc>
      </w:tr>
    </w:tbl>
    <w:p>
      <w:pPr>
        <w:pStyle w:val="2"/>
        <w:bidi w:val="0"/>
        <w:jc w:val="center"/>
        <w:rPr>
          <w:rFonts w:hint="eastAsia"/>
          <w:lang w:val="en-US" w:eastAsia="zh-CN"/>
        </w:rPr>
      </w:pPr>
      <w:r>
        <w:rPr>
          <w:rFonts w:hint="eastAsia"/>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0533-3445268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0533-3445268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张霞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0533-3445268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于恩标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于恩标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任德娟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0533-3443110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冯成玲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0533-3440042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rPr>
                <w:rFonts w:hint="eastAsia"/>
                <w:sz w:val="28"/>
                <w:szCs w:val="28"/>
                <w:lang w:eastAsia="zh-CN"/>
              </w:rPr>
            </w:pPr>
            <w:r>
              <w:rPr>
                <w:rFonts w:hint="eastAsia"/>
                <w:sz w:val="28"/>
                <w:szCs w:val="28"/>
                <w:lang w:eastAsia="zh-CN"/>
              </w:rPr>
              <w:t>文化旅游发展中心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0"/>
                <w:szCs w:val="20"/>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徐敏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无</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无</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值班室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徐志国</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rPr>
              <w:t>县机关事务保障中心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王叶成</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rPr>
                <w:rFonts w:hint="eastAsia"/>
                <w:sz w:val="28"/>
                <w:szCs w:val="28"/>
                <w:lang w:eastAsia="zh-CN"/>
              </w:rPr>
            </w:pPr>
            <w:r>
              <w:rPr>
                <w:rFonts w:hint="eastAsia"/>
                <w:sz w:val="28"/>
                <w:szCs w:val="28"/>
                <w:lang w:eastAsia="zh-CN"/>
              </w:rPr>
              <w:t>党政办公室</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0"/>
                <w:szCs w:val="20"/>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lang w:val="en-US" w:eastAsia="zh-CN"/>
              </w:rPr>
              <w:t>县</w:t>
            </w:r>
            <w:r>
              <w:rPr>
                <w:rFonts w:hint="eastAsia" w:ascii="仿宋_GB2312" w:hAnsi="仿宋_GB2312"/>
                <w:color w:val="auto"/>
              </w:rPr>
              <w:t>市民投诉中心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曾现军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李琳琳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8"/>
                <w:szCs w:val="28"/>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王文英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高平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r>
              <w:rPr>
                <w:rFonts w:hint="eastAsia"/>
                <w:sz w:val="28"/>
                <w:szCs w:val="28"/>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李洪军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rPr>
                <w:rFonts w:hint="eastAsia"/>
                <w:sz w:val="28"/>
                <w:szCs w:val="28"/>
                <w:lang w:eastAsia="zh-CN"/>
              </w:rPr>
            </w:pPr>
            <w:r>
              <w:rPr>
                <w:rFonts w:hint="eastAsia"/>
                <w:sz w:val="28"/>
                <w:szCs w:val="28"/>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0"/>
                <w:szCs w:val="20"/>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朱西平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rPr>
                <w:rFonts w:hint="eastAsia"/>
                <w:sz w:val="28"/>
                <w:szCs w:val="28"/>
                <w:lang w:eastAsia="zh-CN"/>
              </w:rPr>
            </w:pPr>
            <w:r>
              <w:rPr>
                <w:rFonts w:hint="eastAsia"/>
                <w:sz w:val="28"/>
                <w:szCs w:val="28"/>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0"/>
                <w:szCs w:val="20"/>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朱西平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rPr>
                <w:rFonts w:hint="eastAsia"/>
                <w:sz w:val="28"/>
                <w:szCs w:val="28"/>
                <w:lang w:eastAsia="zh-CN"/>
              </w:rPr>
            </w:pPr>
            <w:r>
              <w:rPr>
                <w:rFonts w:hint="eastAsia"/>
                <w:sz w:val="28"/>
                <w:szCs w:val="28"/>
                <w:lang w:eastAsia="zh-CN"/>
              </w:rPr>
              <w:t>财审统计管理服务中心</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0"/>
                <w:szCs w:val="20"/>
                <w:vertAlign w:val="baseline"/>
                <w:lang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张志军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eastAsia="zh-CN"/>
              </w:rPr>
              <w:t>赵子良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cs="仿宋_GB2312"/>
                <w:sz w:val="24"/>
                <w:szCs w:val="24"/>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沂源县燕崖镇职责任务清单细化手册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cs="仿宋_GB2312"/>
                <w:sz w:val="24"/>
                <w:szCs w:val="24"/>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周泉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0533-3440011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0C44CE0"/>
    <w:rsid w:val="01020BD1"/>
    <w:rsid w:val="0103487A"/>
    <w:rsid w:val="01434EE7"/>
    <w:rsid w:val="016F5CD8"/>
    <w:rsid w:val="01833FA0"/>
    <w:rsid w:val="018D6A9A"/>
    <w:rsid w:val="01916B6F"/>
    <w:rsid w:val="01AA2A8F"/>
    <w:rsid w:val="02011C49"/>
    <w:rsid w:val="023D04E7"/>
    <w:rsid w:val="02A01514"/>
    <w:rsid w:val="02A21EF3"/>
    <w:rsid w:val="02E31AEE"/>
    <w:rsid w:val="02E44BDA"/>
    <w:rsid w:val="0343706D"/>
    <w:rsid w:val="03452BA8"/>
    <w:rsid w:val="03520A6D"/>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021C3F"/>
    <w:rsid w:val="05594DA9"/>
    <w:rsid w:val="055D0275"/>
    <w:rsid w:val="056B0D10"/>
    <w:rsid w:val="059A2906"/>
    <w:rsid w:val="05AE57F6"/>
    <w:rsid w:val="05B0578F"/>
    <w:rsid w:val="05ED2D3C"/>
    <w:rsid w:val="05F10974"/>
    <w:rsid w:val="06494CE4"/>
    <w:rsid w:val="06503544"/>
    <w:rsid w:val="06830831"/>
    <w:rsid w:val="06840A3E"/>
    <w:rsid w:val="06896216"/>
    <w:rsid w:val="06927D47"/>
    <w:rsid w:val="06A30335"/>
    <w:rsid w:val="06A4369C"/>
    <w:rsid w:val="06CD60B8"/>
    <w:rsid w:val="07424739"/>
    <w:rsid w:val="074E1974"/>
    <w:rsid w:val="076342A1"/>
    <w:rsid w:val="0778502E"/>
    <w:rsid w:val="078867CE"/>
    <w:rsid w:val="07A232F3"/>
    <w:rsid w:val="07C77A97"/>
    <w:rsid w:val="07F23385"/>
    <w:rsid w:val="08193505"/>
    <w:rsid w:val="08391400"/>
    <w:rsid w:val="08412A27"/>
    <w:rsid w:val="08564E47"/>
    <w:rsid w:val="090D3C70"/>
    <w:rsid w:val="09157C4B"/>
    <w:rsid w:val="091C5F45"/>
    <w:rsid w:val="09304C2D"/>
    <w:rsid w:val="093A745D"/>
    <w:rsid w:val="09463BC5"/>
    <w:rsid w:val="094F6089"/>
    <w:rsid w:val="09757A14"/>
    <w:rsid w:val="099C3E04"/>
    <w:rsid w:val="09AE5C46"/>
    <w:rsid w:val="09CC7916"/>
    <w:rsid w:val="09E2469D"/>
    <w:rsid w:val="0A156041"/>
    <w:rsid w:val="0A16437D"/>
    <w:rsid w:val="0A3D5DE8"/>
    <w:rsid w:val="0A5649D2"/>
    <w:rsid w:val="0A583282"/>
    <w:rsid w:val="0A6A1164"/>
    <w:rsid w:val="0A743A07"/>
    <w:rsid w:val="0A7968ED"/>
    <w:rsid w:val="0A7F637D"/>
    <w:rsid w:val="0A9A3D8F"/>
    <w:rsid w:val="0AC032FB"/>
    <w:rsid w:val="0AC83D31"/>
    <w:rsid w:val="0AD83A42"/>
    <w:rsid w:val="0AE95AD4"/>
    <w:rsid w:val="0AFB7075"/>
    <w:rsid w:val="0AFC268F"/>
    <w:rsid w:val="0B011E28"/>
    <w:rsid w:val="0B04320C"/>
    <w:rsid w:val="0B292388"/>
    <w:rsid w:val="0B703723"/>
    <w:rsid w:val="0B800564"/>
    <w:rsid w:val="0B99275F"/>
    <w:rsid w:val="0BA77280"/>
    <w:rsid w:val="0BAB273F"/>
    <w:rsid w:val="0BB62459"/>
    <w:rsid w:val="0BC51A92"/>
    <w:rsid w:val="0BC831C6"/>
    <w:rsid w:val="0BCF7D29"/>
    <w:rsid w:val="0BDC3060"/>
    <w:rsid w:val="0BFB5A3D"/>
    <w:rsid w:val="0C014F8A"/>
    <w:rsid w:val="0C086E22"/>
    <w:rsid w:val="0C0E7959"/>
    <w:rsid w:val="0C233848"/>
    <w:rsid w:val="0C317413"/>
    <w:rsid w:val="0C6A5036"/>
    <w:rsid w:val="0C806484"/>
    <w:rsid w:val="0CBA7976"/>
    <w:rsid w:val="0D02107D"/>
    <w:rsid w:val="0D0764EC"/>
    <w:rsid w:val="0D17255F"/>
    <w:rsid w:val="0D182657"/>
    <w:rsid w:val="0D3352FA"/>
    <w:rsid w:val="0D35444A"/>
    <w:rsid w:val="0D500BAA"/>
    <w:rsid w:val="0DD543F5"/>
    <w:rsid w:val="0DE01F8E"/>
    <w:rsid w:val="0DE078A4"/>
    <w:rsid w:val="0DFC67DF"/>
    <w:rsid w:val="0E311F34"/>
    <w:rsid w:val="0E3612D2"/>
    <w:rsid w:val="0E414517"/>
    <w:rsid w:val="0E6F216E"/>
    <w:rsid w:val="0EC60C59"/>
    <w:rsid w:val="0EFC0A0C"/>
    <w:rsid w:val="0F0B2AAB"/>
    <w:rsid w:val="0F383699"/>
    <w:rsid w:val="0F3D30CC"/>
    <w:rsid w:val="0F9548DE"/>
    <w:rsid w:val="0FA46B81"/>
    <w:rsid w:val="0FE761E2"/>
    <w:rsid w:val="0FFE1DAF"/>
    <w:rsid w:val="100302EB"/>
    <w:rsid w:val="101C0C5E"/>
    <w:rsid w:val="104B775C"/>
    <w:rsid w:val="109175E7"/>
    <w:rsid w:val="109F2A3B"/>
    <w:rsid w:val="10D90903"/>
    <w:rsid w:val="10E34E8F"/>
    <w:rsid w:val="110803B4"/>
    <w:rsid w:val="112801FF"/>
    <w:rsid w:val="115F23FC"/>
    <w:rsid w:val="117D51A4"/>
    <w:rsid w:val="1180709E"/>
    <w:rsid w:val="11846C07"/>
    <w:rsid w:val="11BE405C"/>
    <w:rsid w:val="11D83E57"/>
    <w:rsid w:val="11EB5ADD"/>
    <w:rsid w:val="12203C32"/>
    <w:rsid w:val="12684D1F"/>
    <w:rsid w:val="12951174"/>
    <w:rsid w:val="13230020"/>
    <w:rsid w:val="13612D0F"/>
    <w:rsid w:val="13681C37"/>
    <w:rsid w:val="13895F99"/>
    <w:rsid w:val="138C08F1"/>
    <w:rsid w:val="139C5FD9"/>
    <w:rsid w:val="13D93EA6"/>
    <w:rsid w:val="14340145"/>
    <w:rsid w:val="146A0149"/>
    <w:rsid w:val="14B9773F"/>
    <w:rsid w:val="14C03D80"/>
    <w:rsid w:val="14F27BA4"/>
    <w:rsid w:val="1579434E"/>
    <w:rsid w:val="15AA6371"/>
    <w:rsid w:val="15BE7F22"/>
    <w:rsid w:val="161529D9"/>
    <w:rsid w:val="163430A7"/>
    <w:rsid w:val="164D221A"/>
    <w:rsid w:val="16754A23"/>
    <w:rsid w:val="16A87FD7"/>
    <w:rsid w:val="16C63B50"/>
    <w:rsid w:val="16E75921"/>
    <w:rsid w:val="17162280"/>
    <w:rsid w:val="17223FB8"/>
    <w:rsid w:val="172946CB"/>
    <w:rsid w:val="17312E6A"/>
    <w:rsid w:val="173A14E8"/>
    <w:rsid w:val="174F64E3"/>
    <w:rsid w:val="17706F2C"/>
    <w:rsid w:val="178E4380"/>
    <w:rsid w:val="17A15B78"/>
    <w:rsid w:val="17A26670"/>
    <w:rsid w:val="17B91ABE"/>
    <w:rsid w:val="17EE74F1"/>
    <w:rsid w:val="181D435D"/>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5C7A26"/>
    <w:rsid w:val="1A8540CA"/>
    <w:rsid w:val="1A8F0CC3"/>
    <w:rsid w:val="1AB8456A"/>
    <w:rsid w:val="1ABD3655"/>
    <w:rsid w:val="1ACE0525"/>
    <w:rsid w:val="1B2612A6"/>
    <w:rsid w:val="1B9724FE"/>
    <w:rsid w:val="1BCF2B1B"/>
    <w:rsid w:val="1BE6578A"/>
    <w:rsid w:val="1BEA2DFD"/>
    <w:rsid w:val="1BF40E62"/>
    <w:rsid w:val="1C4029FC"/>
    <w:rsid w:val="1C5B1FB3"/>
    <w:rsid w:val="1C8F66BD"/>
    <w:rsid w:val="1C9A3543"/>
    <w:rsid w:val="1CB772E0"/>
    <w:rsid w:val="1CEE3ABC"/>
    <w:rsid w:val="1D076DBE"/>
    <w:rsid w:val="1D4067DE"/>
    <w:rsid w:val="1D4A3FDD"/>
    <w:rsid w:val="1D6276BE"/>
    <w:rsid w:val="1D7C3C73"/>
    <w:rsid w:val="1D9B201A"/>
    <w:rsid w:val="1DA735C0"/>
    <w:rsid w:val="1DAF619D"/>
    <w:rsid w:val="1DB2049C"/>
    <w:rsid w:val="1DF14143"/>
    <w:rsid w:val="1DFF1010"/>
    <w:rsid w:val="1E496C5B"/>
    <w:rsid w:val="1E533E0D"/>
    <w:rsid w:val="1E633975"/>
    <w:rsid w:val="1E8A53FF"/>
    <w:rsid w:val="1E9B79C8"/>
    <w:rsid w:val="1EAF59D9"/>
    <w:rsid w:val="1EBB785C"/>
    <w:rsid w:val="1ECC76D4"/>
    <w:rsid w:val="1F3D524C"/>
    <w:rsid w:val="1F49714F"/>
    <w:rsid w:val="1F7C6F7C"/>
    <w:rsid w:val="1FA97D82"/>
    <w:rsid w:val="1FCA1A69"/>
    <w:rsid w:val="1FEF51EE"/>
    <w:rsid w:val="1FF30B3A"/>
    <w:rsid w:val="200A1359"/>
    <w:rsid w:val="201D6F46"/>
    <w:rsid w:val="2066758E"/>
    <w:rsid w:val="20680614"/>
    <w:rsid w:val="2092256C"/>
    <w:rsid w:val="20A94823"/>
    <w:rsid w:val="20C0094B"/>
    <w:rsid w:val="20DE638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937501"/>
    <w:rsid w:val="22E610A3"/>
    <w:rsid w:val="233A54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372F6F"/>
    <w:rsid w:val="264B7FFF"/>
    <w:rsid w:val="26552532"/>
    <w:rsid w:val="2656635E"/>
    <w:rsid w:val="26927675"/>
    <w:rsid w:val="269D5A3E"/>
    <w:rsid w:val="26A7359E"/>
    <w:rsid w:val="26CB0B80"/>
    <w:rsid w:val="26E21F8F"/>
    <w:rsid w:val="26E8486E"/>
    <w:rsid w:val="26EB0D69"/>
    <w:rsid w:val="270D471A"/>
    <w:rsid w:val="273C05AF"/>
    <w:rsid w:val="274C1C5E"/>
    <w:rsid w:val="27DD7558"/>
    <w:rsid w:val="27E73F74"/>
    <w:rsid w:val="280A6168"/>
    <w:rsid w:val="28480CE5"/>
    <w:rsid w:val="28696A18"/>
    <w:rsid w:val="28745F08"/>
    <w:rsid w:val="287E1376"/>
    <w:rsid w:val="28B62301"/>
    <w:rsid w:val="28C12942"/>
    <w:rsid w:val="28D9746C"/>
    <w:rsid w:val="28F9328C"/>
    <w:rsid w:val="29067551"/>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B841BF"/>
    <w:rsid w:val="2BD73CFD"/>
    <w:rsid w:val="2BF9585A"/>
    <w:rsid w:val="2C3D2A55"/>
    <w:rsid w:val="2C4E3D88"/>
    <w:rsid w:val="2C9167D0"/>
    <w:rsid w:val="2CDF5F9A"/>
    <w:rsid w:val="2CF92AA7"/>
    <w:rsid w:val="2CFE1488"/>
    <w:rsid w:val="2D384E3E"/>
    <w:rsid w:val="2D3D7F01"/>
    <w:rsid w:val="2D9166C8"/>
    <w:rsid w:val="2DBE144F"/>
    <w:rsid w:val="2DF75F78"/>
    <w:rsid w:val="2E063E44"/>
    <w:rsid w:val="2E317B09"/>
    <w:rsid w:val="2E5B567B"/>
    <w:rsid w:val="2E7753FE"/>
    <w:rsid w:val="2EAD6C96"/>
    <w:rsid w:val="2EBF56E4"/>
    <w:rsid w:val="2EE45D6B"/>
    <w:rsid w:val="2EE5267E"/>
    <w:rsid w:val="2EF46BE4"/>
    <w:rsid w:val="2F1863F4"/>
    <w:rsid w:val="2F6666EA"/>
    <w:rsid w:val="2F752C00"/>
    <w:rsid w:val="2F8963AC"/>
    <w:rsid w:val="2FA77F50"/>
    <w:rsid w:val="300C3C6E"/>
    <w:rsid w:val="300C7C1F"/>
    <w:rsid w:val="30630436"/>
    <w:rsid w:val="306E0C2D"/>
    <w:rsid w:val="30757E5F"/>
    <w:rsid w:val="30A90418"/>
    <w:rsid w:val="30C23B91"/>
    <w:rsid w:val="30E27E1B"/>
    <w:rsid w:val="31182540"/>
    <w:rsid w:val="311B05F7"/>
    <w:rsid w:val="312761C3"/>
    <w:rsid w:val="314E56E5"/>
    <w:rsid w:val="31521596"/>
    <w:rsid w:val="31706956"/>
    <w:rsid w:val="31714770"/>
    <w:rsid w:val="31A121BB"/>
    <w:rsid w:val="31D36BBE"/>
    <w:rsid w:val="32081ECE"/>
    <w:rsid w:val="32496EE6"/>
    <w:rsid w:val="32BC14BC"/>
    <w:rsid w:val="32F30D0C"/>
    <w:rsid w:val="330F7338"/>
    <w:rsid w:val="33472B94"/>
    <w:rsid w:val="334C18B0"/>
    <w:rsid w:val="338620DF"/>
    <w:rsid w:val="33B50FD7"/>
    <w:rsid w:val="33BF08FC"/>
    <w:rsid w:val="33D41E7D"/>
    <w:rsid w:val="33DE439D"/>
    <w:rsid w:val="340E1045"/>
    <w:rsid w:val="345F7164"/>
    <w:rsid w:val="347B00A1"/>
    <w:rsid w:val="348D0BCD"/>
    <w:rsid w:val="348E03A4"/>
    <w:rsid w:val="3491487F"/>
    <w:rsid w:val="34A273FC"/>
    <w:rsid w:val="34BA0F98"/>
    <w:rsid w:val="34C77003"/>
    <w:rsid w:val="34D468AC"/>
    <w:rsid w:val="35055662"/>
    <w:rsid w:val="351303C0"/>
    <w:rsid w:val="352D7858"/>
    <w:rsid w:val="3547202F"/>
    <w:rsid w:val="35D52F39"/>
    <w:rsid w:val="35DB2ACD"/>
    <w:rsid w:val="360531CF"/>
    <w:rsid w:val="361E7DFE"/>
    <w:rsid w:val="363508E7"/>
    <w:rsid w:val="36387065"/>
    <w:rsid w:val="3649506E"/>
    <w:rsid w:val="3659673A"/>
    <w:rsid w:val="36721F00"/>
    <w:rsid w:val="36766E7D"/>
    <w:rsid w:val="36B013C6"/>
    <w:rsid w:val="36C13FDA"/>
    <w:rsid w:val="36D20CE7"/>
    <w:rsid w:val="36DF40DB"/>
    <w:rsid w:val="36EF04CF"/>
    <w:rsid w:val="36F92ADC"/>
    <w:rsid w:val="3739716C"/>
    <w:rsid w:val="37433E10"/>
    <w:rsid w:val="376B6B86"/>
    <w:rsid w:val="37CD3F1D"/>
    <w:rsid w:val="37E25B46"/>
    <w:rsid w:val="381664F2"/>
    <w:rsid w:val="382948A2"/>
    <w:rsid w:val="38352EE4"/>
    <w:rsid w:val="385202DD"/>
    <w:rsid w:val="38707E97"/>
    <w:rsid w:val="387E1B97"/>
    <w:rsid w:val="387E63C7"/>
    <w:rsid w:val="38923884"/>
    <w:rsid w:val="38BA0F11"/>
    <w:rsid w:val="38BD04A0"/>
    <w:rsid w:val="38C80DAE"/>
    <w:rsid w:val="39067750"/>
    <w:rsid w:val="390707A2"/>
    <w:rsid w:val="391722CE"/>
    <w:rsid w:val="39194FBE"/>
    <w:rsid w:val="391E5748"/>
    <w:rsid w:val="39247E3B"/>
    <w:rsid w:val="392C702C"/>
    <w:rsid w:val="39363308"/>
    <w:rsid w:val="395A32C9"/>
    <w:rsid w:val="395B777F"/>
    <w:rsid w:val="398F0687"/>
    <w:rsid w:val="39FE5003"/>
    <w:rsid w:val="3A05544E"/>
    <w:rsid w:val="3A063E42"/>
    <w:rsid w:val="3A6F5083"/>
    <w:rsid w:val="3A6F6832"/>
    <w:rsid w:val="3A72657D"/>
    <w:rsid w:val="3A8D4C44"/>
    <w:rsid w:val="3AA1296C"/>
    <w:rsid w:val="3AB40B37"/>
    <w:rsid w:val="3AC5246C"/>
    <w:rsid w:val="3B311B2B"/>
    <w:rsid w:val="3B3825E9"/>
    <w:rsid w:val="3B6D056D"/>
    <w:rsid w:val="3BA85B90"/>
    <w:rsid w:val="3BB77349"/>
    <w:rsid w:val="3BBF5607"/>
    <w:rsid w:val="3BC87ED9"/>
    <w:rsid w:val="3BE37113"/>
    <w:rsid w:val="3BF558CC"/>
    <w:rsid w:val="3C040F2E"/>
    <w:rsid w:val="3C296D37"/>
    <w:rsid w:val="3C3D0E2F"/>
    <w:rsid w:val="3C61283F"/>
    <w:rsid w:val="3C8B78A9"/>
    <w:rsid w:val="3C8D4989"/>
    <w:rsid w:val="3CA5654C"/>
    <w:rsid w:val="3CCD06E1"/>
    <w:rsid w:val="3CD208B7"/>
    <w:rsid w:val="3D1A1CB3"/>
    <w:rsid w:val="3D1C0B3C"/>
    <w:rsid w:val="3D7170F5"/>
    <w:rsid w:val="3DA578A9"/>
    <w:rsid w:val="3DAB5F8A"/>
    <w:rsid w:val="3DB03553"/>
    <w:rsid w:val="3DB255B6"/>
    <w:rsid w:val="3DC024D5"/>
    <w:rsid w:val="3DCB6002"/>
    <w:rsid w:val="3E071FD9"/>
    <w:rsid w:val="3E1E1A43"/>
    <w:rsid w:val="3E3B37DA"/>
    <w:rsid w:val="3E3E424B"/>
    <w:rsid w:val="3E5020D9"/>
    <w:rsid w:val="3E853663"/>
    <w:rsid w:val="3ED22906"/>
    <w:rsid w:val="3EDC25BB"/>
    <w:rsid w:val="3EDD73E6"/>
    <w:rsid w:val="3EEA1D47"/>
    <w:rsid w:val="3EF20F7C"/>
    <w:rsid w:val="3F083BD1"/>
    <w:rsid w:val="3F094218"/>
    <w:rsid w:val="3F4F007F"/>
    <w:rsid w:val="3F720242"/>
    <w:rsid w:val="3F924B18"/>
    <w:rsid w:val="3F954D00"/>
    <w:rsid w:val="3FB40699"/>
    <w:rsid w:val="404166F9"/>
    <w:rsid w:val="404A427D"/>
    <w:rsid w:val="405A3929"/>
    <w:rsid w:val="406A6416"/>
    <w:rsid w:val="406B628A"/>
    <w:rsid w:val="406F7C87"/>
    <w:rsid w:val="408144D3"/>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0B62CE"/>
    <w:rsid w:val="423B4D20"/>
    <w:rsid w:val="423F17DF"/>
    <w:rsid w:val="42455964"/>
    <w:rsid w:val="4257602E"/>
    <w:rsid w:val="427F087B"/>
    <w:rsid w:val="42935C56"/>
    <w:rsid w:val="42B73F88"/>
    <w:rsid w:val="42E435EE"/>
    <w:rsid w:val="43226BA5"/>
    <w:rsid w:val="437550D2"/>
    <w:rsid w:val="43795DE8"/>
    <w:rsid w:val="43E42624"/>
    <w:rsid w:val="4400537A"/>
    <w:rsid w:val="440A27A5"/>
    <w:rsid w:val="442141F3"/>
    <w:rsid w:val="44396714"/>
    <w:rsid w:val="444F5B5F"/>
    <w:rsid w:val="44517744"/>
    <w:rsid w:val="44720644"/>
    <w:rsid w:val="449E1632"/>
    <w:rsid w:val="44FC623B"/>
    <w:rsid w:val="44FE07ED"/>
    <w:rsid w:val="44FE2B29"/>
    <w:rsid w:val="45641CD9"/>
    <w:rsid w:val="456576E3"/>
    <w:rsid w:val="456D0E3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3A0B45"/>
    <w:rsid w:val="47475D3F"/>
    <w:rsid w:val="47905B02"/>
    <w:rsid w:val="48201A3D"/>
    <w:rsid w:val="482271A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769A7"/>
    <w:rsid w:val="49793151"/>
    <w:rsid w:val="49840175"/>
    <w:rsid w:val="499A0FAC"/>
    <w:rsid w:val="49A3353E"/>
    <w:rsid w:val="49AE5A6E"/>
    <w:rsid w:val="49B40FDC"/>
    <w:rsid w:val="49BE17B4"/>
    <w:rsid w:val="49D34895"/>
    <w:rsid w:val="49D93155"/>
    <w:rsid w:val="49DB4EE1"/>
    <w:rsid w:val="4A373396"/>
    <w:rsid w:val="4A4937EB"/>
    <w:rsid w:val="4A691CB8"/>
    <w:rsid w:val="4A8130CD"/>
    <w:rsid w:val="4AC55014"/>
    <w:rsid w:val="4ACA4F2A"/>
    <w:rsid w:val="4ACD074E"/>
    <w:rsid w:val="4AE72390"/>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4A6C73"/>
    <w:rsid w:val="4D62779E"/>
    <w:rsid w:val="4D667414"/>
    <w:rsid w:val="4DD9702F"/>
    <w:rsid w:val="4DF94850"/>
    <w:rsid w:val="4E3C3E4F"/>
    <w:rsid w:val="4E6A77F4"/>
    <w:rsid w:val="4EA376EF"/>
    <w:rsid w:val="4F037009"/>
    <w:rsid w:val="4F137CD5"/>
    <w:rsid w:val="4F2F26FD"/>
    <w:rsid w:val="4F5F7E1D"/>
    <w:rsid w:val="4F6778EA"/>
    <w:rsid w:val="4F7324F8"/>
    <w:rsid w:val="4F844D03"/>
    <w:rsid w:val="4F890D6A"/>
    <w:rsid w:val="4F9E6CAB"/>
    <w:rsid w:val="4FA67BEC"/>
    <w:rsid w:val="4FA86449"/>
    <w:rsid w:val="4FC25CF1"/>
    <w:rsid w:val="4FD42740"/>
    <w:rsid w:val="4FE075F4"/>
    <w:rsid w:val="4FE3593C"/>
    <w:rsid w:val="4FE70E04"/>
    <w:rsid w:val="4FFE58DE"/>
    <w:rsid w:val="50086904"/>
    <w:rsid w:val="503F4ED6"/>
    <w:rsid w:val="506F3D08"/>
    <w:rsid w:val="50A503CB"/>
    <w:rsid w:val="50AF0035"/>
    <w:rsid w:val="50BF60BF"/>
    <w:rsid w:val="50CC4E2A"/>
    <w:rsid w:val="50DD1209"/>
    <w:rsid w:val="50E76B9F"/>
    <w:rsid w:val="51190861"/>
    <w:rsid w:val="51485CDB"/>
    <w:rsid w:val="51D76785"/>
    <w:rsid w:val="51E90F3E"/>
    <w:rsid w:val="52337422"/>
    <w:rsid w:val="52497C59"/>
    <w:rsid w:val="527A3229"/>
    <w:rsid w:val="52BE7DEA"/>
    <w:rsid w:val="52C40191"/>
    <w:rsid w:val="52F97627"/>
    <w:rsid w:val="52FD0773"/>
    <w:rsid w:val="531806E3"/>
    <w:rsid w:val="533C4D2C"/>
    <w:rsid w:val="5364220A"/>
    <w:rsid w:val="537A3C72"/>
    <w:rsid w:val="5389479E"/>
    <w:rsid w:val="54082BA4"/>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3C40DC"/>
    <w:rsid w:val="564F022E"/>
    <w:rsid w:val="56610095"/>
    <w:rsid w:val="566569BD"/>
    <w:rsid w:val="567F598D"/>
    <w:rsid w:val="56921C87"/>
    <w:rsid w:val="56BA293D"/>
    <w:rsid w:val="56BE5575"/>
    <w:rsid w:val="56C7547B"/>
    <w:rsid w:val="56D05625"/>
    <w:rsid w:val="56EE406F"/>
    <w:rsid w:val="56F96863"/>
    <w:rsid w:val="5723245A"/>
    <w:rsid w:val="57251BE4"/>
    <w:rsid w:val="57350FED"/>
    <w:rsid w:val="57435609"/>
    <w:rsid w:val="574F5FFC"/>
    <w:rsid w:val="57761FF2"/>
    <w:rsid w:val="578C2C16"/>
    <w:rsid w:val="57A10A5B"/>
    <w:rsid w:val="57A804AA"/>
    <w:rsid w:val="57ED4903"/>
    <w:rsid w:val="57F35999"/>
    <w:rsid w:val="583411F3"/>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9D93E6F"/>
    <w:rsid w:val="5A0A39A1"/>
    <w:rsid w:val="5A2D72B8"/>
    <w:rsid w:val="5A4238C7"/>
    <w:rsid w:val="5A5770C5"/>
    <w:rsid w:val="5A6062C0"/>
    <w:rsid w:val="5A6A505B"/>
    <w:rsid w:val="5A89032E"/>
    <w:rsid w:val="5AA702DD"/>
    <w:rsid w:val="5ACF3D54"/>
    <w:rsid w:val="5AD30ECE"/>
    <w:rsid w:val="5AD82239"/>
    <w:rsid w:val="5AE36451"/>
    <w:rsid w:val="5B4738A9"/>
    <w:rsid w:val="5B72265E"/>
    <w:rsid w:val="5B972585"/>
    <w:rsid w:val="5BB4576B"/>
    <w:rsid w:val="5BBE08D6"/>
    <w:rsid w:val="5BC63DB8"/>
    <w:rsid w:val="5BC66D44"/>
    <w:rsid w:val="5BC92506"/>
    <w:rsid w:val="5BE44A45"/>
    <w:rsid w:val="5BE8552C"/>
    <w:rsid w:val="5C072C9B"/>
    <w:rsid w:val="5C1E0073"/>
    <w:rsid w:val="5C3055EC"/>
    <w:rsid w:val="5C6B6716"/>
    <w:rsid w:val="5C6B765F"/>
    <w:rsid w:val="5CBA0BE0"/>
    <w:rsid w:val="5CC5118E"/>
    <w:rsid w:val="5CE64879"/>
    <w:rsid w:val="5CF403BD"/>
    <w:rsid w:val="5D4F5E6C"/>
    <w:rsid w:val="5D6A58BB"/>
    <w:rsid w:val="5D994C1C"/>
    <w:rsid w:val="5D9F36F7"/>
    <w:rsid w:val="5DB86565"/>
    <w:rsid w:val="5DBE6658"/>
    <w:rsid w:val="5DCC1B1F"/>
    <w:rsid w:val="5E1D21D3"/>
    <w:rsid w:val="5E3A5615"/>
    <w:rsid w:val="5E4F7A81"/>
    <w:rsid w:val="5E904C67"/>
    <w:rsid w:val="5EA40A19"/>
    <w:rsid w:val="5EA5213A"/>
    <w:rsid w:val="5EC91A5C"/>
    <w:rsid w:val="5F1078E3"/>
    <w:rsid w:val="5F1957B2"/>
    <w:rsid w:val="5F3B53CA"/>
    <w:rsid w:val="5F4523E0"/>
    <w:rsid w:val="5F49723E"/>
    <w:rsid w:val="5F55195F"/>
    <w:rsid w:val="5F9A7891"/>
    <w:rsid w:val="5FAF1477"/>
    <w:rsid w:val="5FCA0C19"/>
    <w:rsid w:val="5FD40C91"/>
    <w:rsid w:val="5FFC138F"/>
    <w:rsid w:val="5FFC52D9"/>
    <w:rsid w:val="60306B6F"/>
    <w:rsid w:val="60496880"/>
    <w:rsid w:val="607F2DC5"/>
    <w:rsid w:val="60AD3C62"/>
    <w:rsid w:val="61010625"/>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6D7536"/>
    <w:rsid w:val="637F6EBA"/>
    <w:rsid w:val="63A00275"/>
    <w:rsid w:val="63B271BA"/>
    <w:rsid w:val="63BC15B3"/>
    <w:rsid w:val="63E476C9"/>
    <w:rsid w:val="63E72F2F"/>
    <w:rsid w:val="640C0C66"/>
    <w:rsid w:val="640D429E"/>
    <w:rsid w:val="640E47C4"/>
    <w:rsid w:val="64706954"/>
    <w:rsid w:val="64D762B8"/>
    <w:rsid w:val="64DE4DEC"/>
    <w:rsid w:val="64ED0902"/>
    <w:rsid w:val="65094555"/>
    <w:rsid w:val="65131332"/>
    <w:rsid w:val="65264BBD"/>
    <w:rsid w:val="65385F10"/>
    <w:rsid w:val="65570287"/>
    <w:rsid w:val="65581288"/>
    <w:rsid w:val="65836B5E"/>
    <w:rsid w:val="65A72B96"/>
    <w:rsid w:val="65B6346B"/>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6A18BC"/>
    <w:rsid w:val="67846F18"/>
    <w:rsid w:val="6793156E"/>
    <w:rsid w:val="67A6137F"/>
    <w:rsid w:val="67BA1A92"/>
    <w:rsid w:val="67D90381"/>
    <w:rsid w:val="67E24202"/>
    <w:rsid w:val="67E45939"/>
    <w:rsid w:val="67F145D3"/>
    <w:rsid w:val="687032DF"/>
    <w:rsid w:val="68763FC8"/>
    <w:rsid w:val="687A4D4D"/>
    <w:rsid w:val="68A41AEE"/>
    <w:rsid w:val="68C622ED"/>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A3D89"/>
    <w:rsid w:val="6AE666F2"/>
    <w:rsid w:val="6AEE7338"/>
    <w:rsid w:val="6B147363"/>
    <w:rsid w:val="6B1650CC"/>
    <w:rsid w:val="6B267694"/>
    <w:rsid w:val="6B2E3AB0"/>
    <w:rsid w:val="6B3929BF"/>
    <w:rsid w:val="6B4E2ADA"/>
    <w:rsid w:val="6B501846"/>
    <w:rsid w:val="6B513353"/>
    <w:rsid w:val="6B557B70"/>
    <w:rsid w:val="6B5E50A4"/>
    <w:rsid w:val="6B651B73"/>
    <w:rsid w:val="6B7C43A7"/>
    <w:rsid w:val="6BC026A6"/>
    <w:rsid w:val="6BC06C3D"/>
    <w:rsid w:val="6BCD1878"/>
    <w:rsid w:val="6BEF7B39"/>
    <w:rsid w:val="6C243110"/>
    <w:rsid w:val="6C281715"/>
    <w:rsid w:val="6C286807"/>
    <w:rsid w:val="6C2938D5"/>
    <w:rsid w:val="6C433A6B"/>
    <w:rsid w:val="6C4B0085"/>
    <w:rsid w:val="6C560014"/>
    <w:rsid w:val="6C611C74"/>
    <w:rsid w:val="6C783074"/>
    <w:rsid w:val="6C792349"/>
    <w:rsid w:val="6C9E1CD6"/>
    <w:rsid w:val="6CA3171E"/>
    <w:rsid w:val="6CAF23CC"/>
    <w:rsid w:val="6CBC2E03"/>
    <w:rsid w:val="6CC622D6"/>
    <w:rsid w:val="6CD11E43"/>
    <w:rsid w:val="6CDD5F1F"/>
    <w:rsid w:val="6CF51158"/>
    <w:rsid w:val="6D050ADE"/>
    <w:rsid w:val="6D592E56"/>
    <w:rsid w:val="6DC5675C"/>
    <w:rsid w:val="6E17294D"/>
    <w:rsid w:val="6E1C1397"/>
    <w:rsid w:val="6E490EAE"/>
    <w:rsid w:val="6EB80395"/>
    <w:rsid w:val="6EC10EA3"/>
    <w:rsid w:val="6EE55C93"/>
    <w:rsid w:val="6EFE42B3"/>
    <w:rsid w:val="6F2C7613"/>
    <w:rsid w:val="6F5D13A1"/>
    <w:rsid w:val="6F6A2BB9"/>
    <w:rsid w:val="6F714BD3"/>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C805F9"/>
    <w:rsid w:val="71E3130B"/>
    <w:rsid w:val="720E458C"/>
    <w:rsid w:val="72143F3C"/>
    <w:rsid w:val="72227AC2"/>
    <w:rsid w:val="727230E7"/>
    <w:rsid w:val="728E795F"/>
    <w:rsid w:val="72971144"/>
    <w:rsid w:val="72FD4605"/>
    <w:rsid w:val="7316245D"/>
    <w:rsid w:val="731B6B8F"/>
    <w:rsid w:val="73571D87"/>
    <w:rsid w:val="738709DA"/>
    <w:rsid w:val="73CC58D2"/>
    <w:rsid w:val="73D87D26"/>
    <w:rsid w:val="73F06E48"/>
    <w:rsid w:val="73F566F1"/>
    <w:rsid w:val="74136787"/>
    <w:rsid w:val="741A3E6F"/>
    <w:rsid w:val="74272A8A"/>
    <w:rsid w:val="74407D8D"/>
    <w:rsid w:val="74494789"/>
    <w:rsid w:val="74531C0E"/>
    <w:rsid w:val="74D35FDF"/>
    <w:rsid w:val="74E36600"/>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076F4"/>
    <w:rsid w:val="768D4791"/>
    <w:rsid w:val="769D081A"/>
    <w:rsid w:val="76BE231A"/>
    <w:rsid w:val="76D82B0C"/>
    <w:rsid w:val="77062715"/>
    <w:rsid w:val="770C4B26"/>
    <w:rsid w:val="774E1F1E"/>
    <w:rsid w:val="776E3681"/>
    <w:rsid w:val="778711E1"/>
    <w:rsid w:val="77920055"/>
    <w:rsid w:val="77983556"/>
    <w:rsid w:val="779A6DC6"/>
    <w:rsid w:val="779C4BD6"/>
    <w:rsid w:val="77F06F27"/>
    <w:rsid w:val="77F30C26"/>
    <w:rsid w:val="78280149"/>
    <w:rsid w:val="7840355C"/>
    <w:rsid w:val="78415FFB"/>
    <w:rsid w:val="78563929"/>
    <w:rsid w:val="785E61EF"/>
    <w:rsid w:val="78B76544"/>
    <w:rsid w:val="78F41D62"/>
    <w:rsid w:val="78FA2479"/>
    <w:rsid w:val="792B3D21"/>
    <w:rsid w:val="79743CD3"/>
    <w:rsid w:val="79977AD0"/>
    <w:rsid w:val="799A09D6"/>
    <w:rsid w:val="799C43E9"/>
    <w:rsid w:val="7A0356A8"/>
    <w:rsid w:val="7A085724"/>
    <w:rsid w:val="7A246957"/>
    <w:rsid w:val="7A3E28C0"/>
    <w:rsid w:val="7A4D3156"/>
    <w:rsid w:val="7A8026EC"/>
    <w:rsid w:val="7ACB15FA"/>
    <w:rsid w:val="7ACB1D09"/>
    <w:rsid w:val="7ACC2A8F"/>
    <w:rsid w:val="7AE845B5"/>
    <w:rsid w:val="7B087ED7"/>
    <w:rsid w:val="7B116DA5"/>
    <w:rsid w:val="7B1C1569"/>
    <w:rsid w:val="7B206A7D"/>
    <w:rsid w:val="7B226E0C"/>
    <w:rsid w:val="7B53761B"/>
    <w:rsid w:val="7B611AD5"/>
    <w:rsid w:val="7B67426F"/>
    <w:rsid w:val="7B873D17"/>
    <w:rsid w:val="7B8F2C9D"/>
    <w:rsid w:val="7BA71DB6"/>
    <w:rsid w:val="7BD3744E"/>
    <w:rsid w:val="7BDD3338"/>
    <w:rsid w:val="7C126143"/>
    <w:rsid w:val="7C183541"/>
    <w:rsid w:val="7C292E33"/>
    <w:rsid w:val="7C4C62B3"/>
    <w:rsid w:val="7C8302D4"/>
    <w:rsid w:val="7CD010A2"/>
    <w:rsid w:val="7CDE69AB"/>
    <w:rsid w:val="7CFA5299"/>
    <w:rsid w:val="7D13594A"/>
    <w:rsid w:val="7D1D29CD"/>
    <w:rsid w:val="7D227ABB"/>
    <w:rsid w:val="7D4D54D7"/>
    <w:rsid w:val="7D4F4B0C"/>
    <w:rsid w:val="7D5924F4"/>
    <w:rsid w:val="7D7B33B0"/>
    <w:rsid w:val="7D8342C2"/>
    <w:rsid w:val="7D9537B2"/>
    <w:rsid w:val="7DB37177"/>
    <w:rsid w:val="7DE82041"/>
    <w:rsid w:val="7E356C45"/>
    <w:rsid w:val="7E6637F7"/>
    <w:rsid w:val="7E84354C"/>
    <w:rsid w:val="7EB26D95"/>
    <w:rsid w:val="7EB45B36"/>
    <w:rsid w:val="7EB71AAD"/>
    <w:rsid w:val="7ED04FD6"/>
    <w:rsid w:val="7ED4210B"/>
    <w:rsid w:val="7EDC4CD7"/>
    <w:rsid w:val="7EDF5231"/>
    <w:rsid w:val="7EEE6086"/>
    <w:rsid w:val="7F0B194C"/>
    <w:rsid w:val="7F2D7014"/>
    <w:rsid w:val="7F383CDA"/>
    <w:rsid w:val="7F4A422C"/>
    <w:rsid w:val="7F6D352D"/>
    <w:rsid w:val="7F700F5B"/>
    <w:rsid w:val="7F801F61"/>
    <w:rsid w:val="7FC66DD5"/>
    <w:rsid w:val="7FC86EA0"/>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2021-11-30T08:46:12Z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