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pict>
          <v:shape id="文本框 2" o:spid="_x0000_s1027" o:spt="202" type="#_x0000_t202" style="position:absolute;left:0pt;margin-left:115.15pt;margin-top:6.4pt;height:36.55pt;width:192pt;mso-wrap-distance-bottom:3.6pt;mso-wrap-distance-left:9pt;mso-wrap-distance-right:9pt;mso-wrap-distance-top:3.6pt;z-index:251660288;mso-width-relative:margin;mso-height-relative:margin;" stroked="t" coordsize="21600,21600">
            <v:path/>
            <v:fill focussize="0,0"/>
            <v:stroke color="#FFFFFF" joinstyle="miter"/>
            <v:imagedata o:title=""/>
            <o:lock v:ext="edit"/>
            <v:textbox>
              <w:txbxContent>
                <w:p>
                  <w:pPr>
                    <w:spacing w:line="560" w:lineRule="exact"/>
                    <w:jc w:val="center"/>
                    <w:rPr>
                      <w:rFonts w:ascii="仿宋" w:hAnsi="仿宋" w:eastAsia="仿宋" w:cs="仿宋"/>
                      <w:b/>
                      <w:bCs/>
                      <w:sz w:val="34"/>
                      <w:szCs w:val="34"/>
                    </w:rPr>
                  </w:pPr>
                  <w:r>
                    <w:rPr>
                      <w:rFonts w:hint="eastAsia" w:ascii="仿宋" w:hAnsi="仿宋" w:eastAsia="仿宋" w:cs="仿宋"/>
                      <w:b/>
                      <w:bCs/>
                      <w:sz w:val="34"/>
                      <w:szCs w:val="34"/>
                    </w:rPr>
                    <w:t>源医保发〔20</w:t>
                  </w:r>
                  <w:r>
                    <w:rPr>
                      <w:rFonts w:ascii="仿宋" w:hAnsi="仿宋" w:eastAsia="仿宋" w:cs="仿宋"/>
                      <w:b/>
                      <w:bCs/>
                      <w:sz w:val="34"/>
                      <w:szCs w:val="34"/>
                    </w:rPr>
                    <w:t>20</w:t>
                  </w:r>
                  <w:r>
                    <w:rPr>
                      <w:rFonts w:hint="eastAsia" w:ascii="仿宋" w:hAnsi="仿宋" w:eastAsia="仿宋" w:cs="仿宋"/>
                      <w:b/>
                      <w:bCs/>
                      <w:sz w:val="34"/>
                      <w:szCs w:val="34"/>
                    </w:rPr>
                    <w:t>〕</w:t>
                  </w:r>
                  <w:r>
                    <w:rPr>
                      <w:rFonts w:ascii="仿宋" w:hAnsi="仿宋" w:eastAsia="仿宋" w:cs="仿宋"/>
                      <w:b/>
                      <w:bCs/>
                      <w:sz w:val="34"/>
                      <w:szCs w:val="34"/>
                    </w:rPr>
                    <w:t>5</w:t>
                  </w:r>
                  <w:r>
                    <w:rPr>
                      <w:rFonts w:hint="eastAsia" w:ascii="仿宋" w:hAnsi="仿宋" w:eastAsia="仿宋" w:cs="仿宋"/>
                      <w:b/>
                      <w:bCs/>
                      <w:sz w:val="34"/>
                      <w:szCs w:val="34"/>
                    </w:rPr>
                    <w:t>号</w:t>
                  </w:r>
                </w:p>
                <w:p/>
              </w:txbxContent>
            </v:textbox>
            <w10:wrap type="square"/>
          </v:shape>
        </w:pict>
      </w:r>
    </w:p>
    <w:p>
      <w:pPr>
        <w:widowControl/>
        <w:spacing w:line="560" w:lineRule="exact"/>
        <w:jc w:val="center"/>
        <w:outlineLvl w:val="1"/>
        <w:rPr>
          <w:rFonts w:ascii="华文中宋" w:hAnsi="华文中宋" w:eastAsia="华文中宋" w:cs="华文中宋"/>
          <w:b/>
          <w:color w:val="333333"/>
          <w:kern w:val="0"/>
          <w:sz w:val="44"/>
          <w:szCs w:val="44"/>
          <w:shd w:val="clear" w:color="auto" w:fill="FFFFFF"/>
        </w:rPr>
      </w:pPr>
      <w:bookmarkStart w:id="0" w:name="_GoBack"/>
      <w:bookmarkEnd w:id="0"/>
    </w:p>
    <w:p>
      <w:pPr>
        <w:widowControl/>
        <w:spacing w:line="560" w:lineRule="exact"/>
        <w:jc w:val="center"/>
        <w:outlineLvl w:val="1"/>
        <w:rPr>
          <w:rFonts w:hint="eastAsia" w:asciiTheme="majorEastAsia" w:hAnsiTheme="majorEastAsia" w:eastAsiaTheme="majorEastAsia" w:cstheme="majorEastAsia"/>
          <w:b/>
          <w:color w:val="333333"/>
          <w:kern w:val="0"/>
          <w:sz w:val="44"/>
          <w:szCs w:val="44"/>
          <w:shd w:val="clear" w:color="auto" w:fill="FFFFFF"/>
        </w:rPr>
      </w:pPr>
      <w:r>
        <w:rPr>
          <w:rFonts w:hint="eastAsia" w:asciiTheme="majorEastAsia" w:hAnsiTheme="majorEastAsia" w:eastAsiaTheme="majorEastAsia" w:cstheme="majorEastAsia"/>
          <w:b/>
          <w:color w:val="333333"/>
          <w:kern w:val="0"/>
          <w:sz w:val="44"/>
          <w:szCs w:val="44"/>
          <w:shd w:val="clear" w:color="auto" w:fill="FFFFFF"/>
        </w:rPr>
        <w:t>关于进一步加强信息宣传工作的意见</w:t>
      </w:r>
    </w:p>
    <w:p>
      <w:pPr>
        <w:widowControl/>
        <w:pBdr>
          <w:right w:val="dashed" w:color="DDDDDD" w:sz="6" w:space="15"/>
        </w:pBdr>
        <w:shd w:val="clear" w:color="auto" w:fill="FFFFFF"/>
        <w:spacing w:line="560" w:lineRule="exact"/>
        <w:jc w:val="left"/>
        <w:rPr>
          <w:rFonts w:ascii="仿宋" w:hAnsi="仿宋" w:eastAsia="仿宋" w:cs="仿宋"/>
          <w:b/>
          <w:bCs/>
          <w:sz w:val="34"/>
          <w:szCs w:val="34"/>
        </w:rPr>
      </w:pPr>
    </w:p>
    <w:p>
      <w:pPr>
        <w:widowControl/>
        <w:pBdr>
          <w:right w:val="dashed" w:color="DDDDDD" w:sz="6" w:space="15"/>
        </w:pBdr>
        <w:shd w:val="clear" w:color="auto" w:fill="FFFFFF"/>
        <w:spacing w:line="240" w:lineRule="atLeast"/>
        <w:jc w:val="left"/>
        <w:rPr>
          <w:rFonts w:hint="eastAsia" w:ascii="仿宋" w:hAnsi="仿宋" w:eastAsia="仿宋" w:cs="仿宋"/>
          <w:b/>
          <w:bCs/>
          <w:sz w:val="32"/>
          <w:szCs w:val="32"/>
        </w:rPr>
      </w:pPr>
      <w:r>
        <w:rPr>
          <w:rFonts w:hint="eastAsia" w:ascii="仿宋" w:hAnsi="仿宋" w:eastAsia="仿宋" w:cs="仿宋"/>
          <w:b/>
          <w:bCs/>
          <w:sz w:val="32"/>
          <w:szCs w:val="32"/>
        </w:rPr>
        <w:t>分局各科室，医保中心各科室：</w:t>
      </w:r>
    </w:p>
    <w:p>
      <w:pPr>
        <w:widowControl/>
        <w:pBdr>
          <w:right w:val="dashed" w:color="DDDDDD" w:sz="6" w:space="15"/>
        </w:pBdr>
        <w:shd w:val="clear" w:color="auto" w:fill="FFFFFF"/>
        <w:spacing w:line="240" w:lineRule="atLeast"/>
        <w:ind w:firstLine="643" w:firstLineChars="200"/>
        <w:jc w:val="left"/>
        <w:rPr>
          <w:rFonts w:hint="eastAsia" w:ascii="仿宋" w:hAnsi="仿宋" w:eastAsia="仿宋" w:cs="仿宋"/>
          <w:kern w:val="0"/>
          <w:sz w:val="32"/>
          <w:szCs w:val="32"/>
          <w:shd w:val="clear" w:color="auto" w:fill="FFFFFF"/>
        </w:rPr>
      </w:pPr>
      <w:r>
        <w:rPr>
          <w:rFonts w:hint="eastAsia" w:ascii="仿宋" w:hAnsi="仿宋" w:eastAsia="仿宋" w:cs="仿宋"/>
          <w:b/>
          <w:bCs/>
          <w:sz w:val="32"/>
          <w:szCs w:val="32"/>
        </w:rPr>
        <w:t>为进一步提高信息宣传工作水平，</w:t>
      </w:r>
      <w:r>
        <w:rPr>
          <w:rFonts w:hint="eastAsia" w:ascii="仿宋" w:hAnsi="仿宋" w:eastAsia="仿宋" w:cs="仿宋"/>
          <w:b/>
          <w:bCs/>
          <w:kern w:val="0"/>
          <w:sz w:val="32"/>
          <w:szCs w:val="32"/>
          <w:shd w:val="clear" w:color="auto" w:fill="FFFFFF"/>
        </w:rPr>
        <w:t>规范信息报送工作机制，推动信息宣传工作再上新台阶，现就进一步加强信息宣传工作，提出以下意见。</w:t>
      </w:r>
    </w:p>
    <w:p>
      <w:pPr>
        <w:widowControl/>
        <w:spacing w:line="240" w:lineRule="atLeast"/>
        <w:ind w:firstLine="640" w:firstLineChars="200"/>
        <w:jc w:val="left"/>
        <w:rPr>
          <w:rFonts w:hint="eastAsia" w:ascii="黑体" w:hAnsi="黑体" w:eastAsia="黑体" w:cs="黑体"/>
          <w:b w:val="0"/>
          <w:bCs w:val="0"/>
          <w:kern w:val="0"/>
          <w:sz w:val="32"/>
          <w:szCs w:val="32"/>
          <w:shd w:val="clear" w:color="auto" w:fill="FFFFFF"/>
        </w:rPr>
      </w:pPr>
      <w:r>
        <w:rPr>
          <w:rFonts w:hint="eastAsia" w:ascii="黑体" w:hAnsi="黑体" w:eastAsia="黑体" w:cs="黑体"/>
          <w:b w:val="0"/>
          <w:bCs w:val="0"/>
          <w:kern w:val="0"/>
          <w:sz w:val="32"/>
          <w:szCs w:val="32"/>
          <w:shd w:val="clear" w:color="auto" w:fill="FFFFFF"/>
        </w:rPr>
        <w:t>一、宣传目标</w:t>
      </w:r>
    </w:p>
    <w:p>
      <w:pPr>
        <w:spacing w:line="240" w:lineRule="atLeast"/>
        <w:ind w:firstLine="643" w:firstLineChars="200"/>
        <w:rPr>
          <w:rFonts w:hint="eastAsia" w:ascii="仿宋" w:hAnsi="仿宋" w:eastAsia="仿宋" w:cs="仿宋"/>
          <w:b/>
          <w:bCs/>
          <w:sz w:val="32"/>
          <w:szCs w:val="32"/>
        </w:rPr>
      </w:pPr>
      <w:r>
        <w:rPr>
          <w:rFonts w:hint="eastAsia" w:ascii="仿宋" w:hAnsi="仿宋" w:eastAsia="仿宋" w:cs="仿宋"/>
          <w:b/>
          <w:bCs/>
          <w:kern w:val="0"/>
          <w:sz w:val="32"/>
          <w:szCs w:val="32"/>
          <w:shd w:val="clear" w:color="auto" w:fill="FFFFFF"/>
        </w:rPr>
        <w:t>以“全员参与、突出重点、求实创新、扩大影响”为原则，以提高群众医保政策、医保业务知晓率，推进工作开展为目标，广泛宣传国家和省市各级医保政策和有关规定，推广我局工作开展中的先进典型和经验做法，展现广大干部职工担当作为、甘于奉献的良好精神风貌，发出医保好声音，传播医保正能量，为医保工作健康发展积极营造良好的社会舆论氛围。</w:t>
      </w:r>
    </w:p>
    <w:p>
      <w:pPr>
        <w:widowControl/>
        <w:spacing w:line="240" w:lineRule="atLeast"/>
        <w:ind w:firstLine="640" w:firstLineChars="200"/>
        <w:jc w:val="left"/>
        <w:rPr>
          <w:rFonts w:hint="eastAsia" w:ascii="黑体" w:hAnsi="黑体" w:eastAsia="黑体" w:cs="黑体"/>
          <w:b w:val="0"/>
          <w:bCs w:val="0"/>
          <w:kern w:val="0"/>
          <w:sz w:val="32"/>
          <w:szCs w:val="32"/>
          <w:shd w:val="clear" w:color="auto" w:fill="FFFFFF"/>
        </w:rPr>
      </w:pPr>
      <w:r>
        <w:rPr>
          <w:rFonts w:hint="eastAsia" w:ascii="黑体" w:hAnsi="黑体" w:eastAsia="黑体" w:cs="黑体"/>
          <w:b w:val="0"/>
          <w:bCs w:val="0"/>
          <w:kern w:val="0"/>
          <w:sz w:val="32"/>
          <w:szCs w:val="32"/>
          <w:shd w:val="clear" w:color="auto" w:fill="FFFFFF"/>
        </w:rPr>
        <w:t>二、宣传内容、宣传任务和考核方式</w:t>
      </w:r>
    </w:p>
    <w:p>
      <w:pPr>
        <w:widowControl/>
        <w:spacing w:line="240" w:lineRule="atLeast"/>
        <w:ind w:firstLine="643" w:firstLineChars="200"/>
        <w:jc w:val="left"/>
        <w:rPr>
          <w:rFonts w:hint="eastAsia" w:ascii="楷体" w:hAnsi="楷体" w:eastAsia="楷体" w:cs="楷体"/>
          <w:b/>
          <w:bCs/>
          <w:kern w:val="0"/>
          <w:sz w:val="32"/>
          <w:szCs w:val="32"/>
          <w:shd w:val="clear" w:color="auto" w:fill="FFFFFF"/>
        </w:rPr>
      </w:pPr>
      <w:r>
        <w:rPr>
          <w:rFonts w:hint="eastAsia" w:ascii="楷体" w:hAnsi="楷体" w:eastAsia="楷体" w:cs="楷体"/>
          <w:b/>
          <w:bCs/>
          <w:kern w:val="0"/>
          <w:sz w:val="32"/>
          <w:szCs w:val="32"/>
          <w:shd w:val="clear" w:color="auto" w:fill="FFFFFF"/>
        </w:rPr>
        <w:t>（一）宣传重点</w:t>
      </w:r>
    </w:p>
    <w:p>
      <w:pPr>
        <w:widowControl/>
        <w:spacing w:line="240" w:lineRule="atLeast"/>
        <w:ind w:firstLine="643" w:firstLineChars="200"/>
        <w:jc w:val="left"/>
        <w:rPr>
          <w:rFonts w:hint="eastAsia" w:ascii="仿宋" w:hAnsi="仿宋" w:eastAsia="仿宋" w:cs="仿宋"/>
          <w:b/>
          <w:bCs/>
          <w:kern w:val="0"/>
          <w:sz w:val="32"/>
          <w:szCs w:val="32"/>
          <w:shd w:val="clear" w:color="auto" w:fill="FFFFFF"/>
        </w:rPr>
      </w:pPr>
      <w:r>
        <w:rPr>
          <w:rFonts w:hint="eastAsia" w:ascii="仿宋" w:hAnsi="仿宋" w:eastAsia="仿宋" w:cs="仿宋"/>
          <w:b/>
          <w:bCs/>
          <w:kern w:val="0"/>
          <w:sz w:val="32"/>
          <w:szCs w:val="32"/>
          <w:shd w:val="clear" w:color="auto" w:fill="FFFFFF"/>
        </w:rPr>
        <w:t>1、按照上级要求，需要及时公开的规范性文件、重大决策、各类重要政务信息和提供医疗保障服务的公示信息。</w:t>
      </w:r>
    </w:p>
    <w:p>
      <w:pPr>
        <w:widowControl/>
        <w:spacing w:line="240" w:lineRule="atLeast"/>
        <w:ind w:firstLine="643" w:firstLineChars="200"/>
        <w:jc w:val="left"/>
        <w:rPr>
          <w:rFonts w:hint="eastAsia" w:ascii="仿宋" w:hAnsi="仿宋" w:eastAsia="仿宋" w:cs="仿宋"/>
          <w:b/>
          <w:bCs/>
          <w:kern w:val="0"/>
          <w:sz w:val="32"/>
          <w:szCs w:val="32"/>
          <w:shd w:val="clear" w:color="auto" w:fill="FFFFFF"/>
        </w:rPr>
      </w:pPr>
      <w:r>
        <w:rPr>
          <w:rFonts w:hint="eastAsia" w:ascii="仿宋" w:hAnsi="仿宋" w:eastAsia="仿宋" w:cs="仿宋"/>
          <w:b/>
          <w:bCs/>
          <w:kern w:val="0"/>
          <w:sz w:val="32"/>
          <w:szCs w:val="32"/>
          <w:shd w:val="clear" w:color="auto" w:fill="FFFFFF"/>
        </w:rPr>
        <w:t>2、各项工作落实中显现出的先进事例、显著成绩、创新做法、鲜活经验、亮点工作、重要活动等。</w:t>
      </w:r>
    </w:p>
    <w:p>
      <w:pPr>
        <w:widowControl/>
        <w:spacing w:line="240" w:lineRule="atLeast"/>
        <w:ind w:firstLine="643" w:firstLineChars="200"/>
        <w:jc w:val="left"/>
        <w:rPr>
          <w:rFonts w:hint="eastAsia" w:ascii="仿宋" w:hAnsi="仿宋" w:eastAsia="仿宋" w:cs="仿宋"/>
          <w:b/>
          <w:bCs/>
          <w:kern w:val="0"/>
          <w:sz w:val="32"/>
          <w:szCs w:val="32"/>
          <w:shd w:val="clear" w:color="auto" w:fill="FFFFFF"/>
        </w:rPr>
      </w:pPr>
      <w:r>
        <w:rPr>
          <w:rFonts w:hint="eastAsia" w:ascii="仿宋" w:hAnsi="仿宋" w:eastAsia="仿宋" w:cs="仿宋"/>
          <w:b/>
          <w:bCs/>
          <w:kern w:val="0"/>
          <w:sz w:val="32"/>
          <w:szCs w:val="32"/>
          <w:shd w:val="clear" w:color="auto" w:fill="FFFFFF"/>
        </w:rPr>
        <w:t>3、围绕医保中心工作和重点工作进展及专项工作动</w:t>
      </w:r>
    </w:p>
    <w:p>
      <w:pPr>
        <w:widowControl/>
        <w:spacing w:line="240" w:lineRule="atLeast"/>
        <w:ind w:firstLine="643" w:firstLineChars="200"/>
        <w:jc w:val="left"/>
        <w:rPr>
          <w:rFonts w:hint="eastAsia" w:ascii="仿宋" w:hAnsi="仿宋" w:eastAsia="仿宋" w:cs="仿宋"/>
          <w:b/>
          <w:bCs/>
          <w:kern w:val="0"/>
          <w:sz w:val="32"/>
          <w:szCs w:val="32"/>
          <w:shd w:val="clear" w:color="auto" w:fill="FFFFFF"/>
        </w:rPr>
      </w:pPr>
      <w:r>
        <w:rPr>
          <w:rFonts w:hint="eastAsia" w:ascii="仿宋" w:hAnsi="仿宋" w:eastAsia="仿宋" w:cs="仿宋"/>
          <w:b/>
          <w:bCs/>
          <w:kern w:val="0"/>
          <w:sz w:val="32"/>
          <w:szCs w:val="32"/>
          <w:shd w:val="clear" w:color="auto" w:fill="FFFFFF"/>
        </w:rPr>
        <w:t>态，群众普遍关心的医保热点、难点问题的解决及反馈情况。</w:t>
      </w:r>
    </w:p>
    <w:p>
      <w:pPr>
        <w:widowControl/>
        <w:spacing w:line="240" w:lineRule="atLeast"/>
        <w:ind w:firstLine="643" w:firstLineChars="200"/>
        <w:jc w:val="left"/>
        <w:rPr>
          <w:rFonts w:hint="eastAsia" w:ascii="仿宋" w:hAnsi="仿宋" w:eastAsia="仿宋" w:cs="仿宋"/>
          <w:b/>
          <w:bCs/>
          <w:kern w:val="0"/>
          <w:sz w:val="32"/>
          <w:szCs w:val="32"/>
          <w:shd w:val="clear" w:color="auto" w:fill="FFFFFF"/>
        </w:rPr>
      </w:pPr>
      <w:r>
        <w:rPr>
          <w:rFonts w:hint="eastAsia" w:ascii="仿宋" w:hAnsi="仿宋" w:eastAsia="仿宋" w:cs="仿宋"/>
          <w:b/>
          <w:bCs/>
          <w:kern w:val="0"/>
          <w:sz w:val="32"/>
          <w:szCs w:val="32"/>
          <w:shd w:val="clear" w:color="auto" w:fill="FFFFFF"/>
        </w:rPr>
        <w:t>4、其他需要上报的重要工作情况。</w:t>
      </w:r>
    </w:p>
    <w:p>
      <w:pPr>
        <w:widowControl/>
        <w:spacing w:line="240" w:lineRule="atLeast"/>
        <w:ind w:firstLine="643" w:firstLineChars="200"/>
        <w:jc w:val="left"/>
        <w:rPr>
          <w:rFonts w:hint="eastAsia" w:ascii="楷体" w:hAnsi="楷体" w:eastAsia="楷体" w:cs="楷体"/>
          <w:b/>
          <w:bCs/>
          <w:kern w:val="0"/>
          <w:sz w:val="32"/>
          <w:szCs w:val="32"/>
          <w:shd w:val="clear" w:color="auto" w:fill="FFFFFF"/>
        </w:rPr>
      </w:pPr>
      <w:r>
        <w:rPr>
          <w:rFonts w:hint="eastAsia" w:ascii="楷体" w:hAnsi="楷体" w:eastAsia="楷体" w:cs="楷体"/>
          <w:b/>
          <w:bCs/>
          <w:kern w:val="0"/>
          <w:sz w:val="32"/>
          <w:szCs w:val="32"/>
          <w:shd w:val="clear" w:color="auto" w:fill="FFFFFF"/>
        </w:rPr>
        <w:t>（二）宣传任务</w:t>
      </w:r>
    </w:p>
    <w:p>
      <w:pPr>
        <w:widowControl/>
        <w:spacing w:line="240" w:lineRule="atLeast"/>
        <w:ind w:firstLine="643" w:firstLineChars="200"/>
        <w:jc w:val="left"/>
        <w:rPr>
          <w:rFonts w:hint="eastAsia" w:ascii="仿宋" w:hAnsi="仿宋" w:eastAsia="仿宋" w:cs="仿宋"/>
          <w:b/>
          <w:bCs/>
          <w:kern w:val="0"/>
          <w:sz w:val="32"/>
          <w:szCs w:val="32"/>
          <w:shd w:val="clear" w:color="auto" w:fill="FFFFFF"/>
        </w:rPr>
      </w:pPr>
      <w:r>
        <w:rPr>
          <w:rFonts w:hint="eastAsia" w:ascii="仿宋" w:hAnsi="仿宋" w:eastAsia="仿宋" w:cs="仿宋"/>
          <w:b/>
          <w:bCs/>
          <w:kern w:val="0"/>
          <w:sz w:val="32"/>
          <w:szCs w:val="32"/>
          <w:shd w:val="clear" w:color="auto" w:fill="FFFFFF"/>
        </w:rPr>
        <w:t>1、报送任务。各科室两周上报信息1篇，撰稿人将信息稿件报经科室科长、分管领导就信息内容、是否涉密等方面审核把关后发送至“沂源医保职工工作群”微信群。优秀稿件通过县局公众号刊发的同时，推送到县有关新闻媒体，市局网站、公众号和市级以上新闻媒体刊发。</w:t>
      </w:r>
    </w:p>
    <w:p>
      <w:pPr>
        <w:widowControl/>
        <w:spacing w:line="240" w:lineRule="atLeast"/>
        <w:ind w:firstLine="643" w:firstLineChars="200"/>
        <w:jc w:val="left"/>
        <w:rPr>
          <w:rFonts w:hint="eastAsia" w:ascii="仿宋" w:hAnsi="仿宋" w:eastAsia="仿宋" w:cs="仿宋"/>
          <w:b/>
          <w:bCs/>
          <w:kern w:val="0"/>
          <w:sz w:val="32"/>
          <w:szCs w:val="32"/>
          <w:shd w:val="clear" w:color="auto" w:fill="FFFFFF"/>
        </w:rPr>
      </w:pPr>
      <w:r>
        <w:rPr>
          <w:rFonts w:hint="eastAsia" w:ascii="仿宋" w:hAnsi="仿宋" w:eastAsia="仿宋" w:cs="仿宋"/>
          <w:b/>
          <w:bCs/>
          <w:kern w:val="0"/>
          <w:sz w:val="32"/>
          <w:szCs w:val="32"/>
          <w:shd w:val="clear" w:color="auto" w:fill="FFFFFF"/>
        </w:rPr>
        <w:t>2、报送时间。重要信息要第一时间组织稿件进行报送，不迟报、不漏报，确保信息具备新闻性、时效性；“亮点工作”要突显工作成效，政治立场、工作标准要自觉与党中央、省市要求高度一致；日常性工作情况应归纳总结后随时报送。</w:t>
      </w:r>
    </w:p>
    <w:p>
      <w:pPr>
        <w:widowControl/>
        <w:spacing w:line="240" w:lineRule="atLeast"/>
        <w:ind w:firstLine="643" w:firstLineChars="200"/>
        <w:jc w:val="left"/>
        <w:rPr>
          <w:rFonts w:hint="eastAsia" w:ascii="仿宋" w:hAnsi="仿宋" w:eastAsia="仿宋" w:cs="仿宋"/>
          <w:b/>
          <w:bCs/>
          <w:kern w:val="0"/>
          <w:sz w:val="32"/>
          <w:szCs w:val="32"/>
          <w:shd w:val="clear" w:color="auto" w:fill="FFFFFF"/>
        </w:rPr>
      </w:pPr>
      <w:r>
        <w:rPr>
          <w:rFonts w:hint="eastAsia" w:ascii="仿宋" w:hAnsi="仿宋" w:eastAsia="仿宋" w:cs="仿宋"/>
          <w:b/>
          <w:bCs/>
          <w:kern w:val="0"/>
          <w:sz w:val="32"/>
          <w:szCs w:val="32"/>
          <w:shd w:val="clear" w:color="auto" w:fill="FFFFFF"/>
        </w:rPr>
        <w:t>3、文稿规范。各科室工作人员要紧密结合分局和各科室工作实际，深入挖掘信息资源，在工作中具备敏锐度和洞察力，善于发现线索；信息稿件要以文字为主，图片或短视频为辅，图文要相互依托，切合主题，提高信息稿件的阅读感、吸引力和感染力。</w:t>
      </w:r>
    </w:p>
    <w:p>
      <w:pPr>
        <w:widowControl/>
        <w:spacing w:line="240" w:lineRule="atLeast"/>
        <w:ind w:firstLine="643" w:firstLineChars="200"/>
        <w:jc w:val="left"/>
        <w:rPr>
          <w:rFonts w:hint="eastAsia" w:ascii="楷体" w:hAnsi="楷体" w:eastAsia="楷体" w:cs="楷体"/>
          <w:b/>
          <w:bCs/>
          <w:kern w:val="0"/>
          <w:sz w:val="32"/>
          <w:szCs w:val="32"/>
          <w:shd w:val="clear" w:color="auto" w:fill="FFFFFF"/>
        </w:rPr>
      </w:pPr>
      <w:r>
        <w:rPr>
          <w:rFonts w:hint="eastAsia" w:ascii="楷体" w:hAnsi="楷体" w:eastAsia="楷体" w:cs="楷体"/>
          <w:b/>
          <w:bCs/>
          <w:kern w:val="0"/>
          <w:sz w:val="32"/>
          <w:szCs w:val="32"/>
          <w:shd w:val="clear" w:color="auto" w:fill="FFFFFF"/>
        </w:rPr>
        <w:t>（三）考核方式</w:t>
      </w:r>
    </w:p>
    <w:p>
      <w:pPr>
        <w:widowControl/>
        <w:spacing w:line="240" w:lineRule="atLeast"/>
        <w:ind w:firstLine="643" w:firstLineChars="200"/>
        <w:jc w:val="left"/>
        <w:rPr>
          <w:rFonts w:hint="eastAsia" w:ascii="仿宋" w:hAnsi="仿宋" w:eastAsia="仿宋" w:cs="仿宋"/>
          <w:b/>
          <w:bCs/>
          <w:kern w:val="0"/>
          <w:sz w:val="32"/>
          <w:szCs w:val="32"/>
          <w:shd w:val="clear" w:color="auto" w:fill="FFFFFF"/>
        </w:rPr>
      </w:pPr>
      <w:r>
        <w:rPr>
          <w:rFonts w:hint="eastAsia" w:ascii="仿宋" w:hAnsi="仿宋" w:eastAsia="仿宋" w:cs="仿宋"/>
          <w:b/>
          <w:bCs/>
          <w:kern w:val="0"/>
          <w:sz w:val="32"/>
          <w:szCs w:val="32"/>
          <w:shd w:val="clear" w:color="auto" w:fill="FFFFFF"/>
        </w:rPr>
        <w:t>1、计分办法为：完成每两周1篇报送任务数量的得1分，被分局采用的在原基础上再加1分，被市局采用的再加1分。</w:t>
      </w:r>
    </w:p>
    <w:p>
      <w:pPr>
        <w:widowControl/>
        <w:spacing w:line="240" w:lineRule="atLeast"/>
        <w:ind w:firstLine="643" w:firstLineChars="200"/>
        <w:jc w:val="left"/>
        <w:rPr>
          <w:rFonts w:hint="eastAsia" w:ascii="仿宋" w:hAnsi="仿宋" w:eastAsia="仿宋" w:cs="仿宋"/>
          <w:b/>
          <w:bCs/>
          <w:kern w:val="0"/>
          <w:sz w:val="32"/>
          <w:szCs w:val="32"/>
          <w:shd w:val="clear" w:color="auto" w:fill="FFFFFF"/>
        </w:rPr>
      </w:pPr>
      <w:r>
        <w:rPr>
          <w:rFonts w:hint="eastAsia" w:ascii="仿宋" w:hAnsi="仿宋" w:eastAsia="仿宋" w:cs="仿宋"/>
          <w:b/>
          <w:bCs/>
          <w:kern w:val="0"/>
          <w:sz w:val="32"/>
          <w:szCs w:val="32"/>
          <w:shd w:val="clear" w:color="auto" w:fill="FFFFFF"/>
        </w:rPr>
        <w:t>2、各科室科长要在每次科长工作例会上汇报宣传工作落实情况和下一步宣传重点，分局班子成员进行评价和指导。</w:t>
      </w:r>
    </w:p>
    <w:p>
      <w:pPr>
        <w:widowControl/>
        <w:spacing w:line="240" w:lineRule="atLeast"/>
        <w:ind w:firstLine="643" w:firstLineChars="200"/>
        <w:jc w:val="left"/>
        <w:rPr>
          <w:rFonts w:hint="eastAsia" w:ascii="仿宋" w:hAnsi="仿宋" w:eastAsia="仿宋" w:cs="仿宋"/>
          <w:b/>
          <w:bCs/>
          <w:kern w:val="0"/>
          <w:sz w:val="32"/>
          <w:szCs w:val="32"/>
          <w:shd w:val="clear" w:color="auto" w:fill="FFFFFF"/>
        </w:rPr>
      </w:pPr>
      <w:r>
        <w:rPr>
          <w:rFonts w:hint="eastAsia" w:ascii="仿宋" w:hAnsi="仿宋" w:eastAsia="仿宋" w:cs="仿宋"/>
          <w:b/>
          <w:bCs/>
          <w:kern w:val="0"/>
          <w:sz w:val="32"/>
          <w:szCs w:val="32"/>
          <w:shd w:val="clear" w:color="auto" w:fill="FFFFFF"/>
        </w:rPr>
        <w:t>3、每月对各科室信息宣传工作报送及采用情况进行通报。年终对信息宣传工作进行考核评估，考核结果将作为评先树优的重要依据。</w:t>
      </w:r>
    </w:p>
    <w:p>
      <w:pPr>
        <w:widowControl/>
        <w:spacing w:line="240" w:lineRule="atLeast"/>
        <w:ind w:firstLine="640" w:firstLineChars="200"/>
        <w:jc w:val="left"/>
        <w:rPr>
          <w:rFonts w:hint="eastAsia" w:ascii="黑体" w:hAnsi="黑体" w:eastAsia="黑体" w:cs="黑体"/>
          <w:b w:val="0"/>
          <w:bCs w:val="0"/>
          <w:kern w:val="0"/>
          <w:sz w:val="32"/>
          <w:szCs w:val="32"/>
          <w:shd w:val="clear" w:color="auto" w:fill="FFFFFF"/>
        </w:rPr>
      </w:pPr>
      <w:r>
        <w:rPr>
          <w:rFonts w:hint="eastAsia" w:ascii="黑体" w:hAnsi="黑体" w:eastAsia="黑体" w:cs="黑体"/>
          <w:b w:val="0"/>
          <w:bCs w:val="0"/>
          <w:kern w:val="0"/>
          <w:sz w:val="32"/>
          <w:szCs w:val="32"/>
          <w:shd w:val="clear" w:color="auto" w:fill="FFFFFF"/>
        </w:rPr>
        <w:t>三、有关要求</w:t>
      </w:r>
    </w:p>
    <w:p>
      <w:pPr>
        <w:widowControl/>
        <w:spacing w:line="240" w:lineRule="atLeast"/>
        <w:ind w:firstLine="643" w:firstLineChars="200"/>
        <w:jc w:val="left"/>
        <w:rPr>
          <w:rFonts w:hint="eastAsia" w:ascii="仿宋" w:hAnsi="仿宋" w:eastAsia="仿宋" w:cs="仿宋"/>
          <w:b/>
          <w:bCs/>
          <w:kern w:val="0"/>
          <w:sz w:val="32"/>
          <w:szCs w:val="32"/>
          <w:shd w:val="clear" w:color="auto" w:fill="FFFFFF"/>
        </w:rPr>
      </w:pPr>
      <w:r>
        <w:rPr>
          <w:rFonts w:hint="eastAsia" w:ascii="仿宋" w:hAnsi="仿宋" w:eastAsia="仿宋" w:cs="仿宋"/>
          <w:b/>
          <w:bCs/>
          <w:kern w:val="0"/>
          <w:sz w:val="32"/>
          <w:szCs w:val="32"/>
          <w:shd w:val="clear" w:color="auto" w:fill="FFFFFF"/>
        </w:rPr>
        <w:t>1、加强领导。成立分局主要负责人为组长，其他党总支成员、医保中心副主任为副组长，各科室科长为成员的信息宣传工作领导小组，并指定专人负责信息宣传工作。</w:t>
      </w:r>
    </w:p>
    <w:p>
      <w:pPr>
        <w:widowControl/>
        <w:spacing w:line="240" w:lineRule="atLeast"/>
        <w:ind w:firstLine="643" w:firstLineChars="200"/>
        <w:jc w:val="left"/>
        <w:rPr>
          <w:rFonts w:hint="eastAsia" w:ascii="仿宋" w:hAnsi="仿宋" w:eastAsia="仿宋" w:cs="仿宋"/>
          <w:b/>
          <w:bCs/>
          <w:kern w:val="0"/>
          <w:sz w:val="32"/>
          <w:szCs w:val="32"/>
          <w:shd w:val="clear" w:color="auto" w:fill="FFFFFF"/>
        </w:rPr>
      </w:pPr>
      <w:r>
        <w:rPr>
          <w:rFonts w:hint="eastAsia" w:ascii="仿宋" w:hAnsi="仿宋" w:eastAsia="仿宋" w:cs="仿宋"/>
          <w:b/>
          <w:bCs/>
          <w:kern w:val="0"/>
          <w:sz w:val="32"/>
          <w:szCs w:val="32"/>
          <w:shd w:val="clear" w:color="auto" w:fill="FFFFFF"/>
        </w:rPr>
        <w:t>2、落实责任。各科室要高度重视信息宣传工作，把加强宣传作为推进工作开展的有力抓手，抓好、抓实、抓牢，努力形成“人人重视宣传、人人参与宣传”的工作格局，实现业务、宣传并重发展。</w:t>
      </w:r>
    </w:p>
    <w:p>
      <w:pPr>
        <w:widowControl/>
        <w:spacing w:line="240" w:lineRule="atLeast"/>
        <w:ind w:firstLine="643" w:firstLineChars="200"/>
        <w:jc w:val="left"/>
        <w:rPr>
          <w:rFonts w:hint="eastAsia" w:ascii="仿宋" w:hAnsi="仿宋" w:eastAsia="仿宋" w:cs="仿宋"/>
          <w:b/>
          <w:bCs/>
          <w:kern w:val="0"/>
          <w:sz w:val="32"/>
          <w:szCs w:val="32"/>
          <w:shd w:val="clear" w:color="auto" w:fill="FFFFFF"/>
        </w:rPr>
      </w:pPr>
      <w:r>
        <w:rPr>
          <w:rFonts w:hint="eastAsia" w:ascii="仿宋" w:hAnsi="仿宋" w:eastAsia="仿宋" w:cs="仿宋"/>
          <w:b/>
          <w:bCs/>
          <w:kern w:val="0"/>
          <w:sz w:val="32"/>
          <w:szCs w:val="32"/>
          <w:shd w:val="clear" w:color="auto" w:fill="FFFFFF"/>
        </w:rPr>
        <w:t>3、加强培训。适时举办专题培训班，邀请县委宣传部、县媒体中心等单位信息宣传方面专家前来授课。同时，全体干部职工要通过“灯塔-党建在线”、“学习强国”、省市医保公众号等对相关宣传信息进行学习，不断提高自身写作水平。</w:t>
      </w:r>
    </w:p>
    <w:p>
      <w:pPr>
        <w:spacing w:line="240" w:lineRule="atLeast"/>
        <w:ind w:firstLine="643" w:firstLineChars="200"/>
        <w:rPr>
          <w:rFonts w:hint="eastAsia" w:ascii="仿宋" w:hAnsi="仿宋" w:eastAsia="仿宋" w:cs="仿宋"/>
          <w:b/>
          <w:bCs/>
          <w:kern w:val="0"/>
          <w:sz w:val="32"/>
          <w:szCs w:val="32"/>
          <w:shd w:val="clear" w:color="auto" w:fill="FFFFFF"/>
        </w:rPr>
      </w:pPr>
      <w:r>
        <w:rPr>
          <w:rFonts w:hint="eastAsia" w:ascii="仿宋" w:hAnsi="仿宋" w:eastAsia="仿宋" w:cs="仿宋"/>
          <w:b/>
          <w:bCs/>
          <w:kern w:val="0"/>
          <w:sz w:val="32"/>
          <w:szCs w:val="32"/>
          <w:shd w:val="clear" w:color="auto" w:fill="FFFFFF"/>
        </w:rPr>
        <w:t xml:space="preserve">                        </w:t>
      </w:r>
    </w:p>
    <w:p>
      <w:pPr>
        <w:spacing w:line="240" w:lineRule="atLeast"/>
        <w:ind w:firstLine="4819" w:firstLineChars="1500"/>
        <w:rPr>
          <w:rFonts w:hint="eastAsia" w:ascii="仿宋" w:hAnsi="仿宋" w:eastAsia="仿宋" w:cs="仿宋"/>
          <w:b/>
          <w:bCs/>
          <w:kern w:val="0"/>
          <w:sz w:val="32"/>
          <w:szCs w:val="32"/>
          <w:shd w:val="clear" w:color="auto" w:fill="FFFFFF"/>
        </w:rPr>
      </w:pPr>
      <w:r>
        <w:rPr>
          <w:rFonts w:hint="eastAsia" w:ascii="仿宋" w:hAnsi="仿宋" w:eastAsia="仿宋" w:cs="仿宋"/>
          <w:b/>
          <w:bCs/>
          <w:kern w:val="0"/>
          <w:sz w:val="32"/>
          <w:szCs w:val="32"/>
          <w:shd w:val="clear" w:color="auto" w:fill="FFFFFF"/>
        </w:rPr>
        <w:t xml:space="preserve"> 2020年3月15日</w:t>
      </w:r>
    </w:p>
    <w:p>
      <w:pPr>
        <w:spacing w:line="240" w:lineRule="atLeast"/>
        <w:ind w:firstLine="643" w:firstLineChars="200"/>
        <w:rPr>
          <w:rFonts w:hint="eastAsia" w:ascii="仿宋" w:hAnsi="仿宋" w:eastAsia="仿宋" w:cs="仿宋"/>
          <w:b/>
          <w:bCs/>
          <w:kern w:val="0"/>
          <w:sz w:val="32"/>
          <w:szCs w:val="32"/>
          <w:shd w:val="clear" w:color="auto" w:fill="FFFFFF"/>
        </w:rPr>
      </w:pPr>
    </w:p>
    <w:p>
      <w:pPr>
        <w:spacing w:line="240" w:lineRule="atLeast"/>
        <w:ind w:firstLine="643" w:firstLineChars="200"/>
        <w:rPr>
          <w:rFonts w:hint="eastAsia" w:ascii="仿宋" w:hAnsi="仿宋" w:eastAsia="仿宋" w:cs="仿宋"/>
          <w:b/>
          <w:bCs/>
          <w:kern w:val="0"/>
          <w:sz w:val="32"/>
          <w:szCs w:val="32"/>
          <w:shd w:val="clear" w:color="auto" w:fill="FFFFFF"/>
        </w:rPr>
      </w:pPr>
    </w:p>
    <w:p>
      <w:pPr>
        <w:spacing w:line="240" w:lineRule="atLeast"/>
        <w:ind w:firstLine="643" w:firstLineChars="200"/>
        <w:rPr>
          <w:rFonts w:hint="eastAsia" w:ascii="仿宋" w:hAnsi="仿宋" w:eastAsia="仿宋" w:cs="仿宋"/>
          <w:b/>
          <w:bCs/>
          <w:kern w:val="0"/>
          <w:sz w:val="32"/>
          <w:szCs w:val="32"/>
          <w:shd w:val="clear" w:color="auto" w:fill="FFFFFF"/>
        </w:rPr>
      </w:pPr>
    </w:p>
    <w:p>
      <w:pPr>
        <w:spacing w:line="240" w:lineRule="atLeast"/>
        <w:ind w:firstLine="643" w:firstLineChars="200"/>
        <w:rPr>
          <w:rFonts w:hint="eastAsia" w:ascii="仿宋" w:hAnsi="仿宋" w:eastAsia="仿宋" w:cs="仿宋"/>
          <w:b/>
          <w:bCs/>
          <w:kern w:val="0"/>
          <w:sz w:val="32"/>
          <w:szCs w:val="32"/>
          <w:shd w:val="clear" w:color="auto" w:fill="FFFFFF"/>
        </w:rPr>
      </w:pPr>
    </w:p>
    <w:p>
      <w:pPr>
        <w:spacing w:line="240" w:lineRule="atLeast"/>
        <w:ind w:firstLine="643" w:firstLineChars="200"/>
        <w:rPr>
          <w:rFonts w:hint="eastAsia" w:ascii="仿宋" w:hAnsi="仿宋" w:eastAsia="仿宋" w:cs="仿宋"/>
          <w:b/>
          <w:bCs/>
          <w:kern w:val="0"/>
          <w:sz w:val="32"/>
          <w:szCs w:val="32"/>
          <w:shd w:val="clear" w:color="auto" w:fill="FFFFFF"/>
        </w:rPr>
      </w:pPr>
    </w:p>
    <w:p>
      <w:pPr>
        <w:spacing w:line="240" w:lineRule="atLeast"/>
        <w:ind w:firstLine="200"/>
        <w:jc w:val="center"/>
        <w:rPr>
          <w:rFonts w:hint="eastAsia" w:ascii="仿宋" w:hAnsi="仿宋" w:eastAsia="仿宋" w:cs="仿宋"/>
          <w:b/>
          <w:bCs/>
          <w:sz w:val="32"/>
          <w:szCs w:val="32"/>
        </w:rPr>
      </w:pPr>
    </w:p>
    <w:p>
      <w:pPr>
        <w:spacing w:line="240" w:lineRule="atLeast"/>
        <w:ind w:firstLine="643" w:firstLineChars="200"/>
        <w:rPr>
          <w:rFonts w:hint="eastAsia" w:ascii="仿宋" w:hAnsi="仿宋" w:eastAsia="仿宋" w:cs="仿宋"/>
          <w:b/>
          <w:bCs/>
          <w:sz w:val="32"/>
          <w:szCs w:val="32"/>
        </w:rPr>
      </w:pPr>
    </w:p>
    <w:p>
      <w:pPr>
        <w:spacing w:line="560" w:lineRule="exact"/>
        <w:ind w:firstLine="200"/>
        <w:jc w:val="left"/>
        <w:rPr>
          <w:rFonts w:hint="eastAsia" w:ascii="仿宋" w:hAnsi="仿宋" w:eastAsia="仿宋" w:cs="仿宋"/>
          <w:sz w:val="32"/>
          <w:szCs w:val="32"/>
        </w:rPr>
        <w:sectPr>
          <w:footerReference r:id="rId3" w:type="default"/>
          <w:pgSz w:w="11906" w:h="16838"/>
          <w:pgMar w:top="1701" w:right="1588" w:bottom="1588" w:left="1588" w:header="851" w:footer="992" w:gutter="0"/>
          <w:cols w:space="720" w:num="1"/>
          <w:docGrid w:type="lines" w:linePitch="327" w:charSpace="0"/>
        </w:sectPr>
      </w:pPr>
    </w:p>
    <w:p>
      <w:pPr>
        <w:spacing w:line="560" w:lineRule="exact"/>
        <w:ind w:firstLine="200"/>
        <w:jc w:val="left"/>
        <w:rPr>
          <w:rFonts w:hint="eastAsia" w:ascii="仿宋" w:hAnsi="仿宋" w:eastAsia="仿宋" w:cs="仿宋"/>
          <w:sz w:val="32"/>
          <w:szCs w:val="32"/>
        </w:rPr>
      </w:pPr>
    </w:p>
    <w:sectPr>
      <w:pgSz w:w="16838" w:h="11906" w:orient="landscape"/>
      <w:pgMar w:top="1800" w:right="1440" w:bottom="17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05"/>
  <w:drawingGridVerticalSpacing w:val="156"/>
  <w:displayHorizontalDrawingGridEvery w:val="2"/>
  <w:displayVerticalDrawingGridEvery w:val="2"/>
  <w:characterSpacingControl w:val="doNotCompress"/>
  <w:compat>
    <w:useFELayout/>
    <w:compatSetting w:name="compatibilityMode" w:uri="http://schemas.microsoft.com/office/word" w:val="12"/>
  </w:compat>
  <w:rsids>
    <w:rsidRoot w:val="00893823"/>
    <w:rsid w:val="000E3719"/>
    <w:rsid w:val="00150477"/>
    <w:rsid w:val="0017224B"/>
    <w:rsid w:val="001834D0"/>
    <w:rsid w:val="001C3F36"/>
    <w:rsid w:val="0027257F"/>
    <w:rsid w:val="002D36EE"/>
    <w:rsid w:val="002F59FC"/>
    <w:rsid w:val="00323B43"/>
    <w:rsid w:val="003B0C41"/>
    <w:rsid w:val="003D37D8"/>
    <w:rsid w:val="003E2BED"/>
    <w:rsid w:val="004358AB"/>
    <w:rsid w:val="00511536"/>
    <w:rsid w:val="00576F39"/>
    <w:rsid w:val="005E725E"/>
    <w:rsid w:val="00674386"/>
    <w:rsid w:val="00762DA4"/>
    <w:rsid w:val="00781CD8"/>
    <w:rsid w:val="00800B50"/>
    <w:rsid w:val="00893823"/>
    <w:rsid w:val="008B7726"/>
    <w:rsid w:val="008C1740"/>
    <w:rsid w:val="008E17EE"/>
    <w:rsid w:val="00AE36D6"/>
    <w:rsid w:val="00B11AE6"/>
    <w:rsid w:val="00B23037"/>
    <w:rsid w:val="00B4734C"/>
    <w:rsid w:val="00BF2226"/>
    <w:rsid w:val="00C25A6B"/>
    <w:rsid w:val="00E727B1"/>
    <w:rsid w:val="00EF1DA3"/>
    <w:rsid w:val="00F01A11"/>
    <w:rsid w:val="00FE388C"/>
    <w:rsid w:val="154F26A1"/>
    <w:rsid w:val="4CED1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jc w:val="center"/>
    </w:pPr>
    <w:rPr>
      <w:sz w:val="18"/>
      <w:szCs w:val="18"/>
    </w:rPr>
  </w:style>
  <w:style w:type="character" w:customStyle="1" w:styleId="7">
    <w:name w:val="页眉 字符"/>
    <w:basedOn w:val="6"/>
    <w:link w:val="4"/>
    <w:uiPriority w:val="99"/>
    <w:rPr>
      <w:rFonts w:ascii="Tahoma" w:hAnsi="Tahoma"/>
      <w:sz w:val="18"/>
      <w:szCs w:val="18"/>
    </w:rPr>
  </w:style>
  <w:style w:type="character" w:customStyle="1" w:styleId="8">
    <w:name w:val="页脚 字符"/>
    <w:basedOn w:val="6"/>
    <w:link w:val="3"/>
    <w:uiPriority w:val="99"/>
    <w:rPr>
      <w:rFonts w:ascii="Tahoma" w:hAnsi="Tahoma"/>
      <w:sz w:val="18"/>
      <w:szCs w:val="18"/>
    </w:rPr>
  </w:style>
  <w:style w:type="character" w:customStyle="1" w:styleId="9">
    <w:name w:val="批注框文本 字符"/>
    <w:basedOn w:val="6"/>
    <w:link w:val="2"/>
    <w:semiHidden/>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1234</Words>
  <Characters>1238</Characters>
  <Lines>9</Lines>
  <Paragraphs>2</Paragraphs>
  <TotalTime>97</TotalTime>
  <ScaleCrop>false</ScaleCrop>
  <LinksUpToDate>false</LinksUpToDate>
  <CharactersWithSpaces>1263</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2019-05-18T02:51:00Z</dcterms:created>
  <dc:creator>good</dc:creator>
  <cp:lastModifiedBy>Freedom</cp:lastModifiedBy>
  <cp:lastPrinted>2020-03-17T03:04:00Z</cp:lastPrinted>
  <dcterms:modified xsi:type="dcterms:W3CDTF">2021-03-18T04:45:29Z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