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600"/>
        <w:jc w:val="center"/>
        <w:textAlignment w:val="auto"/>
        <w:outlineLvl w:val="9"/>
        <w:rPr>
          <w:rFonts w:hint="default" w:ascii="Times New Roman" w:hAnsi="Times New Roman" w:eastAsia="方正小标宋简体" w:cs="Times New Roman"/>
          <w:b/>
          <w:i w:val="0"/>
          <w:caps w:val="0"/>
          <w:color w:val="000000"/>
          <w:spacing w:val="21"/>
          <w:kern w:val="0"/>
          <w:sz w:val="44"/>
          <w:szCs w:val="44"/>
          <w:shd w:val="clear" w:color="auto" w:fill="FFFFFF"/>
          <w:lang w:val="en-US" w:eastAsia="zh-CN" w:bidi="ar"/>
        </w:rPr>
      </w:pPr>
      <w:r>
        <w:rPr>
          <w:rFonts w:hint="default" w:ascii="Times New Roman" w:hAnsi="Times New Roman" w:eastAsia="方正小标宋简体" w:cs="Times New Roman"/>
          <w:b/>
          <w:i w:val="0"/>
          <w:caps w:val="0"/>
          <w:color w:val="000000"/>
          <w:spacing w:val="21"/>
          <w:kern w:val="0"/>
          <w:sz w:val="44"/>
          <w:szCs w:val="44"/>
          <w:shd w:val="clear" w:color="auto" w:fill="FFFFFF"/>
          <w:lang w:val="en-US" w:eastAsia="zh-CN" w:bidi="ar"/>
        </w:rPr>
        <w:t>沂源县统计局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600"/>
        <w:jc w:val="center"/>
        <w:textAlignment w:val="auto"/>
        <w:outlineLvl w:val="9"/>
        <w:rPr>
          <w:rFonts w:hint="default" w:ascii="Times New Roman" w:hAnsi="Times New Roman" w:eastAsia="方正小标宋简体" w:cs="Times New Roman"/>
          <w:b/>
          <w:i w:val="0"/>
          <w:caps w:val="0"/>
          <w:color w:val="000000"/>
          <w:spacing w:val="21"/>
          <w:kern w:val="0"/>
          <w:sz w:val="44"/>
          <w:szCs w:val="44"/>
          <w:shd w:val="clear" w:color="auto" w:fill="FFFFFF"/>
          <w:lang w:val="en-US" w:eastAsia="zh-CN" w:bidi="ar"/>
        </w:rPr>
      </w:pPr>
      <w:r>
        <w:rPr>
          <w:rFonts w:hint="default" w:ascii="Times New Roman" w:hAnsi="Times New Roman" w:eastAsia="方正小标宋简体" w:cs="Times New Roman"/>
          <w:b/>
          <w:i w:val="0"/>
          <w:caps w:val="0"/>
          <w:color w:val="000000"/>
          <w:spacing w:val="21"/>
          <w:kern w:val="0"/>
          <w:sz w:val="44"/>
          <w:szCs w:val="44"/>
          <w:shd w:val="clear" w:color="auto" w:fill="FFFFFF"/>
          <w:lang w:val="en-US" w:eastAsia="zh-CN" w:bidi="ar"/>
        </w:rPr>
        <w:t>“双随机、一公开”抽查工作指引</w:t>
      </w:r>
    </w:p>
    <w:p>
      <w:pPr>
        <w:pStyle w:val="2"/>
        <w:rPr>
          <w:rFonts w:hint="default"/>
          <w:lang w:val="en-US" w:eastAsia="zh-CN"/>
        </w:rPr>
      </w:pPr>
    </w:p>
    <w:p>
      <w:pPr>
        <w:pStyle w:val="14"/>
        <w:keepNext/>
        <w:keepLines/>
        <w:spacing w:before="280" w:after="280" w:line="310" w:lineRule="exact"/>
        <w:rPr>
          <w:rFonts w:hint="eastAsia" w:ascii="黑体" w:hAnsi="黑体" w:eastAsia="黑体" w:cs="黑体"/>
          <w:b/>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bCs w:val="0"/>
          <w:color w:val="000000" w:themeColor="text1"/>
          <w:kern w:val="2"/>
          <w:sz w:val="32"/>
          <w:szCs w:val="32"/>
          <w:lang w:val="en-US" w:eastAsia="zh-CN" w:bidi="ar-SA"/>
          <w14:textFill>
            <w14:solidFill>
              <w14:schemeClr w14:val="tx1"/>
            </w14:solidFill>
          </w14:textFill>
        </w:rPr>
        <w:t>总  述</w:t>
      </w:r>
    </w:p>
    <w:p>
      <w:pPr>
        <w:keepNext w:val="0"/>
        <w:keepLines w:val="0"/>
        <w:pageBreakBefore w:val="0"/>
        <w:widowControl w:val="0"/>
        <w:kinsoku/>
        <w:wordWrap/>
        <w:overflowPunct/>
        <w:topLinePunct w:val="0"/>
        <w:autoSpaceDE/>
        <w:autoSpaceDN/>
        <w:bidi w:val="0"/>
        <w:adjustRightInd/>
        <w:snapToGrid/>
        <w:spacing w:line="560" w:lineRule="atLeast"/>
        <w:ind w:firstLine="482" w:firstLineChars="150"/>
        <w:textAlignment w:val="auto"/>
        <w:rPr>
          <w:rFonts w:hint="eastAsia"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本工作指引适用于我局采用“双随机”抽查方式，对《山东省“双随机、一公开”抽查事项清单（2021年版）》所列各抽查事项，可根据具体情况采取实地核查、书面检查等适当方式进行检查。</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atLeast"/>
        <w:ind w:firstLine="482" w:firstLineChars="150"/>
        <w:textAlignment w:val="auto"/>
        <w:rPr>
          <w:rFonts w:hint="eastAsia" w:ascii="黑体" w:hAnsi="黑体" w:eastAsia="黑体" w:cs="黑体"/>
          <w:b/>
          <w:bCs w:val="0"/>
          <w:color w:val="000000" w:themeColor="text1"/>
          <w:sz w:val="32"/>
          <w:szCs w:val="32"/>
          <w:lang w:val="en-US" w:eastAsia="zh-CN"/>
          <w14:textFill>
            <w14:solidFill>
              <w14:schemeClr w14:val="tx1"/>
            </w14:solidFill>
          </w14:textFill>
        </w:rPr>
      </w:pPr>
      <w:r>
        <w:rPr>
          <w:rFonts w:hint="eastAsia" w:ascii="黑体" w:hAnsi="黑体" w:eastAsia="黑体" w:cs="黑体"/>
          <w:b/>
          <w:bCs w:val="0"/>
          <w:color w:val="000000" w:themeColor="text1"/>
          <w:sz w:val="32"/>
          <w:szCs w:val="32"/>
          <w:lang w:val="en-US" w:eastAsia="zh-CN"/>
          <w14:textFill>
            <w14:solidFill>
              <w14:schemeClr w14:val="tx1"/>
            </w14:solidFill>
          </w14:textFill>
        </w:rPr>
        <w:t>一、抽查事项</w:t>
      </w:r>
    </w:p>
    <w:p>
      <w:pPr>
        <w:keepNext w:val="0"/>
        <w:keepLines w:val="0"/>
        <w:pageBreakBefore w:val="0"/>
        <w:widowControl w:val="0"/>
        <w:kinsoku/>
        <w:wordWrap/>
        <w:overflowPunct/>
        <w:topLinePunct w:val="0"/>
        <w:autoSpaceDE/>
        <w:autoSpaceDN/>
        <w:bidi w:val="0"/>
        <w:adjustRightInd/>
        <w:snapToGrid/>
        <w:spacing w:line="560" w:lineRule="atLeast"/>
        <w:ind w:firstLine="482" w:firstLineChars="150"/>
        <w:textAlignment w:val="auto"/>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1、依法提供统计资料情况。</w:t>
      </w:r>
    </w:p>
    <w:p>
      <w:pPr>
        <w:keepNext w:val="0"/>
        <w:keepLines w:val="0"/>
        <w:pageBreakBefore w:val="0"/>
        <w:widowControl w:val="0"/>
        <w:kinsoku/>
        <w:wordWrap/>
        <w:overflowPunct/>
        <w:topLinePunct w:val="0"/>
        <w:autoSpaceDE/>
        <w:autoSpaceDN/>
        <w:bidi w:val="0"/>
        <w:adjustRightInd/>
        <w:snapToGrid/>
        <w:spacing w:line="560" w:lineRule="atLeast"/>
        <w:ind w:firstLine="482" w:firstLineChars="150"/>
        <w:textAlignment w:val="auto"/>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2、依法设置原始记录、统计台账情况。</w:t>
      </w:r>
    </w:p>
    <w:p>
      <w:pPr>
        <w:keepNext w:val="0"/>
        <w:keepLines w:val="0"/>
        <w:pageBreakBefore w:val="0"/>
        <w:widowControl w:val="0"/>
        <w:kinsoku/>
        <w:wordWrap/>
        <w:overflowPunct/>
        <w:topLinePunct w:val="0"/>
        <w:autoSpaceDE/>
        <w:autoSpaceDN/>
        <w:bidi w:val="0"/>
        <w:adjustRightInd/>
        <w:snapToGrid/>
        <w:spacing w:line="560" w:lineRule="atLeast"/>
        <w:ind w:firstLine="482" w:firstLineChars="150"/>
        <w:textAlignment w:val="auto"/>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3、依法建立并执行统计资料管理制度情况。</w:t>
      </w:r>
    </w:p>
    <w:p>
      <w:pPr>
        <w:keepNext w:val="0"/>
        <w:keepLines w:val="0"/>
        <w:pageBreakBefore w:val="0"/>
        <w:widowControl w:val="0"/>
        <w:kinsoku/>
        <w:wordWrap/>
        <w:overflowPunct/>
        <w:topLinePunct w:val="0"/>
        <w:autoSpaceDE/>
        <w:autoSpaceDN/>
        <w:bidi w:val="0"/>
        <w:adjustRightInd/>
        <w:snapToGrid/>
        <w:spacing w:line="560" w:lineRule="atLeast"/>
        <w:ind w:firstLine="482" w:firstLineChars="150"/>
        <w:textAlignment w:val="auto"/>
        <w:rPr>
          <w:rFonts w:hint="eastAsia" w:ascii="黑体" w:hAnsi="黑体" w:eastAsia="黑体" w:cs="黑体"/>
          <w:b/>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bCs w:val="0"/>
          <w:color w:val="000000" w:themeColor="text1"/>
          <w:kern w:val="2"/>
          <w:sz w:val="32"/>
          <w:szCs w:val="32"/>
          <w:lang w:val="en-US" w:eastAsia="zh-CN" w:bidi="ar-SA"/>
          <w14:textFill>
            <w14:solidFill>
              <w14:schemeClr w14:val="tx1"/>
            </w14:solidFill>
          </w14:textFill>
        </w:rPr>
        <w:t>二、检查内容</w:t>
      </w:r>
    </w:p>
    <w:p>
      <w:pPr>
        <w:keepNext w:val="0"/>
        <w:keepLines w:val="0"/>
        <w:pageBreakBefore w:val="0"/>
        <w:widowControl w:val="0"/>
        <w:kinsoku/>
        <w:wordWrap/>
        <w:overflowPunct/>
        <w:topLinePunct w:val="0"/>
        <w:autoSpaceDE/>
        <w:autoSpaceDN/>
        <w:bidi w:val="0"/>
        <w:adjustRightInd/>
        <w:snapToGrid/>
        <w:spacing w:line="560" w:lineRule="atLeast"/>
        <w:ind w:firstLine="482" w:firstLineChars="150"/>
        <w:textAlignment w:val="auto"/>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1、调查对象依法提供统计资料情况。</w:t>
      </w:r>
    </w:p>
    <w:p>
      <w:pPr>
        <w:keepNext w:val="0"/>
        <w:keepLines w:val="0"/>
        <w:pageBreakBefore w:val="0"/>
        <w:widowControl w:val="0"/>
        <w:kinsoku/>
        <w:wordWrap/>
        <w:overflowPunct/>
        <w:topLinePunct w:val="0"/>
        <w:autoSpaceDE/>
        <w:autoSpaceDN/>
        <w:bidi w:val="0"/>
        <w:adjustRightInd/>
        <w:snapToGrid/>
        <w:spacing w:line="560" w:lineRule="atLeast"/>
        <w:ind w:firstLine="482" w:firstLineChars="150"/>
        <w:textAlignment w:val="auto"/>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2、调查对象依法建立原始记录、统计台账和统计资料管理制度情况。</w:t>
      </w:r>
    </w:p>
    <w:p>
      <w:pPr>
        <w:keepNext w:val="0"/>
        <w:keepLines w:val="0"/>
        <w:pageBreakBefore w:val="0"/>
        <w:widowControl w:val="0"/>
        <w:kinsoku/>
        <w:wordWrap/>
        <w:overflowPunct/>
        <w:topLinePunct w:val="0"/>
        <w:autoSpaceDE/>
        <w:autoSpaceDN/>
        <w:bidi w:val="0"/>
        <w:adjustRightInd/>
        <w:snapToGrid/>
        <w:spacing w:line="560" w:lineRule="atLeast"/>
        <w:ind w:firstLine="482" w:firstLineChars="150"/>
        <w:textAlignment w:val="auto"/>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3、调查对象依法为履行法定填报职责提供保障情况。 </w:t>
      </w:r>
    </w:p>
    <w:p>
      <w:pPr>
        <w:keepNext w:val="0"/>
        <w:keepLines w:val="0"/>
        <w:pageBreakBefore w:val="0"/>
        <w:widowControl w:val="0"/>
        <w:kinsoku/>
        <w:wordWrap/>
        <w:overflowPunct/>
        <w:topLinePunct w:val="0"/>
        <w:autoSpaceDE/>
        <w:autoSpaceDN/>
        <w:bidi w:val="0"/>
        <w:adjustRightInd/>
        <w:snapToGrid/>
        <w:spacing w:line="560" w:lineRule="atLeast"/>
        <w:ind w:firstLine="482" w:firstLineChars="150"/>
        <w:textAlignment w:val="auto"/>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4、调查对象依法配合统计调查和统计监督情况。</w:t>
      </w:r>
    </w:p>
    <w:p>
      <w:pPr>
        <w:keepNext w:val="0"/>
        <w:keepLines w:val="0"/>
        <w:pageBreakBefore w:val="0"/>
        <w:widowControl w:val="0"/>
        <w:kinsoku/>
        <w:wordWrap/>
        <w:overflowPunct/>
        <w:topLinePunct w:val="0"/>
        <w:autoSpaceDE/>
        <w:autoSpaceDN/>
        <w:bidi w:val="0"/>
        <w:adjustRightInd/>
        <w:snapToGrid/>
        <w:spacing w:line="560" w:lineRule="atLeast"/>
        <w:ind w:firstLine="482" w:firstLineChars="150"/>
        <w:textAlignment w:val="auto"/>
        <w:rPr>
          <w:rFonts w:hint="eastAsia" w:ascii="黑体" w:hAnsi="黑体" w:eastAsia="黑体" w:cs="黑体"/>
          <w:b/>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bCs w:val="0"/>
          <w:color w:val="000000" w:themeColor="text1"/>
          <w:kern w:val="2"/>
          <w:sz w:val="32"/>
          <w:szCs w:val="32"/>
          <w:lang w:val="en-US" w:eastAsia="zh-CN" w:bidi="ar-SA"/>
          <w14:textFill>
            <w14:solidFill>
              <w14:schemeClr w14:val="tx1"/>
            </w14:solidFill>
          </w14:textFill>
        </w:rPr>
        <w:t>三、检查方法</w:t>
      </w:r>
    </w:p>
    <w:p>
      <w:pPr>
        <w:keepNext w:val="0"/>
        <w:keepLines w:val="0"/>
        <w:pageBreakBefore w:val="0"/>
        <w:widowControl w:val="0"/>
        <w:kinsoku/>
        <w:wordWrap/>
        <w:overflowPunct/>
        <w:topLinePunct w:val="0"/>
        <w:autoSpaceDE/>
        <w:autoSpaceDN/>
        <w:bidi w:val="0"/>
        <w:adjustRightInd/>
        <w:snapToGrid/>
        <w:spacing w:line="560" w:lineRule="atLeast"/>
        <w:ind w:firstLine="482" w:firstLineChars="150"/>
        <w:textAlignment w:val="auto"/>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实地核查人员不得少于两人，并应当出示统计执法证件。在核查中，应注意通过文字、音频或影像等方式留存核查痕迹，必要时可邀请相关人员作为见证人。</w:t>
      </w:r>
    </w:p>
    <w:p>
      <w:pPr>
        <w:keepNext w:val="0"/>
        <w:keepLines w:val="0"/>
        <w:pageBreakBefore w:val="0"/>
        <w:widowControl w:val="0"/>
        <w:kinsoku/>
        <w:wordWrap/>
        <w:overflowPunct/>
        <w:topLinePunct w:val="0"/>
        <w:autoSpaceDE/>
        <w:autoSpaceDN/>
        <w:bidi w:val="0"/>
        <w:adjustRightInd/>
        <w:snapToGrid/>
        <w:spacing w:line="560" w:lineRule="atLeast"/>
        <w:ind w:firstLine="482" w:firstLineChars="150"/>
        <w:textAlignment w:val="auto"/>
        <w:rPr>
          <w:rFonts w:hint="eastAsia" w:ascii="黑体" w:hAnsi="黑体" w:eastAsia="黑体" w:cs="黑体"/>
          <w:b/>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bCs w:val="0"/>
          <w:color w:val="000000" w:themeColor="text1"/>
          <w:kern w:val="2"/>
          <w:sz w:val="32"/>
          <w:szCs w:val="32"/>
          <w:lang w:val="en-US" w:eastAsia="zh-CN" w:bidi="ar-SA"/>
          <w14:textFill>
            <w14:solidFill>
              <w14:schemeClr w14:val="tx1"/>
            </w14:solidFill>
          </w14:textFill>
        </w:rPr>
        <w:t>四、结果公示</w:t>
      </w:r>
    </w:p>
    <w:p>
      <w:pPr>
        <w:keepNext w:val="0"/>
        <w:keepLines w:val="0"/>
        <w:pageBreakBefore w:val="0"/>
        <w:widowControl w:val="0"/>
        <w:kinsoku/>
        <w:wordWrap/>
        <w:overflowPunct/>
        <w:topLinePunct w:val="0"/>
        <w:autoSpaceDE/>
        <w:autoSpaceDN/>
        <w:bidi w:val="0"/>
        <w:adjustRightInd/>
        <w:snapToGrid/>
        <w:spacing w:line="560" w:lineRule="atLeast"/>
        <w:ind w:firstLine="482" w:firstLineChars="150"/>
        <w:textAlignment w:val="auto"/>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除依法依规不适合公开的情形外，在抽查任务完成后20个工作日内，将抽查检查结果进行公示，接受社会监督。</w:t>
      </w:r>
    </w:p>
    <w:p>
      <w:pPr>
        <w:keepNext w:val="0"/>
        <w:keepLines w:val="0"/>
        <w:pageBreakBefore w:val="0"/>
        <w:widowControl w:val="0"/>
        <w:kinsoku/>
        <w:wordWrap/>
        <w:overflowPunct/>
        <w:topLinePunct w:val="0"/>
        <w:autoSpaceDE/>
        <w:autoSpaceDN/>
        <w:bidi w:val="0"/>
        <w:adjustRightInd/>
        <w:snapToGrid/>
        <w:spacing w:line="560" w:lineRule="atLeast"/>
        <w:ind w:firstLine="482" w:firstLineChars="150"/>
        <w:textAlignment w:val="auto"/>
        <w:rPr>
          <w:rFonts w:hint="eastAsia" w:ascii="黑体" w:hAnsi="黑体" w:eastAsia="黑体" w:cs="黑体"/>
          <w:b/>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bCs w:val="0"/>
          <w:color w:val="000000" w:themeColor="text1"/>
          <w:kern w:val="2"/>
          <w:sz w:val="32"/>
          <w:szCs w:val="32"/>
          <w:lang w:val="en-US" w:eastAsia="zh-CN" w:bidi="ar-SA"/>
          <w14:textFill>
            <w14:solidFill>
              <w14:schemeClr w14:val="tx1"/>
            </w14:solidFill>
          </w14:textFill>
        </w:rPr>
        <w:t>五、抽查依据</w:t>
      </w:r>
    </w:p>
    <w:p>
      <w:pPr>
        <w:keepNext w:val="0"/>
        <w:keepLines w:val="0"/>
        <w:pageBreakBefore w:val="0"/>
        <w:widowControl w:val="0"/>
        <w:kinsoku/>
        <w:wordWrap/>
        <w:overflowPunct/>
        <w:topLinePunct w:val="0"/>
        <w:autoSpaceDE/>
        <w:autoSpaceDN/>
        <w:bidi w:val="0"/>
        <w:adjustRightInd/>
        <w:snapToGrid/>
        <w:spacing w:line="560" w:lineRule="atLeast"/>
        <w:ind w:firstLine="482" w:firstLineChars="150"/>
        <w:textAlignment w:val="auto"/>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《中华人民共和国统计法》（2009年6月27日第十一届全国人民代表大会常务委员会第九次会议修订自2010年1月1日起施行）</w:t>
      </w:r>
    </w:p>
    <w:p>
      <w:pPr>
        <w:keepNext w:val="0"/>
        <w:keepLines w:val="0"/>
        <w:pageBreakBefore w:val="0"/>
        <w:widowControl w:val="0"/>
        <w:kinsoku/>
        <w:wordWrap/>
        <w:overflowPunct/>
        <w:topLinePunct w:val="0"/>
        <w:autoSpaceDE/>
        <w:autoSpaceDN/>
        <w:bidi w:val="0"/>
        <w:adjustRightInd/>
        <w:snapToGrid/>
        <w:spacing w:line="560" w:lineRule="atLeast"/>
        <w:ind w:firstLine="482" w:firstLineChars="150"/>
        <w:textAlignment w:val="auto"/>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第三十五条　县级以上人民政府统计机构在调查统计违法行为或者核查统计数据时，有权采取下列措施：</w:t>
      </w:r>
    </w:p>
    <w:p>
      <w:pPr>
        <w:keepNext w:val="0"/>
        <w:keepLines w:val="0"/>
        <w:pageBreakBefore w:val="0"/>
        <w:widowControl w:val="0"/>
        <w:kinsoku/>
        <w:wordWrap/>
        <w:overflowPunct/>
        <w:topLinePunct w:val="0"/>
        <w:autoSpaceDE/>
        <w:autoSpaceDN/>
        <w:bidi w:val="0"/>
        <w:adjustRightInd/>
        <w:snapToGrid/>
        <w:spacing w:line="560" w:lineRule="atLeast"/>
        <w:ind w:firstLine="482" w:firstLineChars="150"/>
        <w:textAlignment w:val="auto"/>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（一）发出统计检查查询书，向检查对象查询有关事项；</w:t>
      </w:r>
    </w:p>
    <w:p>
      <w:pPr>
        <w:keepNext w:val="0"/>
        <w:keepLines w:val="0"/>
        <w:pageBreakBefore w:val="0"/>
        <w:widowControl w:val="0"/>
        <w:kinsoku/>
        <w:wordWrap/>
        <w:overflowPunct/>
        <w:topLinePunct w:val="0"/>
        <w:autoSpaceDE/>
        <w:autoSpaceDN/>
        <w:bidi w:val="0"/>
        <w:adjustRightInd/>
        <w:snapToGrid/>
        <w:spacing w:line="560" w:lineRule="atLeast"/>
        <w:ind w:firstLine="482" w:firstLineChars="150"/>
        <w:textAlignment w:val="auto"/>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（二）要求检查对象提供有关原始记录和凭证、统计台账、统计调查表、会计资料及其他相关证明和资料；</w:t>
      </w:r>
    </w:p>
    <w:p>
      <w:pPr>
        <w:keepNext w:val="0"/>
        <w:keepLines w:val="0"/>
        <w:pageBreakBefore w:val="0"/>
        <w:widowControl w:val="0"/>
        <w:kinsoku/>
        <w:wordWrap/>
        <w:overflowPunct/>
        <w:topLinePunct w:val="0"/>
        <w:autoSpaceDE/>
        <w:autoSpaceDN/>
        <w:bidi w:val="0"/>
        <w:adjustRightInd/>
        <w:snapToGrid/>
        <w:spacing w:line="560" w:lineRule="atLeast"/>
        <w:ind w:firstLine="482" w:firstLineChars="150"/>
        <w:textAlignment w:val="auto"/>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（三）就与检查有关的事项询问有关人员；</w:t>
      </w:r>
    </w:p>
    <w:p>
      <w:pPr>
        <w:keepNext w:val="0"/>
        <w:keepLines w:val="0"/>
        <w:pageBreakBefore w:val="0"/>
        <w:widowControl w:val="0"/>
        <w:kinsoku/>
        <w:wordWrap/>
        <w:overflowPunct/>
        <w:topLinePunct w:val="0"/>
        <w:autoSpaceDE/>
        <w:autoSpaceDN/>
        <w:bidi w:val="0"/>
        <w:adjustRightInd/>
        <w:snapToGrid/>
        <w:spacing w:line="560" w:lineRule="atLeast"/>
        <w:ind w:firstLine="482" w:firstLineChars="150"/>
        <w:textAlignment w:val="auto"/>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（四）进入检查对象的业务场所和统计数据处理信息系统进行检查、核对；</w:t>
      </w:r>
    </w:p>
    <w:p>
      <w:pPr>
        <w:keepNext w:val="0"/>
        <w:keepLines w:val="0"/>
        <w:pageBreakBefore w:val="0"/>
        <w:widowControl w:val="0"/>
        <w:kinsoku/>
        <w:wordWrap/>
        <w:overflowPunct/>
        <w:topLinePunct w:val="0"/>
        <w:autoSpaceDE/>
        <w:autoSpaceDN/>
        <w:bidi w:val="0"/>
        <w:adjustRightInd/>
        <w:snapToGrid/>
        <w:spacing w:line="560" w:lineRule="atLeast"/>
        <w:ind w:firstLine="482" w:firstLineChars="150"/>
        <w:textAlignment w:val="auto"/>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（五）经本机构负责人批准，登记保存检查对象的有关原始记录和凭证、统计台账、统计调查表、会计资料及其他相关证明和资料；</w:t>
      </w:r>
    </w:p>
    <w:p>
      <w:pPr>
        <w:keepNext w:val="0"/>
        <w:keepLines w:val="0"/>
        <w:pageBreakBefore w:val="0"/>
        <w:widowControl w:val="0"/>
        <w:kinsoku/>
        <w:wordWrap/>
        <w:overflowPunct/>
        <w:topLinePunct w:val="0"/>
        <w:autoSpaceDE/>
        <w:autoSpaceDN/>
        <w:bidi w:val="0"/>
        <w:adjustRightInd/>
        <w:snapToGrid/>
        <w:spacing w:line="560" w:lineRule="atLeast"/>
        <w:ind w:firstLine="482" w:firstLineChars="150"/>
        <w:textAlignment w:val="auto"/>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（六）对与检查事项有关的情况和资料进行记录、录音、录像、照相和复制。</w:t>
      </w:r>
    </w:p>
    <w:p>
      <w:pPr>
        <w:keepNext w:val="0"/>
        <w:keepLines w:val="0"/>
        <w:pageBreakBefore w:val="0"/>
        <w:widowControl w:val="0"/>
        <w:kinsoku/>
        <w:wordWrap/>
        <w:overflowPunct/>
        <w:topLinePunct w:val="0"/>
        <w:autoSpaceDE/>
        <w:autoSpaceDN/>
        <w:bidi w:val="0"/>
        <w:adjustRightInd/>
        <w:snapToGrid/>
        <w:spacing w:line="560" w:lineRule="atLeast"/>
        <w:ind w:firstLine="482" w:firstLineChars="150"/>
        <w:textAlignment w:val="auto"/>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县级以上人民政府统计机构进行监督检查时，监督检查人员不得少于二人，并应当出示执法证件；未出示的，有关单位和个人有权拒绝检查。</w:t>
      </w:r>
    </w:p>
    <w:p>
      <w:pPr>
        <w:keepNext w:val="0"/>
        <w:keepLines w:val="0"/>
        <w:pageBreakBefore w:val="0"/>
        <w:widowControl w:val="0"/>
        <w:kinsoku/>
        <w:wordWrap/>
        <w:overflowPunct/>
        <w:topLinePunct w:val="0"/>
        <w:autoSpaceDE/>
        <w:autoSpaceDN/>
        <w:bidi w:val="0"/>
        <w:adjustRightInd/>
        <w:snapToGrid/>
        <w:spacing w:line="560" w:lineRule="atLeast"/>
        <w:ind w:firstLine="482" w:firstLineChars="150"/>
        <w:textAlignment w:val="auto"/>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第三十六条　县级以上人民政府统计机构履行监督检查职责时，有关单位和个人应当如实反映情况，提供相关证明和资料，不得拒绝、阻碍检查，不得转移、隐匿、篡改、毁弃原始记录和凭证、统计台账、统计调查表、会计资料及其他相关证明和资料。</w:t>
      </w:r>
    </w:p>
    <w:p>
      <w:pPr>
        <w:keepNext w:val="0"/>
        <w:keepLines w:val="0"/>
        <w:pageBreakBefore w:val="0"/>
        <w:widowControl w:val="0"/>
        <w:kinsoku/>
        <w:wordWrap/>
        <w:overflowPunct/>
        <w:topLinePunct w:val="0"/>
        <w:autoSpaceDE/>
        <w:autoSpaceDN/>
        <w:bidi w:val="0"/>
        <w:adjustRightInd/>
        <w:snapToGrid/>
        <w:spacing w:line="560" w:lineRule="atLeast"/>
        <w:ind w:firstLine="482" w:firstLineChars="150"/>
        <w:textAlignment w:val="auto"/>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第四十一条　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w:t>
      </w:r>
    </w:p>
    <w:p>
      <w:pPr>
        <w:keepNext w:val="0"/>
        <w:keepLines w:val="0"/>
        <w:pageBreakBefore w:val="0"/>
        <w:widowControl w:val="0"/>
        <w:kinsoku/>
        <w:wordWrap/>
        <w:overflowPunct/>
        <w:topLinePunct w:val="0"/>
        <w:autoSpaceDE/>
        <w:autoSpaceDN/>
        <w:bidi w:val="0"/>
        <w:adjustRightInd/>
        <w:snapToGrid/>
        <w:spacing w:line="560" w:lineRule="atLeast"/>
        <w:ind w:firstLine="482" w:firstLineChars="150"/>
        <w:textAlignment w:val="auto"/>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（一）拒绝提供统计资料或者经催报后仍未按时提供统计资料的；</w:t>
      </w:r>
    </w:p>
    <w:p>
      <w:pPr>
        <w:keepNext w:val="0"/>
        <w:keepLines w:val="0"/>
        <w:pageBreakBefore w:val="0"/>
        <w:widowControl w:val="0"/>
        <w:kinsoku/>
        <w:wordWrap/>
        <w:overflowPunct/>
        <w:topLinePunct w:val="0"/>
        <w:autoSpaceDE/>
        <w:autoSpaceDN/>
        <w:bidi w:val="0"/>
        <w:adjustRightInd/>
        <w:snapToGrid/>
        <w:spacing w:line="560" w:lineRule="atLeast"/>
        <w:ind w:firstLine="482" w:firstLineChars="150"/>
        <w:textAlignment w:val="auto"/>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（二）提供不真实或者不完整的统计资料的；</w:t>
      </w:r>
    </w:p>
    <w:p>
      <w:pPr>
        <w:keepNext w:val="0"/>
        <w:keepLines w:val="0"/>
        <w:pageBreakBefore w:val="0"/>
        <w:widowControl w:val="0"/>
        <w:kinsoku/>
        <w:wordWrap/>
        <w:overflowPunct/>
        <w:topLinePunct w:val="0"/>
        <w:autoSpaceDE/>
        <w:autoSpaceDN/>
        <w:bidi w:val="0"/>
        <w:adjustRightInd/>
        <w:snapToGrid/>
        <w:spacing w:line="560" w:lineRule="atLeast"/>
        <w:ind w:firstLine="482" w:firstLineChars="150"/>
        <w:textAlignment w:val="auto"/>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（三）拒绝答复或者不如实答复统计检查查询书的；</w:t>
      </w:r>
    </w:p>
    <w:p>
      <w:pPr>
        <w:keepNext w:val="0"/>
        <w:keepLines w:val="0"/>
        <w:pageBreakBefore w:val="0"/>
        <w:widowControl w:val="0"/>
        <w:kinsoku/>
        <w:wordWrap/>
        <w:overflowPunct/>
        <w:topLinePunct w:val="0"/>
        <w:autoSpaceDE/>
        <w:autoSpaceDN/>
        <w:bidi w:val="0"/>
        <w:adjustRightInd/>
        <w:snapToGrid/>
        <w:spacing w:line="560" w:lineRule="atLeast"/>
        <w:ind w:firstLine="482" w:firstLineChars="150"/>
        <w:textAlignment w:val="auto"/>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（四）拒绝、阻碍统计调查、统计检查的；</w:t>
      </w:r>
    </w:p>
    <w:p>
      <w:pPr>
        <w:keepNext w:val="0"/>
        <w:keepLines w:val="0"/>
        <w:pageBreakBefore w:val="0"/>
        <w:widowControl w:val="0"/>
        <w:kinsoku/>
        <w:wordWrap/>
        <w:overflowPunct/>
        <w:topLinePunct w:val="0"/>
        <w:autoSpaceDE/>
        <w:autoSpaceDN/>
        <w:bidi w:val="0"/>
        <w:adjustRightInd/>
        <w:snapToGrid/>
        <w:spacing w:line="560" w:lineRule="atLeast"/>
        <w:ind w:firstLine="482" w:firstLineChars="150"/>
        <w:textAlignment w:val="auto"/>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（五）转移、隐匿、篡改、毁弃或者拒绝提供原始记录和凭证、统计台账、统计调查表及其他相关证明和资料的。</w:t>
      </w:r>
    </w:p>
    <w:p>
      <w:pPr>
        <w:keepNext w:val="0"/>
        <w:keepLines w:val="0"/>
        <w:pageBreakBefore w:val="0"/>
        <w:widowControl w:val="0"/>
        <w:kinsoku/>
        <w:wordWrap/>
        <w:overflowPunct/>
        <w:topLinePunct w:val="0"/>
        <w:autoSpaceDE/>
        <w:autoSpaceDN/>
        <w:bidi w:val="0"/>
        <w:adjustRightInd/>
        <w:snapToGrid/>
        <w:spacing w:line="560" w:lineRule="atLeast"/>
        <w:ind w:firstLine="482" w:firstLineChars="150"/>
        <w:textAlignment w:val="auto"/>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企业事业单位或者其他组织有前款所列行为之一的，可以并处五万元以下的罚款；情节严重的，并处五万元以上二十万元以下的罚款。</w:t>
      </w:r>
    </w:p>
    <w:p>
      <w:pPr>
        <w:keepNext w:val="0"/>
        <w:keepLines w:val="0"/>
        <w:pageBreakBefore w:val="0"/>
        <w:widowControl w:val="0"/>
        <w:kinsoku/>
        <w:wordWrap/>
        <w:overflowPunct/>
        <w:topLinePunct w:val="0"/>
        <w:autoSpaceDE/>
        <w:autoSpaceDN/>
        <w:bidi w:val="0"/>
        <w:adjustRightInd/>
        <w:snapToGrid/>
        <w:spacing w:line="560" w:lineRule="atLeast"/>
        <w:ind w:firstLine="482" w:firstLineChars="150"/>
        <w:textAlignment w:val="auto"/>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t>个体工商户有本条第一款所列行为之一的，由县级以上人民政府统计机构责令改正，给予警告，可以并处一万元以下的罚款。</w:t>
      </w:r>
    </w:p>
    <w:p>
      <w:pPr>
        <w:keepNext w:val="0"/>
        <w:keepLines w:val="0"/>
        <w:pageBreakBefore w:val="0"/>
        <w:widowControl w:val="0"/>
        <w:kinsoku/>
        <w:wordWrap/>
        <w:overflowPunct/>
        <w:topLinePunct w:val="0"/>
        <w:autoSpaceDE/>
        <w:autoSpaceDN/>
        <w:bidi w:val="0"/>
        <w:adjustRightInd/>
        <w:snapToGrid/>
        <w:spacing w:line="560" w:lineRule="atLeast"/>
        <w:ind w:firstLine="482" w:firstLineChars="150"/>
        <w:textAlignment w:val="auto"/>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atLeast"/>
        <w:ind w:firstLine="482" w:firstLineChars="150"/>
        <w:textAlignment w:val="auto"/>
        <w:rPr>
          <w:rFonts w:hint="default" w:ascii="Times New Roman" w:hAnsi="Times New Roman" w:eastAsia="仿宋_GB2312" w:cs="Times New Roman"/>
          <w:b/>
          <w:bCs w:val="0"/>
          <w:color w:val="000000" w:themeColor="text1"/>
          <w:kern w:val="2"/>
          <w:sz w:val="32"/>
          <w:szCs w:val="32"/>
          <w:lang w:val="en-US" w:eastAsia="zh-CN" w:bidi="ar-SA"/>
          <w14:textFill>
            <w14:solidFill>
              <w14:schemeClr w14:val="tx1"/>
            </w14:solidFill>
          </w14:textFill>
        </w:rPr>
      </w:pPr>
    </w:p>
    <w:sectPr>
      <w:pgSz w:w="11906" w:h="16838"/>
      <w:pgMar w:top="198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1406A8"/>
    <w:rsid w:val="33ED4649"/>
    <w:rsid w:val="37B34AA0"/>
    <w:rsid w:val="38BC45FC"/>
    <w:rsid w:val="3A1406A8"/>
    <w:rsid w:val="3AF202C8"/>
    <w:rsid w:val="4F2F2B26"/>
    <w:rsid w:val="51DA6E0E"/>
    <w:rsid w:val="55256612"/>
    <w:rsid w:val="606515C6"/>
    <w:rsid w:val="609D4491"/>
    <w:rsid w:val="70360B78"/>
    <w:rsid w:val="78D14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4">
    <w:name w:val="Body Text Indent"/>
    <w:basedOn w:val="1"/>
    <w:next w:val="5"/>
    <w:qFormat/>
    <w:uiPriority w:val="0"/>
    <w:pPr>
      <w:ind w:left="0" w:leftChars="0"/>
    </w:pPr>
  </w:style>
  <w:style w:type="paragraph" w:styleId="5">
    <w:name w:val="Body Text First Indent 2"/>
    <w:basedOn w:val="4"/>
    <w:next w:val="1"/>
    <w:qFormat/>
    <w:uiPriority w:val="0"/>
    <w:pPr>
      <w:ind w:firstLine="420" w:firstLine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800080"/>
      <w:u w:val="none"/>
    </w:rPr>
  </w:style>
  <w:style w:type="character" w:styleId="11">
    <w:name w:val="Hyperlink"/>
    <w:basedOn w:val="8"/>
    <w:qFormat/>
    <w:uiPriority w:val="0"/>
    <w:rPr>
      <w:color w:val="0000FF"/>
      <w:u w:val="none"/>
    </w:rPr>
  </w:style>
  <w:style w:type="character" w:customStyle="1" w:styleId="12">
    <w:name w:val="layui-layer-tabnow"/>
    <w:basedOn w:val="8"/>
    <w:qFormat/>
    <w:uiPriority w:val="0"/>
    <w:rPr>
      <w:bdr w:val="single" w:color="CCCCCC" w:sz="6" w:space="0"/>
      <w:shd w:val="clear" w:fill="FFFFFF"/>
    </w:rPr>
  </w:style>
  <w:style w:type="character" w:customStyle="1" w:styleId="13">
    <w:name w:val="first-child"/>
    <w:basedOn w:val="8"/>
    <w:qFormat/>
    <w:uiPriority w:val="0"/>
  </w:style>
  <w:style w:type="paragraph" w:customStyle="1" w:styleId="14">
    <w:name w:val="Heading #2|1"/>
    <w:basedOn w:val="1"/>
    <w:qFormat/>
    <w:uiPriority w:val="0"/>
    <w:pPr>
      <w:spacing w:after="290"/>
      <w:jc w:val="center"/>
      <w:outlineLvl w:val="1"/>
    </w:pPr>
    <w:rPr>
      <w:rFonts w:ascii="宋体" w:hAnsi="宋体" w:cs="宋体"/>
      <w:kern w:val="0"/>
      <w:sz w:val="22"/>
      <w:szCs w:val="20"/>
      <w:lang w:val="zh-CN" w:bidi="zh-CN"/>
    </w:rPr>
  </w:style>
  <w:style w:type="paragraph" w:customStyle="1" w:styleId="15">
    <w:name w:val="Body text|1"/>
    <w:basedOn w:val="1"/>
    <w:qFormat/>
    <w:uiPriority w:val="0"/>
    <w:pPr>
      <w:spacing w:line="319" w:lineRule="auto"/>
      <w:ind w:firstLine="400"/>
      <w:jc w:val="left"/>
    </w:pPr>
    <w:rPr>
      <w:rFonts w:ascii="宋体" w:hAnsi="宋体" w:cs="宋体"/>
      <w:kern w:val="0"/>
      <w:sz w:val="20"/>
      <w:szCs w:val="20"/>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2022-03-02T07:58:00Z</dcterms:created>
  <dc:creator>大丽</dc:creator>
  <cp:lastModifiedBy>大丽</cp:lastModifiedBy>
  <cp:lastPrinted>2022-03-10T03:15:02Z</cp:lastPrinted>
  <dcterms:modified xsi:type="dcterms:W3CDTF">2022-03-10T03:15:59Z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6415F3BBB7934DBDB20209B73D5C8F50</vt:lpwstr>
  </property>
</Properties>
</file>