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沂源县人民路小学</w:t>
      </w:r>
      <w:r>
        <w:rPr>
          <w:rFonts w:hint="eastAsia" w:ascii="黑体" w:hAnsi="黑体" w:eastAsia="黑体" w:cs="黑体"/>
          <w:sz w:val="36"/>
          <w:szCs w:val="36"/>
        </w:rPr>
        <w:t>考试管理制度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40" w:lineRule="exact"/>
        <w:ind w:firstLine="54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组织要求。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1.每学期末进行一次统一的检测，一、二年级进行无纸化检测，三四五年级采用县教研室的统一命题进行检测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2.在日常的教学时间段，各班级不允许组织统一的检测，更不允许用考试成绩进行排名的做法。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firstLine="5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、考试和判卷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语文、数学学科检测应尽量在相同或接近的时间内进行，由任课教师监考。教师要在考前对学生的用笔、书写、答题的注意事项提出明确的要求，指导学生养成良好的答题习惯。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教研</w:t>
      </w:r>
      <w:r>
        <w:rPr>
          <w:rFonts w:hint="eastAsia" w:ascii="仿宋" w:hAnsi="仿宋" w:eastAsia="仿宋" w:cs="仿宋"/>
          <w:sz w:val="28"/>
          <w:szCs w:val="28"/>
        </w:rPr>
        <w:t>组长的主持下，组内教师要对试卷的答案和可能出现的问题进行充分讨论，在形成统一的意见和评判标准后再进行判卷。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3.检测</w:t>
      </w:r>
      <w:r>
        <w:rPr>
          <w:rFonts w:hint="eastAsia" w:ascii="仿宋" w:hAnsi="仿宋" w:eastAsia="仿宋" w:cs="仿宋"/>
          <w:sz w:val="28"/>
          <w:szCs w:val="28"/>
        </w:rPr>
        <w:t>成绩卷面一律采用等级评价，一般情况按A、B、C、D四个等级评价，不得以成绩给学生排名次。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440" w:lineRule="exact"/>
        <w:ind w:firstLine="54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、分析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总结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任课教师要高度重视试卷的讲评工作，不仅帮助学生改正错题，更要指导学生触类旁通，提升对本单元知识的总结和应用。教师还要根据学生考试情况，反思教学、总结经验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做好成绩分析工作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任课教师要及时将本班学生检测成绩进行认真分析统计，及时填写单元检测成绩册，根据分析情况制作补偿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巩固</w:t>
      </w:r>
      <w:r>
        <w:rPr>
          <w:rFonts w:hint="eastAsia" w:ascii="仿宋" w:hAnsi="仿宋" w:eastAsia="仿宋" w:cs="仿宋"/>
          <w:sz w:val="28"/>
          <w:szCs w:val="28"/>
        </w:rPr>
        <w:t>练习。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ZTIyZDJhNGI0MzFlMTY1NmZkZTk3Njk2Nzc3ZGMifQ=="/>
  </w:docVars>
  <w:rsids>
    <w:rsidRoot w:val="00000000"/>
    <w:rsid w:val="016D4BCA"/>
    <w:rsid w:val="05B3566E"/>
    <w:rsid w:val="61E7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autoRedefine/>
    <w:qFormat/>
    <w:uiPriority w:val="0"/>
    <w:pPr>
      <w:keepNext/>
      <w:keepLines/>
      <w:spacing w:before="120" w:beforeLines="50" w:after="60" w:afterLines="25"/>
      <w:ind w:firstLine="560" w:firstLineChars="200"/>
      <w:outlineLvl w:val="2"/>
    </w:pPr>
    <w:rPr>
      <w:rFonts w:ascii="Times New Roman" w:hAnsi="Times New Roman" w:eastAsia="方正小标宋简体" w:cs="Times New Roman"/>
      <w:bCs/>
      <w:kern w:val="2"/>
      <w:sz w:val="27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17694</dc:creator>
  <cp:lastModifiedBy>简简单单</cp:lastModifiedBy>
  <dcterms:modified xsi:type="dcterms:W3CDTF">2024-05-20T07:39:52Z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85CBFEDB7F234D38AB203DEC7298CD18</vt:lpwstr>
  </property>
</Properties>
</file>