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淄博电子工程学校招生信息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招生范围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以沂源县应届毕业生为主。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招生计划及招生条件</w:t>
      </w:r>
    </w:p>
    <w:tbl>
      <w:tblPr>
        <w:tblW w:w="807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464"/>
        <w:gridCol w:w="1524"/>
        <w:gridCol w:w="333"/>
        <w:gridCol w:w="691"/>
        <w:gridCol w:w="2405"/>
        <w:gridCol w:w="22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二○二四年招生计划安排表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学制与学费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联办高校名称（专业）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联办五年制高等职业教育班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化学工艺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五年，中职段三年免学费，高职段两年执行高校收费标准.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山东轻工职业学院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（应用化工技术）</w:t>
            </w:r>
          </w:p>
        </w:tc>
        <w:tc>
          <w:tcPr>
            <w:tcW w:w="2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在淄博电子工程学校学习五年，其中中职段3年，转段考试合格后转入高职段学习2年，达到毕业要求颁发联办高校的专科毕业证，转段考试不合格的，可参加职教高考或就业，达到毕业要求的，颁发中职毕业证。2024年中考成绩需达到省、市划定的填报资格线。(可校企合作，参加实训、实习、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机电技术应用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山东工业职业学院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（机电一体化技术）</w:t>
            </w: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高星级饭店运营与管理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莱芜职业技术学院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（酒店管理与数字运营）</w:t>
            </w: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淄博职业学院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（计算机应用技术）</w:t>
            </w: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会计事务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山东经贸职业学院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（大数据与财务管理）</w:t>
            </w: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淄博师范高等专科学校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（跨境电子商务）</w:t>
            </w: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机械加工技术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山东轻工职业学院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（机械设计与制造）</w:t>
            </w: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新能源汽车运用与维修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烟台汽车工程职业学院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（新能源汽车检测与维修技术）</w:t>
            </w: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焊接技术应用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山东工业职业学院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（智能焊接技术）</w:t>
            </w: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天师班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天师升学班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三年，免学费</w:t>
            </w:r>
          </w:p>
        </w:tc>
        <w:tc>
          <w:tcPr>
            <w:tcW w:w="4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技校学籍，参加天津职业技术师范大学对口高考；专业：机械、计算机、电子；控制分数线，择优录取。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职教高考班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数控技术应用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1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根据中考成绩，择优录取，以参加职教高考升学为主，入学后择优选拔部分优秀学生注册技校学籍，作为尖子生培养，参加技能大赛。愿意就业的，安置就业。</w:t>
            </w:r>
          </w:p>
        </w:tc>
        <w:tc>
          <w:tcPr>
            <w:tcW w:w="2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电子技术应用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计算机应用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高星级饭店运营与管理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机械加工技术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新能源汽车运用与维修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机电技术应用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幼儿保育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需面试，注重艺术素养。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服装设计与工艺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光电仪器制造与维修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农机设备应用与维修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（现代农业方向）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物联网技术应用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应急救援技术</w:t>
            </w: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限男生，需体检、面试合格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5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7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注：根据《中华人民共和国职业教育法》第四十九条规定：职业学校学生应当遵守法律、法规和学生行为规范，养成良好的职业道德、职业精神和行为习惯，努力学习，完成规定的学习任务，按照要求参加实习实训，掌握技术技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074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numPr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招生程序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1、联办初中后五年制高职专业：宣传发动、组织集体报名、中考、线上报名、统一录取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2、普通专业：宣传发动、组织集体报名、中考、线下录取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四、咨询电话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0533-3288379、0533-3266546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五、救济途径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1、免学费。所有在校学生免除学费（只交杂费）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2、国家助学金。10%的家庭困难学生可享受国家助学金资助，每生每年2000元（高一、高二两年）。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3、国家奖学金。特别优秀的学生可获得国家奖学金，每生每年6000元（高二、高三年级）。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4、岗位实习。安排三年级学生到企业等单位进行岗位实习，获得一定报酬。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5、联办企业资助。学校建立助学制度，由联合办学企业出资，奖励品学兼优的学生。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6、“一助一”结对帮扶。全校教职工与学生开展“一助一”结对帮扶活动，帮助家庭困难学生。</w:t>
      </w:r>
    </w:p>
    <w:p>
      <w:pPr>
        <w:numPr>
          <w:numId w:val="0"/>
        </w:numPr>
        <w:ind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CCCE3"/>
    <w:multiLevelType w:val="singleLevel"/>
    <w:tmpl w:val="262CCC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YTAyMjdlNzg1MWIzZWUyNWRlY2RjM2RiOGNmMzYifQ=="/>
  </w:docVars>
  <w:rsids>
    <w:rsidRoot w:val="00000000"/>
    <w:rsid w:val="0A574B6F"/>
    <w:rsid w:val="25DE2736"/>
    <w:rsid w:val="32E8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2024-05-16T09:47:00Z</dcterms:created>
  <dc:creator>zj</dc:creator>
  <cp:lastModifiedBy>无穷</cp:lastModifiedBy>
  <dcterms:modified xsi:type="dcterms:W3CDTF">2024-05-17T00:28:46Z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02D44CD7F8304525A6A0C006B417B13E_12</vt:lpwstr>
  </property>
</Properties>
</file>