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5B032">
      <w:pPr>
        <w:ind w:firstLine="440" w:firstLineChars="100"/>
        <w:rPr>
          <w:rFonts w:hint="eastAsia"/>
          <w:sz w:val="44"/>
          <w:szCs w:val="44"/>
        </w:rPr>
      </w:pPr>
      <w:r>
        <w:rPr>
          <w:rFonts w:hint="eastAsia"/>
          <w:sz w:val="44"/>
          <w:szCs w:val="44"/>
          <w:lang w:eastAsia="zh-CN"/>
        </w:rPr>
        <w:t>悦庄镇青龙山</w:t>
      </w:r>
      <w:r>
        <w:rPr>
          <w:rFonts w:hint="eastAsia"/>
          <w:sz w:val="44"/>
          <w:szCs w:val="44"/>
        </w:rPr>
        <w:t>小学体育</w:t>
      </w:r>
      <w:r>
        <w:rPr>
          <w:rFonts w:hint="eastAsia"/>
          <w:sz w:val="44"/>
          <w:szCs w:val="44"/>
          <w:lang w:val="en-US" w:eastAsia="zh-CN"/>
        </w:rPr>
        <w:t>2023-2024</w:t>
      </w:r>
      <w:r>
        <w:rPr>
          <w:rFonts w:hint="eastAsia"/>
          <w:sz w:val="44"/>
          <w:szCs w:val="44"/>
        </w:rPr>
        <w:t>年度报告</w:t>
      </w:r>
    </w:p>
    <w:p w14:paraId="3A4AD8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在过去的一年里，我校体育工作围绕体育教学改革、学生体质健康检测等方面扎实推进，取得了显著成效，现将具体情况报告如下：</w:t>
      </w:r>
    </w:p>
    <w:p w14:paraId="68C2BC2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一、体育教学改革</w:t>
      </w:r>
    </w:p>
    <w:p w14:paraId="78F0453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教学方法创新：摒弃传统单一的讲授式教学，引入情境教学、游戏教学等多种方法，如在篮球教学中设置“篮球小明星挑战赛”情境，激发学生兴趣和竞争意识，让学生在玩中学、学中玩，课堂参与度明显提高。</w:t>
      </w:r>
    </w:p>
    <w:p w14:paraId="59DA04E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课程内容优化：除常规体育项目外，增加了武术、花样跳绳等具有特色的校本课程，丰富教学内容，满足学生多样化需求，培养学生特长，增强学生体质的同时，传承传统文化。</w:t>
      </w:r>
    </w:p>
    <w:p w14:paraId="0FD7DC9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分层教学实施：根据学生身体素质和运动基础进行分层，制定不同教学目标和任务，如在 50 米跑教学中，对基础好的学生注重速度提升训练，对基础薄弱学生加强起跑、摆臂等基础动作规范练习，使每个学生都能在体育课堂中有所收获，提升自信心和成就感，促进学生全面发展。</w:t>
      </w:r>
    </w:p>
    <w:p w14:paraId="286B998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二、学生体质健康检测</w:t>
      </w:r>
    </w:p>
    <w:p w14:paraId="14C345E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检测项目与实施：严格按照国家学生体质健康标准，对全校学生进行身高、体重、肺活量、坐位体前屈、50 米跑、一分钟跳绳、一分钟仰卧起坐等项目检测。在检测前制定详细方案，组织教师培训，确保检测过程规范、数据准确。</w:t>
      </w:r>
    </w:p>
    <w:p w14:paraId="786B780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数据分析与应用：从数据来看，学生整体身体素质有所提升，优秀率较去年提高[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]%，不及格率下降[</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]%。但部分学生在耐力和力量项目上仍较薄弱。针对此情况，学校为学生制定个性化锻炼计划，并加强体育教学中相关项目训练，同时通过家长会向家长反馈，家校合作共同促进学生体质提升。</w:t>
      </w:r>
    </w:p>
    <w:p w14:paraId="3FD48D3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健康促进措施：加强体育锻炼宣传教育，利用校园广播、宣传栏等普及运动健康知识，每月开展一次“健康运动小明星”评选活动，激励学生积极参与体育锻炼，养成良好运动习惯，营造校园体育文化氛围，促进学生身心健康发展。</w:t>
      </w:r>
    </w:p>
    <w:p w14:paraId="52DF667B">
      <w:pPr>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本年度体育工作在教学改革和学生体质健康促进方面虽取得一定成绩，但仍有进步空间。未来，我校将继续深化体育教学改革，完善学生体质健康管理体系，推动学校体育工作迈向新台阶，为学生健康成长奠定坚实基础。</w:t>
      </w:r>
    </w:p>
    <w:sectPr>
      <w:footnotePr>
        <w:numFmt w:val="decimal"/>
      </w:footnotePr>
      <w:pgSz w:w="11909" w:h="16840"/>
      <w:pgMar w:top="1984" w:right="1587" w:bottom="1701" w:left="1587" w:header="0" w:footer="6"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604E8"/>
    <w:rsid w:val="6C8A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2024-06-12T08:58:00Z</dcterms:created>
  <dc:creator>Administrator</dc:creator>
  <cp:lastModifiedBy>大雁</cp:lastModifiedBy>
  <dcterms:modified xsi:type="dcterms:W3CDTF">2024-12-25T07:39:08Z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B021557B0AF74515A89C89F297A6AE23_12</vt:lpwstr>
  </property>
</Properties>
</file>