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eastAsiaTheme="minorEastAsia"/>
          <w:sz w:val="28"/>
          <w:szCs w:val="28"/>
          <w:lang w:val="en-US" w:eastAsia="zh-CN"/>
        </w:rPr>
      </w:pPr>
      <w:r>
        <w:rPr>
          <w:rFonts w:hint="eastAsia"/>
          <w:sz w:val="28"/>
          <w:szCs w:val="28"/>
          <w:lang w:eastAsia="zh-CN"/>
        </w:rPr>
        <w:t>《</w:t>
      </w:r>
      <w:r>
        <w:rPr>
          <w:rFonts w:hint="eastAsia"/>
          <w:sz w:val="28"/>
          <w:szCs w:val="28"/>
        </w:rPr>
        <w:t>略读</w:t>
      </w:r>
      <w:r>
        <w:rPr>
          <w:rFonts w:hint="eastAsia"/>
          <w:sz w:val="28"/>
          <w:szCs w:val="28"/>
          <w:lang w:val="en-US" w:eastAsia="zh-CN"/>
        </w:rPr>
        <w:t>实践</w:t>
      </w:r>
      <w:r>
        <w:rPr>
          <w:rFonts w:hint="eastAsia"/>
          <w:sz w:val="28"/>
          <w:szCs w:val="28"/>
        </w:rPr>
        <w:t>课</w:t>
      </w:r>
      <w:r>
        <w:rPr>
          <w:rFonts w:hint="eastAsia"/>
          <w:sz w:val="28"/>
          <w:szCs w:val="28"/>
          <w:lang w:eastAsia="zh-CN"/>
        </w:rPr>
        <w:t>》</w:t>
      </w:r>
      <w:r>
        <w:rPr>
          <w:rFonts w:hint="eastAsia"/>
          <w:sz w:val="28"/>
          <w:szCs w:val="28"/>
          <w:lang w:val="en-US" w:eastAsia="zh-CN"/>
        </w:rPr>
        <w:t>高效教学教研活动</w:t>
      </w:r>
    </w:p>
    <w:p>
      <w:pPr>
        <w:rPr>
          <w:rFonts w:hint="eastAsia"/>
          <w:sz w:val="28"/>
          <w:szCs w:val="28"/>
        </w:rPr>
      </w:pPr>
      <w:r>
        <w:rPr>
          <w:rFonts w:hint="eastAsia"/>
          <w:sz w:val="28"/>
          <w:szCs w:val="28"/>
        </w:rPr>
        <w:t>一、研究活动的时间：</w:t>
      </w:r>
    </w:p>
    <w:p>
      <w:pPr>
        <w:ind w:firstLine="560" w:firstLineChars="200"/>
        <w:rPr>
          <w:rFonts w:hint="eastAsia"/>
          <w:sz w:val="28"/>
          <w:szCs w:val="28"/>
        </w:rPr>
      </w:pPr>
      <w:r>
        <w:rPr>
          <w:rFonts w:hint="eastAsia"/>
          <w:sz w:val="28"/>
          <w:szCs w:val="28"/>
        </w:rPr>
        <w:t>202</w:t>
      </w:r>
      <w:r>
        <w:rPr>
          <w:rFonts w:hint="eastAsia"/>
          <w:sz w:val="28"/>
          <w:szCs w:val="28"/>
          <w:lang w:val="en-US" w:eastAsia="zh-CN"/>
        </w:rPr>
        <w:t>4</w:t>
      </w:r>
      <w:r>
        <w:rPr>
          <w:rFonts w:hint="eastAsia"/>
          <w:sz w:val="28"/>
          <w:szCs w:val="28"/>
        </w:rPr>
        <w:t>年</w:t>
      </w:r>
      <w:r>
        <w:rPr>
          <w:rFonts w:hint="eastAsia"/>
          <w:sz w:val="28"/>
          <w:szCs w:val="28"/>
          <w:lang w:val="en-US" w:eastAsia="zh-CN"/>
        </w:rPr>
        <w:t>3</w:t>
      </w:r>
      <w:r>
        <w:rPr>
          <w:rFonts w:hint="eastAsia"/>
          <w:sz w:val="28"/>
          <w:szCs w:val="28"/>
        </w:rPr>
        <w:t>月</w:t>
      </w:r>
      <w:r>
        <w:rPr>
          <w:rFonts w:hint="eastAsia"/>
          <w:sz w:val="28"/>
          <w:szCs w:val="28"/>
          <w:lang w:val="en-US" w:eastAsia="zh-CN"/>
        </w:rPr>
        <w:t>19</w:t>
      </w:r>
      <w:r>
        <w:rPr>
          <w:rFonts w:hint="eastAsia"/>
          <w:sz w:val="28"/>
          <w:szCs w:val="28"/>
        </w:rPr>
        <w:t>日</w:t>
      </w:r>
    </w:p>
    <w:p>
      <w:pPr>
        <w:rPr>
          <w:rFonts w:hint="eastAsia"/>
          <w:sz w:val="28"/>
          <w:szCs w:val="28"/>
        </w:rPr>
      </w:pPr>
      <w:r>
        <w:rPr>
          <w:rFonts w:hint="eastAsia"/>
          <w:sz w:val="28"/>
          <w:szCs w:val="28"/>
        </w:rPr>
        <w:t>二、教学研究活动的地点：</w:t>
      </w:r>
    </w:p>
    <w:p>
      <w:pPr>
        <w:rPr>
          <w:rFonts w:hint="eastAsia"/>
          <w:sz w:val="28"/>
          <w:szCs w:val="28"/>
        </w:rPr>
      </w:pPr>
      <w:r>
        <w:rPr>
          <w:rFonts w:hint="eastAsia"/>
          <w:sz w:val="28"/>
          <w:szCs w:val="28"/>
        </w:rPr>
        <w:t>   </w:t>
      </w:r>
      <w:r>
        <w:rPr>
          <w:rFonts w:hint="eastAsia"/>
          <w:sz w:val="28"/>
          <w:szCs w:val="28"/>
          <w:lang w:val="en-US" w:eastAsia="zh-CN"/>
        </w:rPr>
        <w:t xml:space="preserve">  五</w:t>
      </w:r>
      <w:r>
        <w:rPr>
          <w:rFonts w:hint="eastAsia"/>
          <w:sz w:val="28"/>
          <w:szCs w:val="28"/>
        </w:rPr>
        <w:t>年级</w:t>
      </w:r>
      <w:r>
        <w:rPr>
          <w:rFonts w:hint="eastAsia"/>
          <w:sz w:val="28"/>
          <w:szCs w:val="28"/>
          <w:lang w:val="en-US" w:eastAsia="zh-CN"/>
        </w:rPr>
        <w:t>三</w:t>
      </w:r>
      <w:r>
        <w:rPr>
          <w:rFonts w:hint="eastAsia"/>
          <w:sz w:val="28"/>
          <w:szCs w:val="28"/>
        </w:rPr>
        <w:t>班教室</w:t>
      </w:r>
    </w:p>
    <w:p>
      <w:pPr>
        <w:rPr>
          <w:rFonts w:hint="eastAsia"/>
          <w:sz w:val="28"/>
          <w:szCs w:val="28"/>
        </w:rPr>
      </w:pPr>
      <w:r>
        <w:rPr>
          <w:rFonts w:hint="eastAsia"/>
          <w:sz w:val="28"/>
          <w:szCs w:val="28"/>
        </w:rPr>
        <w:t>三、教学研究活动的负责人：</w:t>
      </w:r>
    </w:p>
    <w:p>
      <w:pPr>
        <w:rPr>
          <w:rFonts w:hint="eastAsia"/>
          <w:sz w:val="28"/>
          <w:szCs w:val="28"/>
          <w:lang w:val="en-US" w:eastAsia="zh-CN"/>
        </w:rPr>
      </w:pPr>
      <w:r>
        <w:rPr>
          <w:rFonts w:hint="eastAsia"/>
          <w:sz w:val="28"/>
          <w:szCs w:val="28"/>
        </w:rPr>
        <w:t>    </w:t>
      </w:r>
      <w:r>
        <w:rPr>
          <w:rFonts w:hint="eastAsia"/>
          <w:sz w:val="28"/>
          <w:szCs w:val="28"/>
          <w:lang w:val="en-US" w:eastAsia="zh-CN"/>
        </w:rPr>
        <w:t xml:space="preserve">  肖桂霞</w:t>
      </w:r>
    </w:p>
    <w:p>
      <w:pPr>
        <w:rPr>
          <w:rFonts w:hint="eastAsia"/>
          <w:sz w:val="28"/>
          <w:szCs w:val="28"/>
        </w:rPr>
      </w:pPr>
      <w:r>
        <w:rPr>
          <w:rFonts w:hint="eastAsia"/>
          <w:sz w:val="28"/>
          <w:szCs w:val="28"/>
        </w:rPr>
        <w:t>四、教学研究活动的目的：</w:t>
      </w:r>
    </w:p>
    <w:p>
      <w:pPr>
        <w:numPr>
          <w:ilvl w:val="0"/>
          <w:numId w:val="0"/>
        </w:numPr>
        <w:ind w:firstLine="560" w:firstLineChars="200"/>
        <w:rPr>
          <w:rFonts w:hint="eastAsia"/>
          <w:sz w:val="28"/>
          <w:szCs w:val="28"/>
        </w:rPr>
      </w:pPr>
      <w:r>
        <w:rPr>
          <w:rFonts w:hint="eastAsia"/>
          <w:sz w:val="28"/>
          <w:szCs w:val="28"/>
        </w:rPr>
        <w:t>2022年版语文课程标准要实施落地，在新一轮基础教育课程改革的浪潮中，作为改革的主渠道、主阵地的课堂教学发生了巨大的变化，如教学的形式更加丰富多彩，师生的交流更加畅通，学生学习的方式更加多样，学生学习的兴趣更加浓</w:t>
      </w:r>
      <w:r>
        <w:rPr>
          <w:rFonts w:hint="eastAsia"/>
          <w:sz w:val="28"/>
          <w:szCs w:val="28"/>
          <w:lang w:val="en-US" w:eastAsia="zh-CN"/>
        </w:rPr>
        <w:t>厚，</w:t>
      </w:r>
      <w:r>
        <w:rPr>
          <w:rFonts w:hint="eastAsia"/>
          <w:sz w:val="28"/>
          <w:szCs w:val="28"/>
        </w:rPr>
        <w:t>然而在欣喜之余的同时，我们感到不少的课堂在热闹的背后，也透射出放任与浮躁，造成课堂教学的效率并不理想，如小学语文课堂教学中学生的写减少了，学生琅琅的读书声越来越少了，语文味也越来越了，作为小学语文教师的我们有必要静下心来思考一下如何提高小学语文课堂教学的有效性，让小学语文课堂焕发生命的活力。本次活动选取略读课文的教学作为切入点进行研讨，如何提高教学的有效性，让课堂教学更高效。</w:t>
      </w:r>
      <w:r>
        <w:rPr>
          <w:rFonts w:hint="eastAsia"/>
          <w:sz w:val="28"/>
          <w:szCs w:val="28"/>
          <w:lang w:val="en-US" w:eastAsia="zh-CN"/>
        </w:rPr>
        <w:t>3</w:t>
      </w:r>
      <w:r>
        <w:rPr>
          <w:rFonts w:hint="eastAsia"/>
          <w:sz w:val="28"/>
          <w:szCs w:val="28"/>
        </w:rPr>
        <w:t>月</w:t>
      </w:r>
      <w:r>
        <w:rPr>
          <w:rFonts w:hint="eastAsia"/>
          <w:sz w:val="28"/>
          <w:szCs w:val="28"/>
          <w:lang w:val="en-US" w:eastAsia="zh-CN"/>
        </w:rPr>
        <w:t>19</w:t>
      </w:r>
      <w:r>
        <w:rPr>
          <w:rFonts w:hint="eastAsia"/>
          <w:sz w:val="28"/>
          <w:szCs w:val="28"/>
        </w:rPr>
        <w:t>日，我校语文教师举行了略读课文如何教更有效研讨活动，活动由</w:t>
      </w:r>
      <w:r>
        <w:rPr>
          <w:rFonts w:hint="eastAsia"/>
          <w:sz w:val="28"/>
          <w:szCs w:val="28"/>
          <w:lang w:val="en-US" w:eastAsia="zh-CN"/>
        </w:rPr>
        <w:t>肖桂霞</w:t>
      </w:r>
      <w:r>
        <w:rPr>
          <w:rFonts w:hint="eastAsia"/>
          <w:sz w:val="28"/>
          <w:szCs w:val="28"/>
        </w:rPr>
        <w:t>老师主持，学校全体语文老师参加。</w:t>
      </w:r>
    </w:p>
    <w:p>
      <w:pPr>
        <w:rPr>
          <w:rFonts w:hint="eastAsia"/>
          <w:sz w:val="28"/>
          <w:szCs w:val="28"/>
        </w:rPr>
      </w:pPr>
      <w:r>
        <w:rPr>
          <w:rFonts w:hint="eastAsia"/>
          <w:sz w:val="28"/>
          <w:szCs w:val="28"/>
        </w:rPr>
        <w:t>五、教学研究活动的过程：</w:t>
      </w:r>
    </w:p>
    <w:p>
      <w:pPr>
        <w:ind w:firstLine="560" w:firstLineChars="200"/>
        <w:rPr>
          <w:rFonts w:hint="eastAsia"/>
          <w:sz w:val="28"/>
          <w:szCs w:val="28"/>
        </w:rPr>
      </w:pPr>
      <w:r>
        <w:rPr>
          <w:rFonts w:hint="eastAsia"/>
          <w:sz w:val="28"/>
          <w:szCs w:val="28"/>
        </w:rPr>
        <w:t>（一）认真</w:t>
      </w:r>
      <w:r>
        <w:rPr>
          <w:rFonts w:hint="eastAsia"/>
          <w:sz w:val="28"/>
          <w:szCs w:val="28"/>
          <w:lang w:val="en-US" w:eastAsia="zh-CN"/>
        </w:rPr>
        <w:t>听</w:t>
      </w:r>
      <w:r>
        <w:rPr>
          <w:rFonts w:hint="eastAsia"/>
          <w:sz w:val="28"/>
          <w:szCs w:val="28"/>
        </w:rPr>
        <w:t>课。</w:t>
      </w:r>
    </w:p>
    <w:p>
      <w:pPr>
        <w:ind w:firstLine="560" w:firstLineChars="200"/>
        <w:rPr>
          <w:rFonts w:hint="eastAsia"/>
          <w:sz w:val="28"/>
          <w:szCs w:val="28"/>
          <w:lang w:eastAsia="zh-CN"/>
        </w:rPr>
      </w:pPr>
      <w:r>
        <w:rPr>
          <w:rFonts w:hint="eastAsia"/>
          <w:sz w:val="28"/>
          <w:szCs w:val="28"/>
        </w:rPr>
        <w:t>首先我们集中观看了一节</w:t>
      </w:r>
      <w:r>
        <w:rPr>
          <w:rFonts w:hint="eastAsia"/>
          <w:sz w:val="28"/>
          <w:szCs w:val="28"/>
          <w:lang w:val="en-US" w:eastAsia="zh-CN"/>
        </w:rPr>
        <w:t>肖桂霞</w:t>
      </w:r>
      <w:r>
        <w:rPr>
          <w:rFonts w:hint="eastAsia"/>
          <w:sz w:val="28"/>
          <w:szCs w:val="28"/>
        </w:rPr>
        <w:t>老师精心打造的</w:t>
      </w:r>
      <w:r>
        <w:rPr>
          <w:rFonts w:hint="eastAsia"/>
          <w:sz w:val="28"/>
          <w:szCs w:val="28"/>
          <w:lang w:val="en-US" w:eastAsia="zh-CN"/>
        </w:rPr>
        <w:t>略读实践</w:t>
      </w:r>
      <w:r>
        <w:rPr>
          <w:rFonts w:hint="eastAsia"/>
          <w:sz w:val="28"/>
          <w:szCs w:val="28"/>
        </w:rPr>
        <w:t>课</w:t>
      </w:r>
      <w:r>
        <w:rPr>
          <w:rFonts w:hint="eastAsia"/>
          <w:sz w:val="28"/>
          <w:szCs w:val="28"/>
          <w:lang w:eastAsia="zh-CN"/>
        </w:rPr>
        <w:t>。贴近新课程，较好地体现了自主、合作探究的学习方式。教者注重学生的主体地位，课堂上教师为学生创设了“主体参与、和谐发展”的教学氛围，教者用“这只快乐自由的石猴是怎样变成猴王的?石猴能成为猴王凭的是什么?你是从哪看出来的?”这一个大问题统领全文，</w:t>
      </w:r>
      <w:r>
        <w:rPr>
          <w:rFonts w:hint="eastAsia"/>
          <w:sz w:val="28"/>
          <w:szCs w:val="28"/>
          <w:lang w:val="en-US" w:eastAsia="zh-CN"/>
        </w:rPr>
        <w:t>逐步落实语文素养。</w:t>
      </w:r>
      <w:r>
        <w:rPr>
          <w:rFonts w:hint="eastAsia"/>
          <w:sz w:val="28"/>
          <w:szCs w:val="28"/>
          <w:lang w:eastAsia="zh-CN"/>
        </w:rPr>
        <w:t>引导搜索、拓展延伸了语文课堂教学。《小学语文课标》提出“努力开放而有活力的语文课标。”在学生的学习过程中教者又介绍了文章的写作背景及作者的《西游记》其他故事，激发了学生课后阅读的兴趣，实现了“语文小课堂，生活大课堂”的新课程理念，是符合学生年龄特点的设计。</w:t>
      </w:r>
    </w:p>
    <w:p>
      <w:pPr>
        <w:rPr>
          <w:rFonts w:hint="eastAsia"/>
          <w:sz w:val="28"/>
          <w:szCs w:val="28"/>
        </w:rPr>
      </w:pPr>
      <w:r>
        <w:rPr>
          <w:rFonts w:hint="eastAsia"/>
          <w:sz w:val="28"/>
          <w:szCs w:val="28"/>
        </w:rPr>
        <w:t>（二）对新课标中</w:t>
      </w:r>
      <w:r>
        <w:rPr>
          <w:rFonts w:hint="eastAsia"/>
          <w:sz w:val="28"/>
          <w:szCs w:val="28"/>
          <w:lang w:val="en-US" w:eastAsia="zh-CN"/>
        </w:rPr>
        <w:t>略读实践</w:t>
      </w:r>
      <w:r>
        <w:rPr>
          <w:rFonts w:hint="eastAsia"/>
          <w:sz w:val="28"/>
          <w:szCs w:val="28"/>
        </w:rPr>
        <w:t>内容进行研讨。</w:t>
      </w:r>
    </w:p>
    <w:p>
      <w:pPr>
        <w:numPr>
          <w:ilvl w:val="0"/>
          <w:numId w:val="1"/>
        </w:numPr>
        <w:ind w:firstLine="560" w:firstLineChars="200"/>
        <w:rPr>
          <w:sz w:val="28"/>
          <w:szCs w:val="28"/>
        </w:rPr>
      </w:pPr>
      <w:r>
        <w:rPr>
          <w:rFonts w:hint="eastAsia"/>
          <w:sz w:val="28"/>
          <w:szCs w:val="28"/>
        </w:rPr>
        <w:t xml:space="preserve">明确小学语文有效课堂教学的真谛。  </w:t>
      </w:r>
    </w:p>
    <w:p>
      <w:pPr>
        <w:numPr>
          <w:ilvl w:val="0"/>
          <w:numId w:val="0"/>
        </w:numPr>
        <w:ind w:firstLine="560" w:firstLineChars="200"/>
        <w:rPr>
          <w:rFonts w:hint="eastAsia"/>
          <w:sz w:val="28"/>
          <w:szCs w:val="28"/>
        </w:rPr>
      </w:pPr>
      <w:r>
        <w:rPr>
          <w:rFonts w:hint="eastAsia"/>
          <w:sz w:val="28"/>
          <w:szCs w:val="28"/>
        </w:rPr>
        <w:t xml:space="preserve">所谓有效课堂教学，是指教师在遵循教学活动的客观规律下，运用科学的教学策略，采用灵活多样的教学方法，以尽可能少的时间、精力、物力投入，取得尽可能多的教学效果。而落实到语文课堂教学中，应该是为每一位学生创造最佳发展空间，让学生的潜能得到最大限度地开发，学生的语文综合素养都能得到培养。  </w:t>
      </w:r>
    </w:p>
    <w:p>
      <w:pPr>
        <w:numPr>
          <w:ilvl w:val="0"/>
          <w:numId w:val="1"/>
        </w:numPr>
        <w:ind w:left="0" w:leftChars="0" w:firstLine="560" w:firstLineChars="200"/>
        <w:rPr>
          <w:rFonts w:hint="eastAsia"/>
          <w:sz w:val="28"/>
          <w:szCs w:val="28"/>
        </w:rPr>
      </w:pPr>
      <w:r>
        <w:rPr>
          <w:rFonts w:hint="eastAsia"/>
          <w:sz w:val="28"/>
          <w:szCs w:val="28"/>
        </w:rPr>
        <w:t xml:space="preserve">明确有效的课是一堂能体现语文价值的课只有把扎实的语言文字训练和有效的人文教育真正结合起来，才能使语文课堂重焕生机。一节课中，学生该记住的东西就要让他记住，会认的字，会写的字词，要求背诵的篇章都尽量在课堂内完成，让学生在课堂内就感受到成功感。不要把这些任务留到课外，使语文教学走到高耗低效的老路上来。力求把课外的时间用在广泛阅读课外书上，让学生在博览群书中提高语文能力。  </w:t>
      </w:r>
    </w:p>
    <w:p>
      <w:pPr>
        <w:numPr>
          <w:ilvl w:val="0"/>
          <w:numId w:val="2"/>
        </w:numPr>
        <w:rPr>
          <w:rFonts w:hint="eastAsia"/>
          <w:sz w:val="28"/>
          <w:szCs w:val="28"/>
        </w:rPr>
      </w:pPr>
      <w:r>
        <w:rPr>
          <w:rFonts w:hint="eastAsia"/>
          <w:sz w:val="28"/>
          <w:szCs w:val="28"/>
        </w:rPr>
        <w:t>大家畅所欲言，交流自己的所想、所获。</w:t>
      </w:r>
    </w:p>
    <w:p>
      <w:pPr>
        <w:numPr>
          <w:ilvl w:val="0"/>
          <w:numId w:val="3"/>
        </w:numPr>
        <w:ind w:firstLine="560" w:firstLineChars="200"/>
        <w:rPr>
          <w:rFonts w:hint="eastAsia"/>
          <w:sz w:val="28"/>
          <w:szCs w:val="28"/>
        </w:rPr>
      </w:pPr>
      <w:r>
        <w:rPr>
          <w:rFonts w:hint="eastAsia"/>
          <w:sz w:val="28"/>
          <w:szCs w:val="28"/>
        </w:rPr>
        <w:t>学习略读课文，就是以教材略读课文为例子，主要是来应用方法，因此，对在精读引领课上学到的方法作一简单的回顾。提升学生的阅读力。</w:t>
      </w:r>
    </w:p>
    <w:p>
      <w:pPr>
        <w:numPr>
          <w:ilvl w:val="0"/>
          <w:numId w:val="3"/>
        </w:numPr>
        <w:ind w:firstLine="560" w:firstLineChars="200"/>
        <w:rPr>
          <w:rFonts w:hint="eastAsia"/>
          <w:sz w:val="28"/>
          <w:szCs w:val="28"/>
        </w:rPr>
      </w:pPr>
      <w:r>
        <w:rPr>
          <w:rFonts w:hint="eastAsia"/>
          <w:sz w:val="28"/>
          <w:szCs w:val="28"/>
        </w:rPr>
        <w:t>略读课文教学应把握两点:一是把握好课文在整个单元中的地位,略读课文应该是精读课文的有机延伸,是将精读学习所习得的方法进行实践运用。第二、链接阅读丛书，此环节主要是自主阅读，单个儿检测，检验方法在另外阅读环境中的使用情况。提升学生的理解力。</w:t>
      </w:r>
    </w:p>
    <w:p>
      <w:pPr>
        <w:numPr>
          <w:numId w:val="0"/>
        </w:numPr>
        <w:ind w:firstLine="560" w:firstLineChars="200"/>
        <w:rPr>
          <w:rFonts w:hint="eastAsia"/>
          <w:sz w:val="28"/>
          <w:szCs w:val="28"/>
        </w:rPr>
      </w:pPr>
      <w:r>
        <w:rPr>
          <w:rFonts w:hint="eastAsia"/>
          <w:sz w:val="28"/>
          <w:szCs w:val="28"/>
        </w:rPr>
        <w:t>第三、分享交流，此环节需要合作进行</w:t>
      </w:r>
      <w:r>
        <w:rPr>
          <w:rFonts w:hint="eastAsia"/>
          <w:sz w:val="28"/>
          <w:szCs w:val="28"/>
          <w:lang w:eastAsia="zh-CN"/>
        </w:rPr>
        <w:t>：</w:t>
      </w:r>
      <w:bookmarkStart w:id="0" w:name="_GoBack"/>
      <w:bookmarkEnd w:id="0"/>
      <w:r>
        <w:rPr>
          <w:rFonts w:hint="eastAsia"/>
          <w:sz w:val="28"/>
          <w:szCs w:val="28"/>
        </w:rPr>
        <w:t>分享到人，落实阅读面。提升学生的表达力。</w:t>
      </w:r>
    </w:p>
    <w:p>
      <w:pPr>
        <w:numPr>
          <w:numId w:val="0"/>
        </w:numPr>
        <w:rPr>
          <w:rFonts w:hint="eastAsia"/>
          <w:sz w:val="28"/>
          <w:szCs w:val="28"/>
        </w:rPr>
      </w:pPr>
      <w:r>
        <w:rPr>
          <w:rFonts w:hint="eastAsia"/>
          <w:sz w:val="28"/>
          <w:szCs w:val="28"/>
        </w:rPr>
        <w:t>（四）负责人</w:t>
      </w:r>
      <w:r>
        <w:rPr>
          <w:rFonts w:hint="eastAsia"/>
          <w:sz w:val="28"/>
          <w:szCs w:val="28"/>
          <w:lang w:val="en-US" w:eastAsia="zh-CN"/>
        </w:rPr>
        <w:t>肖桂</w:t>
      </w:r>
      <w:r>
        <w:rPr>
          <w:rFonts w:hint="eastAsia"/>
          <w:sz w:val="28"/>
          <w:szCs w:val="28"/>
        </w:rPr>
        <w:t>霞进行活动总结。</w:t>
      </w:r>
    </w:p>
    <w:p>
      <w:pPr>
        <w:ind w:firstLine="560" w:firstLineChars="200"/>
        <w:rPr>
          <w:rFonts w:hint="eastAsia"/>
          <w:sz w:val="28"/>
          <w:szCs w:val="28"/>
        </w:rPr>
      </w:pPr>
      <w:r>
        <w:rPr>
          <w:rFonts w:hint="eastAsia"/>
          <w:sz w:val="28"/>
          <w:szCs w:val="28"/>
        </w:rPr>
        <w:t>统编教材中，普通单元编排有略读课文，一般略读课文设计有“文前提示语”。略读课文不等同于略读,略读只是一种阅读方式,是为了获取相关的信息，而略读教学是一种教学活动,是让学生在阅读实践中，获取信息的同时，学会略读方法,从而培养学生的阅读能力。</w:t>
      </w:r>
    </w:p>
    <w:p>
      <w:pPr>
        <w:ind w:firstLine="560" w:firstLineChars="200"/>
        <w:rPr>
          <w:rFonts w:hint="eastAsia"/>
          <w:sz w:val="28"/>
          <w:szCs w:val="28"/>
        </w:rPr>
      </w:pPr>
      <w:r>
        <w:rPr>
          <w:rFonts w:hint="eastAsia"/>
          <w:sz w:val="28"/>
          <w:szCs w:val="28"/>
        </w:rPr>
        <w:t>对于略读课文的学习,同样，要求学生先认真读读略读课文的“文前提示语”。这段文字不仅自然地由精读课文过度到略读课,还有针对性地提出略读课文的学习要求和方法,使得精读课文和略读课文建构了一个阅读体系,落实“获取信息、整体感知、形成解释、作出评价、创意运用”五个维度，准确实施策略阅读。</w:t>
      </w:r>
    </w:p>
    <w:p>
      <w:pPr>
        <w:ind w:firstLine="560" w:firstLineChars="200"/>
        <w:rPr>
          <w:rFonts w:hint="eastAsia"/>
          <w:sz w:val="28"/>
          <w:szCs w:val="28"/>
        </w:rPr>
      </w:pPr>
      <w:r>
        <w:rPr>
          <w:rFonts w:hint="eastAsia"/>
          <w:sz w:val="28"/>
          <w:szCs w:val="28"/>
        </w:rPr>
        <w:t>附：</w:t>
      </w:r>
    </w:p>
    <w:p>
      <w:pPr>
        <w:rPr>
          <w:rFonts w:hint="eastAsia"/>
          <w:sz w:val="28"/>
          <w:szCs w:val="28"/>
        </w:rPr>
      </w:pPr>
      <w:r>
        <w:rPr>
          <w:rFonts w:hint="eastAsia"/>
          <w:sz w:val="28"/>
          <w:szCs w:val="28"/>
        </w:rPr>
        <w:t>课堂活动剪影</w:t>
      </w:r>
    </w:p>
    <w:p>
      <w:pPr>
        <w:rPr>
          <w:rFonts w:hint="eastAsia"/>
          <w:sz w:val="28"/>
          <w:szCs w:val="28"/>
        </w:rPr>
      </w:pPr>
      <w:r>
        <w:rPr>
          <w:rFonts w:hint="eastAsia"/>
          <w:sz w:val="28"/>
          <w:szCs w:val="28"/>
        </w:rPr>
        <w:drawing>
          <wp:inline distT="0" distB="0" distL="114300" distR="114300">
            <wp:extent cx="5268595" cy="3950335"/>
            <wp:effectExtent l="0" t="0" r="8255" b="12065"/>
            <wp:docPr id="2" name="图片 2" descr="030f7548c917bdab55dcceb3afcd2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30f7548c917bdab55dcceb3afcd2fe"/>
                    <pic:cNvPicPr>
                      <a:picLocks noChangeAspect="1"/>
                    </pic:cNvPicPr>
                  </pic:nvPicPr>
                  <pic:blipFill>
                    <a:blip r:embed="rId4"/>
                    <a:stretch>
                      <a:fillRect/>
                    </a:stretch>
                  </pic:blipFill>
                  <pic:spPr>
                    <a:xfrm>
                      <a:off x="0" y="0"/>
                      <a:ext cx="5268595" cy="3950335"/>
                    </a:xfrm>
                    <a:prstGeom prst="rect">
                      <a:avLst/>
                    </a:prstGeom>
                  </pic:spPr>
                </pic:pic>
              </a:graphicData>
            </a:graphic>
          </wp:inline>
        </w:drawing>
      </w:r>
    </w:p>
    <w:p>
      <w:pPr>
        <w:rPr>
          <w:rFonts w:hint="eastAsia"/>
          <w:sz w:val="28"/>
          <w:szCs w:val="28"/>
        </w:rPr>
      </w:pPr>
      <w:r>
        <w:rPr>
          <w:rFonts w:hint="eastAsia"/>
          <w:sz w:val="28"/>
          <w:szCs w:val="28"/>
        </w:rPr>
        <w:t>教研活动剪影</w:t>
      </w:r>
    </w:p>
    <w:p>
      <w:pPr>
        <w:rPr>
          <w:rFonts w:hint="eastAsia" w:eastAsiaTheme="minorEastAsia"/>
          <w:sz w:val="28"/>
          <w:szCs w:val="28"/>
          <w:lang w:eastAsia="zh-CN"/>
        </w:rPr>
      </w:pPr>
      <w:r>
        <w:rPr>
          <w:rFonts w:hint="eastAsia" w:eastAsiaTheme="minorEastAsia"/>
          <w:sz w:val="28"/>
          <w:szCs w:val="28"/>
          <w:lang w:eastAsia="zh-CN"/>
        </w:rPr>
        <w:drawing>
          <wp:inline distT="0" distB="0" distL="114300" distR="114300">
            <wp:extent cx="5267960" cy="3950335"/>
            <wp:effectExtent l="0" t="0" r="8890" b="12065"/>
            <wp:docPr id="3" name="图片 3" descr="8fa1e269e53caa481c7c6a61f614d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fa1e269e53caa481c7c6a61f614d9e"/>
                    <pic:cNvPicPr>
                      <a:picLocks noChangeAspect="1"/>
                    </pic:cNvPicPr>
                  </pic:nvPicPr>
                  <pic:blipFill>
                    <a:blip r:embed="rId5"/>
                    <a:stretch>
                      <a:fillRect/>
                    </a:stretch>
                  </pic:blipFill>
                  <pic:spPr>
                    <a:xfrm>
                      <a:off x="0" y="0"/>
                      <a:ext cx="5267960" cy="395033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6974E3"/>
    <w:multiLevelType w:val="singleLevel"/>
    <w:tmpl w:val="CD6974E3"/>
    <w:lvl w:ilvl="0" w:tentative="0">
      <w:start w:val="1"/>
      <w:numFmt w:val="chineseCounting"/>
      <w:suff w:val="nothing"/>
      <w:lvlText w:val="第%1、"/>
      <w:lvlJc w:val="left"/>
      <w:rPr>
        <w:rFonts w:hint="eastAsia"/>
      </w:rPr>
    </w:lvl>
  </w:abstractNum>
  <w:abstractNum w:abstractNumId="1">
    <w:nsid w:val="47D10C1C"/>
    <w:multiLevelType w:val="singleLevel"/>
    <w:tmpl w:val="47D10C1C"/>
    <w:lvl w:ilvl="0" w:tentative="0">
      <w:start w:val="3"/>
      <w:numFmt w:val="chineseCounting"/>
      <w:suff w:val="nothing"/>
      <w:lvlText w:val="（%1）"/>
      <w:lvlJc w:val="left"/>
      <w:rPr>
        <w:rFonts w:hint="eastAsia"/>
      </w:rPr>
    </w:lvl>
  </w:abstractNum>
  <w:abstractNum w:abstractNumId="2">
    <w:nsid w:val="7E2593F6"/>
    <w:multiLevelType w:val="singleLevel"/>
    <w:tmpl w:val="7E2593F6"/>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mNjQzYTQ3MDg3YjdkM2Q0NjU3OTI0ODA2NDU2NGIifQ=="/>
  </w:docVars>
  <w:rsids>
    <w:rsidRoot w:val="1E624768"/>
    <w:rsid w:val="1E624768"/>
    <w:rsid w:val="32F60A33"/>
    <w:rsid w:val="65A70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2024-01-16T00:37:00Z</dcterms:created>
  <dc:creator>坐上火车去拉萨</dc:creator>
  <cp:lastModifiedBy>Administrator</cp:lastModifiedBy>
  <dcterms:modified xsi:type="dcterms:W3CDTF">2024-05-22T03:21:36Z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E89C6FFF472C45A99B6E9606E5DE13AB_11</vt:lpwstr>
  </property>
</Properties>
</file>