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沂源县振华实验学校考试管理制度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333333"/>
          <w:sz w:val="30"/>
          <w:szCs w:val="30"/>
        </w:rPr>
        <w:t>为深入贯彻落实中央关于教育评价改革和“双减”工作部署要求,严格规范学校教育教学行为，切实降低学生考试压力，促进学生全面发展健康成长，根据《教育部办公厅关于加强义务教育学校考试管理的通知》(教基厅函 [2021] 34号) 和省教育厅相关通知精神修改制订我校中学双减下的考试管理制度如下: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一、 准确把握考试功能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333333"/>
          <w:sz w:val="30"/>
          <w:szCs w:val="30"/>
        </w:rPr>
        <w:t>考试主要发挥诊断学情教情、改进加强教学、评价教学质等方面功能,不具有甄别、选拔功能。学生评价要处理好考试、作业、日常评价、质量监测等方面关系,科学合理安排考试，引导深化课程教学改革,全面提高教育教学质量。要通过多种措施、方法,引导教师、学生、家长正确认识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二、 科学运用考试结果实施等级评价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333333"/>
          <w:sz w:val="30"/>
          <w:szCs w:val="30"/>
        </w:rPr>
        <w:t>考试结果不排名、不公布，以适当方式告知学生和家长，不得将考试结果在各类家长群传播。不得按考试结果给学生调整分班、排座位、“贴标签” ;教师要运用考试结果精准分析学情教情，有针对性地对学生进行帮扶辅导，教学工作的重点难点，切实改进课堂教学，不断提高课堂教学效果。学校对考试结果进行整体分析,根据分析对教学质量做出科学判断，针对性地对教师教学进行指导和培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规范考试命题管理</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333333"/>
          <w:sz w:val="30"/>
          <w:szCs w:val="30"/>
        </w:rPr>
        <w:t>考试命题要严格规范考试内容，合理控制考试难度,不得超越国家课程标准和学校教学进度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333333"/>
          <w:sz w:val="30"/>
          <w:szCs w:val="30"/>
        </w:rPr>
        <w:t>要切实提高命题质量,注重考查基础知识、基本技能和教学目标达成情况，注重增加综合性、开放性、应用型、探究性试题比例，注重考查思维过程、创新意识和分析问题、解决问题的能力，体现素质教育导向，不出偏题怪题，减少机械记忆性试题,防止试题难度过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四、完善学习过程评价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333333"/>
          <w:sz w:val="30"/>
          <w:szCs w:val="30"/>
        </w:rPr>
        <w:t>树立全面发展的质量观和科学的教育评价观，综合考虑学生学科考试成绩与其他表现，科学全面评价学生。杜绝“一考定成绩”的评价机制，要完善学习过程评价与考试结果评价有机结合的学业考评制度,加强学生学习过程评价，鼓励实践性评价，可以采用课堂观测、随堂练习、实验操作、课后作业等方式开展学生学习情况的即时性评价，通过定期交流、主题演讲、成果展示、学生述评等方式开展阶段性评价。要注重学生综合素质、学习习惯与学习表现、学习能力与创新精神等方面的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color w:val="333333"/>
          <w:sz w:val="32"/>
          <w:szCs w:val="32"/>
        </w:rPr>
        <w:t>五、完善管理监督机制</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333333"/>
          <w:sz w:val="30"/>
          <w:szCs w:val="30"/>
        </w:rPr>
        <w:t>建立考试日常监管制度,不给老师下达考试任务，不得简单将考试结果作为教师业绩评价的依据。严禁学校联合开展考试。加强正面宣传,引导家长和学生正确看待考试结果，为促进学生全面发展健康成长创造良好环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textAlignment w:val="auto"/>
        <w:rPr>
          <w:rFonts w:hint="eastAsia" w:ascii="方正仿宋_GB2312" w:hAnsi="方正仿宋_GB2312" w:eastAsia="方正仿宋_GB2312" w:cs="方正仿宋_GB231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2CDC3B-B50C-4780-B063-F06A6E6514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黑方W">
    <w:panose1 w:val="00020600040101010101"/>
    <w:charset w:val="86"/>
    <w:family w:val="auto"/>
    <w:pitch w:val="default"/>
    <w:sig w:usb0="A000003F" w:usb1="0AC17CFA" w:usb2="00000016" w:usb3="00000000" w:csb0="0004009F" w:csb1="00000000"/>
  </w:font>
  <w:font w:name="汉仪旗黑-55简">
    <w:panose1 w:val="00020600040101010101"/>
    <w:charset w:val="80"/>
    <w:family w:val="auto"/>
    <w:pitch w:val="default"/>
    <w:sig w:usb0="A00002BF" w:usb1="18CF7CFA" w:usb2="00000016" w:usb3="00000000" w:csb0="40020001" w:csb1="C0D6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036E7BCB-13DC-4F14-89CD-77BA0DB6F042}"/>
  </w:font>
  <w:font w:name="方正小标宋简体">
    <w:panose1 w:val="02000000000000000000"/>
    <w:charset w:val="86"/>
    <w:family w:val="auto"/>
    <w:pitch w:val="default"/>
    <w:sig w:usb0="00000001" w:usb1="08000000" w:usb2="00000000" w:usb3="00000000" w:csb0="00040000" w:csb1="00000000"/>
    <w:embedRegular r:id="rId3" w:fontKey="{90E1C87F-B464-44D7-85DC-368277DD8A3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01830D"/>
    <w:multiLevelType w:val="singleLevel"/>
    <w:tmpl w:val="6D01830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TZhNTI4NTRiNTBmYmNjOTJmNjk5NjQxNjY0NjEifQ=="/>
  </w:docVars>
  <w:rsids>
    <w:rsidRoot w:val="00000000"/>
    <w:rsid w:val="0C6B4EDA"/>
    <w:rsid w:val="1A910DF7"/>
    <w:rsid w:val="30450EC9"/>
    <w:rsid w:val="4AAD305D"/>
    <w:rsid w:val="5A2450EA"/>
    <w:rsid w:val="74D15A17"/>
    <w:rsid w:val="7E9E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2025-10-01T05:47:51Z</dcterms:created>
  <dc:creator>liujunjie</dc:creator>
  <cp:lastModifiedBy>俊杰</cp:lastModifiedBy>
  <dcterms:modified xsi:type="dcterms:W3CDTF">2025-10-01T05:51:15Z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D96D532D542F4ADCA1279B89C699E8D5_12</vt:lpwstr>
  </property>
</Properties>
</file>