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center"/>
      </w:pPr>
      <w:r>
        <w:rPr>
          <w:b/>
        </w:rPr>
        <w:t>20</w:t>
      </w:r>
      <w:r>
        <w:rPr>
          <w:rFonts w:hint="eastAsia"/>
          <w:b/>
          <w:lang w:val="en-US" w:eastAsia="zh-CN"/>
        </w:rPr>
        <w:t>23--2024学</w:t>
      </w:r>
      <w:r>
        <w:rPr>
          <w:b/>
        </w:rPr>
        <w:t>年高一上学期物理备课组工作计划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王丰菊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一、指导思想：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    以新课程理念为指导，在全面实施新课程过程中，深化教学方法和学习方式的研究。正确处理改革与发展、创新与质量的关系，积极探索符合新课程理念的教学方法和学习方式。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二、教研目标：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1、加强学习《物理课程标准》所倡导的教学理念和教学策略，研读学科指导意见，积极投身于新课程改革之中。积极参与“问题导学”的课题研究，大力提倡进行“</w:t>
      </w:r>
      <w:r>
        <w:rPr>
          <w:rFonts w:hint="eastAsia"/>
          <w:lang w:eastAsia="zh-CN"/>
        </w:rPr>
        <w:t>分组合作</w:t>
      </w:r>
      <w:r>
        <w:t>”的教学模式。鼓励备课组各成员积极撰写教科研论文，争取本学期每人都有论文发表或获奖。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2、重视“培优补差”工作，充分发挥优秀生的特长，激发后进生的学习兴趣，努力提高平均分。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left"/>
        <w:rPr>
          <w:rFonts w:hint="eastAsia" w:eastAsiaTheme="minorEastAsia"/>
          <w:lang w:eastAsia="zh-CN"/>
        </w:rPr>
      </w:pPr>
      <w:r>
        <w:t>3、积极开展组内相互备课、上课、听课、评课活动，加强对平时教学工作的交流、研讨，提高教师教学水平。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  <w:jc w:val="left"/>
      </w:pPr>
      <w:r>
        <w:t>三、具体做法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1、每周一次的备课活动，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时间：每周</w:t>
      </w:r>
      <w:r>
        <w:rPr>
          <w:rFonts w:hint="eastAsia"/>
          <w:lang w:eastAsia="zh-CN"/>
        </w:rPr>
        <w:t>三下</w:t>
      </w:r>
      <w:r>
        <w:t>午</w:t>
      </w:r>
      <w:r>
        <w:rPr>
          <w:rFonts w:hint="eastAsia"/>
          <w:lang w:eastAsia="zh-CN"/>
        </w:rPr>
        <w:t>第一、二节课</w:t>
      </w:r>
      <w:r>
        <w:t>进行集体备课。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地点：</w:t>
      </w:r>
      <w:r>
        <w:rPr>
          <w:rFonts w:hint="eastAsia"/>
          <w:lang w:eastAsia="zh-CN"/>
        </w:rPr>
        <w:t>四</w:t>
      </w:r>
      <w:r>
        <w:t>楼</w:t>
      </w:r>
      <w:r>
        <w:rPr>
          <w:rFonts w:hint="eastAsia"/>
          <w:lang w:eastAsia="zh-CN"/>
        </w:rPr>
        <w:t>集体备课</w:t>
      </w:r>
      <w:r>
        <w:t>办公室。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内容：学习新课程标准，了解组内教师的备课情况和作业情况，探讨平时学习、复习的有效方法，寻求提高学习效率的对策，注意收集本学科新的教学信息。每次活动都作好记录。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2、统一教学进度，把新老教材进行整合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75" w:afterAutospacing="0" w:line="315" w:lineRule="atLeast"/>
        <w:ind w:left="0" w:right="0"/>
      </w:pPr>
      <w:r>
        <w:t>3、课程进度安排</w:t>
      </w:r>
    </w:p>
    <w:tbl>
      <w:tblPr>
        <w:tblStyle w:val="3"/>
        <w:tblpPr w:leftFromText="180" w:rightFromText="180" w:vertAnchor="text" w:horzAnchor="page" w:tblpX="1808" w:tblpY="395"/>
        <w:tblOverlap w:val="never"/>
        <w:tblW w:w="8280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700"/>
        <w:gridCol w:w="3420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</w:rPr>
              <w:t>周次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日期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教学进度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绪言  第一章1.1——1.2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1.3——1.4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第一章复习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第二章2.1——2.2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国庆放假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2.3——2.4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第二章复习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日—10月2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第三章 3.1—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4（1）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期中复习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期中</w:t>
            </w:r>
            <w:r>
              <w:rPr>
                <w:rFonts w:hint="default" w:ascii="Verdana" w:hAnsi="Verdana" w:cs="Verdana"/>
                <w:sz w:val="18"/>
                <w:szCs w:val="18"/>
              </w:rPr>
              <w:t>考试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</w:t>
            </w:r>
            <w:r>
              <w:rPr>
                <w:rFonts w:hint="default" w:ascii="Verdana" w:hAnsi="Verdana" w:cs="Verdana"/>
                <w:sz w:val="18"/>
                <w:szCs w:val="18"/>
              </w:rPr>
              <w:t>讲评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日—11月2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4（2）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13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11月2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3.5（2）</w:t>
            </w:r>
            <w:r>
              <w:rPr>
                <w:rFonts w:hint="default" w:ascii="Verdana" w:hAnsi="Verdana" w:cs="Verdana"/>
                <w:sz w:val="18"/>
                <w:szCs w:val="18"/>
              </w:rPr>
              <w:t>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 xml:space="preserve"> --</w:t>
            </w:r>
            <w:r>
              <w:rPr>
                <w:rFonts w:hint="default" w:ascii="Verdana" w:hAnsi="Verdana" w:cs="Verdana"/>
                <w:sz w:val="18"/>
                <w:szCs w:val="18"/>
              </w:rPr>
              <w:t>3.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三</w:t>
            </w:r>
            <w:r>
              <w:rPr>
                <w:rFonts w:hint="default" w:ascii="Verdana" w:hAnsi="Verdana" w:cs="Verdana"/>
                <w:sz w:val="18"/>
                <w:szCs w:val="18"/>
              </w:rPr>
              <w:t>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15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第四章 4.1——4.2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16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Verdana" w:hAnsi="Verdana" w:cs="Verdana"/>
                <w:sz w:val="18"/>
                <w:szCs w:val="18"/>
              </w:rPr>
              <w:t>——4.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17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12月2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日—12月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31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——4.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18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 w:ascii="Verdana" w:hAnsi="Verdana" w:cs="Verdana"/>
                <w:sz w:val="18"/>
                <w:szCs w:val="18"/>
              </w:rPr>
              <w:t>第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四</w:t>
            </w:r>
            <w:r>
              <w:rPr>
                <w:rFonts w:hint="default" w:ascii="Verdana" w:hAnsi="Verdana" w:cs="Verdana"/>
                <w:sz w:val="18"/>
                <w:szCs w:val="18"/>
              </w:rPr>
              <w:t>章复习 </w:t>
            </w: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及测试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19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Verdana" w:hAnsi="Verdana" w:cs="Verdana"/>
                <w:sz w:val="18"/>
                <w:szCs w:val="18"/>
              </w:rPr>
              <w:t>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必修1复习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20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1月1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21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Verdana" w:hAnsi="Verdana" w:cs="Verdana"/>
                <w:sz w:val="18"/>
                <w:szCs w:val="18"/>
              </w:rPr>
              <w:t>必修1复习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default" w:ascii="Verdana" w:hAnsi="Verdana" w:cs="Verdana"/>
                <w:sz w:val="18"/>
                <w:szCs w:val="18"/>
              </w:rPr>
              <w:t>日—1月</w:t>
            </w:r>
            <w:r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  <w:t>28</w:t>
            </w:r>
            <w:r>
              <w:rPr>
                <w:rFonts w:hint="default" w:ascii="Verdana" w:hAnsi="Verdana" w:cs="Verdana"/>
                <w:sz w:val="18"/>
                <w:szCs w:val="18"/>
              </w:rPr>
              <w:t>日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leftChars="0" w:right="0" w:rightChars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期末考试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75" w:afterAutospacing="0" w:line="270" w:lineRule="atLeast"/>
              <w:ind w:left="0" w:right="0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> </w:t>
            </w:r>
          </w:p>
        </w:tc>
      </w:tr>
    </w:tbl>
    <w:p/>
    <w:p/>
    <w:p/>
    <w:p>
      <w:pPr>
        <w:jc w:val="right"/>
      </w:pPr>
    </w:p>
    <w:p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沂源县鲁山学校</w:t>
      </w:r>
      <w:r>
        <w:rPr>
          <w:rFonts w:hint="eastAsia"/>
          <w:lang w:val="en-US" w:eastAsia="zh-CN"/>
        </w:rPr>
        <w:t xml:space="preserve">   王丰菊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2023年9月12</w:t>
      </w:r>
      <w:bookmarkStart w:id="0" w:name="_GoBack"/>
      <w:bookmarkEnd w:id="0"/>
      <w:r>
        <w:rPr>
          <w:rFonts w:hint="eastAsia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MWQxN2VlZDRkNWY5YzMwOTNiMDY1YmQ3Y2Y0MDMifQ=="/>
  </w:docVars>
  <w:rsids>
    <w:rsidRoot w:val="00000000"/>
    <w:rsid w:val="034375E8"/>
    <w:rsid w:val="2E9A16F6"/>
    <w:rsid w:val="3062141E"/>
    <w:rsid w:val="369B4D4F"/>
    <w:rsid w:val="4B6A544A"/>
    <w:rsid w:val="55E8155D"/>
    <w:rsid w:val="606874DA"/>
    <w:rsid w:val="6E192DD0"/>
    <w:rsid w:val="7EC8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955</Characters>
  <Lines>0</Lines>
  <Paragraphs>0</Paragraphs>
  <TotalTime>1</TotalTime>
  <ScaleCrop>false</ScaleCrop>
  <LinksUpToDate>false</LinksUpToDate>
  <CharactersWithSpaces>988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2019-09-02T23:57:00Z</dcterms:created>
  <dc:creator>Administrator</dc:creator>
  <cp:lastModifiedBy>Administrator</cp:lastModifiedBy>
  <cp:lastPrinted>2019-09-03T00:06:00Z</cp:lastPrinted>
  <dcterms:modified xsi:type="dcterms:W3CDTF">2023-09-11T08:02:05Z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33C6730F036542E881EACA83D023C8E1_12</vt:lpwstr>
  </property>
</Properties>
</file>