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68F" w:rsidRPr="00263E8E" w:rsidRDefault="00BE068F" w:rsidP="00BE068F">
      <w:pPr>
        <w:pStyle w:val="a5"/>
        <w:spacing w:before="0" w:beforeAutospacing="0" w:after="0" w:afterAutospacing="0"/>
        <w:jc w:val="center"/>
        <w:textAlignment w:val="baseline"/>
        <w:rPr>
          <w:rFonts w:ascii="黑体" w:eastAsia="黑体" w:hAnsi="黑体" w:cstheme="minorBidi"/>
          <w:kern w:val="24"/>
          <w:sz w:val="36"/>
          <w:szCs w:val="36"/>
        </w:rPr>
      </w:pPr>
      <w:r w:rsidRPr="00263E8E">
        <w:rPr>
          <w:rFonts w:ascii="黑体" w:eastAsia="黑体" w:hAnsi="黑体" w:cstheme="minorBidi" w:hint="eastAsia"/>
          <w:kern w:val="24"/>
          <w:sz w:val="36"/>
          <w:szCs w:val="36"/>
        </w:rPr>
        <w:t>刘艳玲名师工作室开展专题研讨活动</w:t>
      </w:r>
    </w:p>
    <w:p w:rsidR="00BE068F" w:rsidRPr="00BE068F" w:rsidRDefault="00263E8E" w:rsidP="00BE068F">
      <w:pPr>
        <w:pStyle w:val="a5"/>
        <w:spacing w:before="0" w:beforeAutospacing="0" w:after="0" w:afterAutospacing="0"/>
        <w:jc w:val="center"/>
        <w:textAlignment w:val="baseline"/>
        <w:rPr>
          <w:sz w:val="32"/>
          <w:szCs w:val="32"/>
        </w:rPr>
      </w:pPr>
      <w:r>
        <w:rPr>
          <w:rFonts w:ascii="华文楷体" w:eastAsia="华文楷体" w:hAnsi="华文楷体" w:cstheme="minorBidi" w:hint="eastAsia"/>
          <w:color w:val="FF0000"/>
          <w:kern w:val="24"/>
          <w:sz w:val="32"/>
          <w:szCs w:val="32"/>
        </w:rPr>
        <w:t>—</w:t>
      </w:r>
      <w:r w:rsidR="00BE068F">
        <w:rPr>
          <w:rFonts w:ascii="华文楷体" w:eastAsia="华文楷体" w:hAnsi="华文楷体" w:cstheme="minorBidi" w:hint="eastAsia"/>
          <w:color w:val="FF0000"/>
          <w:kern w:val="24"/>
          <w:sz w:val="32"/>
          <w:szCs w:val="32"/>
        </w:rPr>
        <w:t>《</w:t>
      </w:r>
      <w:r w:rsidR="00BE068F" w:rsidRPr="00BE068F">
        <w:rPr>
          <w:rFonts w:ascii="华文楷体" w:eastAsia="华文楷体" w:hAnsi="华文楷体" w:cstheme="minorBidi" w:hint="eastAsia"/>
          <w:color w:val="FF0000"/>
          <w:kern w:val="24"/>
          <w:sz w:val="32"/>
          <w:szCs w:val="32"/>
        </w:rPr>
        <w:t>聚焦核心素养</w:t>
      </w:r>
      <w:r w:rsidR="00BE068F">
        <w:rPr>
          <w:rFonts w:ascii="华文楷体" w:eastAsia="华文楷体" w:hAnsi="华文楷体" w:cstheme="minorBidi" w:hint="eastAsia"/>
          <w:color w:val="FF0000"/>
          <w:kern w:val="24"/>
          <w:sz w:val="32"/>
          <w:szCs w:val="32"/>
        </w:rPr>
        <w:t xml:space="preserve"> </w:t>
      </w:r>
      <w:r w:rsidR="00BE068F" w:rsidRPr="00BE068F">
        <w:rPr>
          <w:rFonts w:ascii="华文楷体" w:eastAsia="华文楷体" w:hAnsi="华文楷体" w:cstheme="minorBidi" w:hint="eastAsia"/>
          <w:color w:val="FF0000"/>
          <w:kern w:val="24"/>
          <w:sz w:val="32"/>
          <w:szCs w:val="32"/>
        </w:rPr>
        <w:t>助力教师专业发展</w:t>
      </w:r>
      <w:r w:rsidR="00BE068F">
        <w:rPr>
          <w:rFonts w:ascii="华文楷体" w:eastAsia="华文楷体" w:hAnsi="华文楷体" w:cstheme="minorBidi" w:hint="eastAsia"/>
          <w:color w:val="FF0000"/>
          <w:kern w:val="24"/>
          <w:sz w:val="32"/>
          <w:szCs w:val="32"/>
        </w:rPr>
        <w:t>》</w:t>
      </w:r>
    </w:p>
    <w:p w:rsidR="007C609A" w:rsidRDefault="00DE0FE1" w:rsidP="00DE0FE1">
      <w:pPr>
        <w:spacing w:line="360" w:lineRule="auto"/>
        <w:ind w:firstLineChars="200" w:firstLine="560"/>
        <w:jc w:val="left"/>
        <w:rPr>
          <w:rFonts w:ascii="黑体" w:eastAsia="黑体" w:hAnsi="黑体"/>
          <w:sz w:val="28"/>
          <w:szCs w:val="28"/>
        </w:rPr>
      </w:pPr>
      <w:r w:rsidRPr="00DE0FE1">
        <w:rPr>
          <w:rFonts w:ascii="黑体" w:eastAsia="黑体" w:hAnsi="黑体"/>
          <w:sz w:val="28"/>
          <w:szCs w:val="28"/>
        </w:rPr>
        <w:t>一</w:t>
      </w:r>
      <w:r w:rsidRPr="00DE0FE1">
        <w:rPr>
          <w:rFonts w:ascii="黑体" w:eastAsia="黑体" w:hAnsi="黑体" w:hint="eastAsia"/>
          <w:sz w:val="28"/>
          <w:szCs w:val="28"/>
        </w:rPr>
        <w:t>、</w:t>
      </w:r>
      <w:r w:rsidR="00BE068F" w:rsidRPr="00DE0FE1">
        <w:rPr>
          <w:rFonts w:ascii="黑体" w:eastAsia="黑体" w:hAnsi="黑体"/>
          <w:sz w:val="28"/>
          <w:szCs w:val="28"/>
        </w:rPr>
        <w:t>活动的</w:t>
      </w:r>
      <w:r w:rsidRPr="00DE0FE1">
        <w:rPr>
          <w:rFonts w:ascii="黑体" w:eastAsia="黑体" w:hAnsi="黑体" w:hint="eastAsia"/>
          <w:sz w:val="28"/>
          <w:szCs w:val="28"/>
        </w:rPr>
        <w:t>背景</w:t>
      </w:r>
      <w:r w:rsidR="00BE068F" w:rsidRPr="00DE0FE1">
        <w:rPr>
          <w:rFonts w:ascii="黑体" w:eastAsia="黑体" w:hAnsi="黑体" w:hint="eastAsia"/>
          <w:sz w:val="28"/>
          <w:szCs w:val="28"/>
        </w:rPr>
        <w:t>：</w:t>
      </w:r>
    </w:p>
    <w:p w:rsidR="00CA5E32" w:rsidRPr="00263E8E" w:rsidRDefault="00CA5E32" w:rsidP="00776AE0">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新课改的稳步推进，意味着核心素养时代的到来。面对这个时代，每位教师必须从更新自我开始实现转化与发展。基于学科核心素养的课程改变如“风吹幡动”，积极适应变化则需要</w:t>
      </w:r>
      <w:r w:rsidR="00263E8E">
        <w:rPr>
          <w:rFonts w:ascii="仿宋" w:eastAsia="仿宋" w:hAnsi="仿宋" w:cs="宋体" w:hint="eastAsia"/>
          <w:kern w:val="0"/>
          <w:sz w:val="28"/>
          <w:szCs w:val="28"/>
        </w:rPr>
        <w:t>任</w:t>
      </w:r>
      <w:r w:rsidRPr="00263E8E">
        <w:rPr>
          <w:rFonts w:ascii="仿宋" w:eastAsia="仿宋" w:hAnsi="仿宋" w:cs="宋体" w:hint="eastAsia"/>
          <w:kern w:val="0"/>
          <w:sz w:val="28"/>
          <w:szCs w:val="28"/>
        </w:rPr>
        <w:t>课教师“自我觉识”。这是</w:t>
      </w:r>
      <w:r w:rsidR="00263E8E">
        <w:rPr>
          <w:rFonts w:ascii="仿宋" w:eastAsia="仿宋" w:hAnsi="仿宋" w:cs="宋体" w:hint="eastAsia"/>
          <w:kern w:val="0"/>
          <w:sz w:val="28"/>
          <w:szCs w:val="28"/>
        </w:rPr>
        <w:t>每位教师</w:t>
      </w:r>
      <w:r w:rsidRPr="00263E8E">
        <w:rPr>
          <w:rFonts w:ascii="仿宋" w:eastAsia="仿宋" w:hAnsi="仿宋" w:cs="宋体" w:hint="eastAsia"/>
          <w:kern w:val="0"/>
          <w:sz w:val="28"/>
          <w:szCs w:val="28"/>
        </w:rPr>
        <w:t>培育学生学科核心素养的必然担当，也是教师回应时代要求的最佳策略。</w:t>
      </w:r>
      <w:r w:rsidR="00776AE0" w:rsidRPr="00263E8E">
        <w:rPr>
          <w:rFonts w:ascii="仿宋" w:eastAsia="仿宋" w:hAnsi="仿宋" w:cs="宋体" w:hint="eastAsia"/>
          <w:kern w:val="0"/>
          <w:sz w:val="28"/>
          <w:szCs w:val="28"/>
        </w:rPr>
        <w:t>只有如此</w:t>
      </w:r>
      <w:r w:rsidR="00776AE0" w:rsidRPr="00263E8E">
        <w:rPr>
          <w:rFonts w:ascii="仿宋" w:eastAsia="仿宋" w:hAnsi="仿宋" w:cs="宋体"/>
          <w:kern w:val="0"/>
          <w:sz w:val="28"/>
          <w:szCs w:val="28"/>
        </w:rPr>
        <w:t>，</w:t>
      </w:r>
      <w:r w:rsidR="00776AE0" w:rsidRPr="00263E8E">
        <w:rPr>
          <w:rFonts w:ascii="仿宋" w:eastAsia="仿宋" w:hAnsi="仿宋" w:cs="宋体" w:hint="eastAsia"/>
          <w:kern w:val="0"/>
          <w:sz w:val="28"/>
          <w:szCs w:val="28"/>
        </w:rPr>
        <w:t>每一位教师才会立足变化，主动更新教育教学理念，以灵活多样的形式实现立德树人的根本任务。</w:t>
      </w:r>
    </w:p>
    <w:p w:rsidR="003E7172" w:rsidRPr="00263E8E" w:rsidRDefault="003E7172"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基于此</w:t>
      </w:r>
      <w:r w:rsidRPr="00263E8E">
        <w:rPr>
          <w:rFonts w:ascii="仿宋" w:eastAsia="仿宋" w:hAnsi="仿宋" w:cs="宋体"/>
          <w:kern w:val="0"/>
          <w:sz w:val="28"/>
          <w:szCs w:val="28"/>
        </w:rPr>
        <w:t>，政治组承担了名师工作室《</w:t>
      </w:r>
      <w:r w:rsidRPr="00263E8E">
        <w:rPr>
          <w:rFonts w:ascii="仿宋" w:eastAsia="仿宋" w:hAnsi="仿宋" w:cs="宋体" w:hint="eastAsia"/>
          <w:kern w:val="0"/>
          <w:sz w:val="28"/>
          <w:szCs w:val="28"/>
        </w:rPr>
        <w:t>聚焦核心素养 助力教师专业发展</w:t>
      </w:r>
      <w:r w:rsidRPr="00263E8E">
        <w:rPr>
          <w:rFonts w:ascii="仿宋" w:eastAsia="仿宋" w:hAnsi="仿宋" w:cs="宋体"/>
          <w:kern w:val="0"/>
          <w:sz w:val="28"/>
          <w:szCs w:val="28"/>
        </w:rPr>
        <w:t>》</w:t>
      </w:r>
      <w:r w:rsidRPr="00263E8E">
        <w:rPr>
          <w:rFonts w:ascii="仿宋" w:eastAsia="仿宋" w:hAnsi="仿宋" w:cs="宋体" w:hint="eastAsia"/>
          <w:kern w:val="0"/>
          <w:sz w:val="28"/>
          <w:szCs w:val="28"/>
        </w:rPr>
        <w:t>的</w:t>
      </w:r>
      <w:r w:rsidRPr="00263E8E">
        <w:rPr>
          <w:rFonts w:ascii="仿宋" w:eastAsia="仿宋" w:hAnsi="仿宋" w:cs="宋体"/>
          <w:kern w:val="0"/>
          <w:sz w:val="28"/>
          <w:szCs w:val="28"/>
        </w:rPr>
        <w:t>主题活动，希望通过此活动，</w:t>
      </w:r>
      <w:r w:rsidRPr="00263E8E">
        <w:rPr>
          <w:rFonts w:ascii="仿宋" w:eastAsia="仿宋" w:hAnsi="仿宋" w:cs="宋体" w:hint="eastAsia"/>
          <w:kern w:val="0"/>
          <w:sz w:val="28"/>
          <w:szCs w:val="28"/>
        </w:rPr>
        <w:t>一方面</w:t>
      </w:r>
      <w:r w:rsidRPr="00263E8E">
        <w:rPr>
          <w:rFonts w:ascii="仿宋" w:eastAsia="仿宋" w:hAnsi="仿宋" w:cs="宋体"/>
          <w:kern w:val="0"/>
          <w:sz w:val="28"/>
          <w:szCs w:val="28"/>
        </w:rPr>
        <w:t>能够探索</w:t>
      </w:r>
      <w:r w:rsidRPr="00263E8E">
        <w:rPr>
          <w:rFonts w:ascii="仿宋" w:eastAsia="仿宋" w:hAnsi="仿宋" w:cs="宋体" w:hint="eastAsia"/>
          <w:kern w:val="0"/>
          <w:sz w:val="28"/>
          <w:szCs w:val="28"/>
        </w:rPr>
        <w:t>出</w:t>
      </w:r>
      <w:r w:rsidRPr="00263E8E">
        <w:rPr>
          <w:rFonts w:ascii="仿宋" w:eastAsia="仿宋" w:hAnsi="仿宋" w:cs="宋体"/>
          <w:kern w:val="0"/>
          <w:sz w:val="28"/>
          <w:szCs w:val="28"/>
        </w:rPr>
        <w:t>适合于</w:t>
      </w:r>
      <w:r w:rsidRPr="00263E8E">
        <w:rPr>
          <w:rFonts w:ascii="仿宋" w:eastAsia="仿宋" w:hAnsi="仿宋" w:cs="宋体" w:hint="eastAsia"/>
          <w:kern w:val="0"/>
          <w:sz w:val="28"/>
          <w:szCs w:val="28"/>
        </w:rPr>
        <w:t>我校</w:t>
      </w:r>
      <w:r w:rsidRPr="00263E8E">
        <w:rPr>
          <w:rFonts w:ascii="仿宋" w:eastAsia="仿宋" w:hAnsi="仿宋" w:cs="宋体"/>
          <w:kern w:val="0"/>
          <w:sz w:val="28"/>
          <w:szCs w:val="28"/>
        </w:rPr>
        <w:t>学生实际的</w:t>
      </w:r>
      <w:r w:rsidRPr="00263E8E">
        <w:rPr>
          <w:rFonts w:ascii="仿宋" w:eastAsia="仿宋" w:hAnsi="仿宋" w:cs="宋体" w:hint="eastAsia"/>
          <w:kern w:val="0"/>
          <w:sz w:val="28"/>
          <w:szCs w:val="28"/>
        </w:rPr>
        <w:t>学科核心素养的实现方式，同时</w:t>
      </w:r>
      <w:r w:rsidRPr="00263E8E">
        <w:rPr>
          <w:rFonts w:ascii="仿宋" w:eastAsia="仿宋" w:hAnsi="仿宋" w:cs="宋体"/>
          <w:kern w:val="0"/>
          <w:sz w:val="28"/>
          <w:szCs w:val="28"/>
        </w:rPr>
        <w:t>能够助力工作室成员的专业发展</w:t>
      </w:r>
      <w:r w:rsidRPr="00263E8E">
        <w:rPr>
          <w:rFonts w:ascii="仿宋" w:eastAsia="仿宋" w:hAnsi="仿宋" w:cs="宋体" w:hint="eastAsia"/>
          <w:kern w:val="0"/>
          <w:sz w:val="28"/>
          <w:szCs w:val="28"/>
        </w:rPr>
        <w:t>，胜任学科核心素养时代的新要求，</w:t>
      </w:r>
      <w:r w:rsidRPr="00263E8E">
        <w:rPr>
          <w:rFonts w:ascii="仿宋" w:eastAsia="仿宋" w:hAnsi="仿宋" w:cs="宋体"/>
          <w:kern w:val="0"/>
          <w:sz w:val="28"/>
          <w:szCs w:val="28"/>
        </w:rPr>
        <w:t>以期</w:t>
      </w:r>
      <w:r w:rsidRPr="00263E8E">
        <w:rPr>
          <w:rFonts w:ascii="仿宋" w:eastAsia="仿宋" w:hAnsi="仿宋" w:cs="宋体" w:hint="eastAsia"/>
          <w:kern w:val="0"/>
          <w:sz w:val="28"/>
          <w:szCs w:val="28"/>
        </w:rPr>
        <w:t>建立实现自身专业成长的稳定机制和持续</w:t>
      </w:r>
      <w:r w:rsidR="00824C81">
        <w:rPr>
          <w:rFonts w:ascii="仿宋" w:eastAsia="仿宋" w:hAnsi="仿宋" w:cs="宋体" w:hint="eastAsia"/>
          <w:kern w:val="0"/>
          <w:sz w:val="28"/>
          <w:szCs w:val="28"/>
        </w:rPr>
        <w:t>发展</w:t>
      </w:r>
      <w:r w:rsidRPr="00263E8E">
        <w:rPr>
          <w:rFonts w:ascii="仿宋" w:eastAsia="仿宋" w:hAnsi="仿宋" w:cs="宋体" w:hint="eastAsia"/>
          <w:kern w:val="0"/>
          <w:sz w:val="28"/>
          <w:szCs w:val="28"/>
        </w:rPr>
        <w:t>过程。</w:t>
      </w:r>
    </w:p>
    <w:p w:rsidR="00DE0FE1" w:rsidRDefault="00DE0FE1" w:rsidP="00DE0FE1">
      <w:pPr>
        <w:pStyle w:val="a5"/>
        <w:spacing w:before="0" w:beforeAutospacing="0" w:after="0" w:afterAutospacing="0" w:line="360" w:lineRule="auto"/>
        <w:ind w:firstLineChars="200" w:firstLine="560"/>
        <w:textAlignment w:val="baseline"/>
        <w:rPr>
          <w:rFonts w:ascii="黑体" w:eastAsia="黑体" w:hAnsi="黑体" w:cstheme="minorBidi"/>
          <w:kern w:val="2"/>
          <w:sz w:val="28"/>
          <w:szCs w:val="28"/>
        </w:rPr>
      </w:pPr>
      <w:r w:rsidRPr="00DE0FE1">
        <w:rPr>
          <w:rFonts w:ascii="黑体" w:eastAsia="黑体" w:hAnsi="黑体" w:cstheme="minorBidi"/>
          <w:kern w:val="2"/>
          <w:sz w:val="28"/>
          <w:szCs w:val="28"/>
        </w:rPr>
        <w:t>二</w:t>
      </w:r>
      <w:r w:rsidRPr="00DE0FE1">
        <w:rPr>
          <w:rFonts w:ascii="黑体" w:eastAsia="黑体" w:hAnsi="黑体" w:cstheme="minorBidi" w:hint="eastAsia"/>
          <w:kern w:val="2"/>
          <w:sz w:val="28"/>
          <w:szCs w:val="28"/>
        </w:rPr>
        <w:t>、</w:t>
      </w:r>
      <w:r w:rsidR="00BE068F" w:rsidRPr="00DE0FE1">
        <w:rPr>
          <w:rFonts w:ascii="黑体" w:eastAsia="黑体" w:hAnsi="黑体" w:cstheme="minorBidi"/>
          <w:kern w:val="2"/>
          <w:sz w:val="28"/>
          <w:szCs w:val="28"/>
        </w:rPr>
        <w:t>活动</w:t>
      </w:r>
      <w:r w:rsidR="006E2290">
        <w:rPr>
          <w:rFonts w:ascii="黑体" w:eastAsia="黑体" w:hAnsi="黑体" w:cstheme="minorBidi" w:hint="eastAsia"/>
          <w:kern w:val="2"/>
          <w:sz w:val="28"/>
          <w:szCs w:val="28"/>
        </w:rPr>
        <w:t>内容</w:t>
      </w:r>
    </w:p>
    <w:p w:rsidR="00BE068F" w:rsidRDefault="00BE068F"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1</w:t>
      </w:r>
      <w:r w:rsidR="00263E8E">
        <w:rPr>
          <w:rFonts w:ascii="仿宋" w:eastAsia="仿宋" w:hAnsi="仿宋" w:cs="宋体" w:hint="eastAsia"/>
          <w:kern w:val="0"/>
          <w:sz w:val="28"/>
          <w:szCs w:val="28"/>
        </w:rPr>
        <w:t>、</w:t>
      </w:r>
      <w:r w:rsidR="00CA5E32" w:rsidRPr="00263E8E">
        <w:rPr>
          <w:rFonts w:ascii="仿宋" w:eastAsia="仿宋" w:hAnsi="仿宋" w:cs="宋体" w:hint="eastAsia"/>
          <w:kern w:val="0"/>
          <w:sz w:val="28"/>
          <w:szCs w:val="28"/>
        </w:rPr>
        <w:t>名师工作室主持</w:t>
      </w:r>
      <w:r w:rsidR="00263E8E">
        <w:rPr>
          <w:rFonts w:ascii="仿宋" w:eastAsia="仿宋" w:hAnsi="仿宋" w:cs="宋体" w:hint="eastAsia"/>
          <w:kern w:val="0"/>
          <w:sz w:val="28"/>
          <w:szCs w:val="28"/>
        </w:rPr>
        <w:t>人</w:t>
      </w:r>
      <w:r w:rsidRPr="00263E8E">
        <w:rPr>
          <w:rFonts w:ascii="仿宋" w:eastAsia="仿宋" w:hAnsi="仿宋" w:cs="宋体" w:hint="eastAsia"/>
          <w:kern w:val="0"/>
          <w:sz w:val="28"/>
          <w:szCs w:val="28"/>
        </w:rPr>
        <w:t>刘艳玲作了《聚焦核心素养 助力教师专业发展》的专题发言</w:t>
      </w:r>
      <w:r w:rsidR="00263E8E">
        <w:rPr>
          <w:rFonts w:ascii="仿宋" w:eastAsia="仿宋" w:hAnsi="仿宋" w:cs="宋体" w:hint="eastAsia"/>
          <w:kern w:val="0"/>
          <w:sz w:val="28"/>
          <w:szCs w:val="28"/>
        </w:rPr>
        <w:t>。刘老师指出</w:t>
      </w:r>
      <w:r w:rsidR="00263E8E" w:rsidRPr="00263E8E">
        <w:rPr>
          <w:rFonts w:ascii="仿宋" w:eastAsia="仿宋" w:hAnsi="仿宋" w:cs="宋体" w:hint="eastAsia"/>
          <w:kern w:val="0"/>
          <w:sz w:val="28"/>
          <w:szCs w:val="28"/>
        </w:rPr>
        <w:t>“教师是影响核心素养落实的重要因素，在学生核心素养的发展过程中扮演着转化者的重要角色。”每位教师都必须认识到自己的理念转变、</w:t>
      </w:r>
      <w:r w:rsidR="00263E8E" w:rsidRPr="00263E8E">
        <w:rPr>
          <w:rFonts w:ascii="仿宋" w:eastAsia="仿宋" w:hAnsi="仿宋" w:cs="宋体"/>
          <w:kern w:val="0"/>
          <w:sz w:val="28"/>
          <w:szCs w:val="28"/>
        </w:rPr>
        <w:t>专业成长</w:t>
      </w:r>
      <w:r w:rsidR="00263E8E" w:rsidRPr="00263E8E">
        <w:rPr>
          <w:rFonts w:ascii="仿宋" w:eastAsia="仿宋" w:hAnsi="仿宋" w:cs="宋体" w:hint="eastAsia"/>
          <w:kern w:val="0"/>
          <w:sz w:val="28"/>
          <w:szCs w:val="28"/>
        </w:rPr>
        <w:t>对于学科核心素养培育的重要性，主动探索学科核心素养的实现方式，在主动参与课程改革的过程中实现自己的专业成长，努力使自己成为学科核心素养培育的践行者和推动者。</w:t>
      </w:r>
    </w:p>
    <w:p w:rsidR="00000137" w:rsidRPr="00263E8E" w:rsidRDefault="00000137" w:rsidP="00263E8E">
      <w:pPr>
        <w:ind w:firstLineChars="200" w:firstLine="560"/>
        <w:jc w:val="left"/>
        <w:rPr>
          <w:rFonts w:ascii="仿宋" w:eastAsia="仿宋" w:hAnsi="仿宋" w:cs="宋体"/>
          <w:kern w:val="0"/>
          <w:sz w:val="28"/>
          <w:szCs w:val="28"/>
        </w:rPr>
      </w:pPr>
      <w:r>
        <w:rPr>
          <w:rFonts w:ascii="仿宋" w:eastAsia="仿宋" w:hAnsi="仿宋" w:cs="宋体" w:hint="eastAsia"/>
          <w:noProof/>
          <w:kern w:val="0"/>
          <w:sz w:val="28"/>
          <w:szCs w:val="28"/>
        </w:rPr>
        <w:lastRenderedPageBreak/>
        <w:drawing>
          <wp:inline distT="0" distB="0" distL="0" distR="0">
            <wp:extent cx="4228402" cy="2818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刘艳玲主持.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1422" cy="2820778"/>
                    </a:xfrm>
                    <a:prstGeom prst="rect">
                      <a:avLst/>
                    </a:prstGeom>
                  </pic:spPr>
                </pic:pic>
              </a:graphicData>
            </a:graphic>
          </wp:inline>
        </w:drawing>
      </w:r>
    </w:p>
    <w:p w:rsidR="00263E8E" w:rsidRDefault="00BE068F"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2、有工作室成员崔保福老师和李玲老师出示了两节展示课，全体名师工作室成员参加了听</w:t>
      </w:r>
      <w:r w:rsidR="005A014C">
        <w:rPr>
          <w:rFonts w:ascii="仿宋" w:eastAsia="仿宋" w:hAnsi="仿宋" w:cs="宋体" w:hint="eastAsia"/>
          <w:kern w:val="0"/>
          <w:sz w:val="28"/>
          <w:szCs w:val="28"/>
        </w:rPr>
        <w:t>评</w:t>
      </w:r>
      <w:r w:rsidRPr="00263E8E">
        <w:rPr>
          <w:rFonts w:ascii="仿宋" w:eastAsia="仿宋" w:hAnsi="仿宋" w:cs="宋体" w:hint="eastAsia"/>
          <w:kern w:val="0"/>
          <w:sz w:val="28"/>
          <w:szCs w:val="28"/>
        </w:rPr>
        <w:t>课</w:t>
      </w:r>
      <w:r w:rsidR="00263E8E">
        <w:rPr>
          <w:rFonts w:ascii="仿宋" w:eastAsia="仿宋" w:hAnsi="仿宋" w:cs="宋体" w:hint="eastAsia"/>
          <w:kern w:val="0"/>
          <w:sz w:val="28"/>
          <w:szCs w:val="28"/>
        </w:rPr>
        <w:t>活动。</w:t>
      </w:r>
    </w:p>
    <w:p w:rsidR="00000137" w:rsidRDefault="00B2654A" w:rsidP="00263E8E">
      <w:pPr>
        <w:ind w:firstLineChars="200" w:firstLine="560"/>
        <w:jc w:val="left"/>
        <w:rPr>
          <w:rFonts w:ascii="仿宋" w:eastAsia="仿宋" w:hAnsi="仿宋" w:cs="宋体"/>
          <w:kern w:val="0"/>
          <w:sz w:val="28"/>
          <w:szCs w:val="28"/>
        </w:rPr>
      </w:pPr>
      <w:r>
        <w:rPr>
          <w:rFonts w:ascii="仿宋" w:eastAsia="仿宋" w:hAnsi="仿宋" w:cs="宋体" w:hint="eastAsia"/>
          <w:noProof/>
          <w:kern w:val="0"/>
          <w:sz w:val="28"/>
          <w:szCs w:val="28"/>
        </w:rPr>
        <w:drawing>
          <wp:inline distT="0" distB="0" distL="0" distR="0">
            <wp:extent cx="5274310" cy="44018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401820"/>
                    </a:xfrm>
                    <a:prstGeom prst="rect">
                      <a:avLst/>
                    </a:prstGeom>
                  </pic:spPr>
                </pic:pic>
              </a:graphicData>
            </a:graphic>
          </wp:inline>
        </w:drawing>
      </w:r>
    </w:p>
    <w:p w:rsidR="00B2654A" w:rsidRDefault="00B2654A" w:rsidP="00263E8E">
      <w:pPr>
        <w:ind w:firstLineChars="200" w:firstLine="560"/>
        <w:jc w:val="left"/>
        <w:rPr>
          <w:rFonts w:ascii="仿宋" w:eastAsia="仿宋" w:hAnsi="仿宋" w:cs="宋体"/>
          <w:kern w:val="0"/>
          <w:sz w:val="28"/>
          <w:szCs w:val="28"/>
        </w:rPr>
      </w:pPr>
    </w:p>
    <w:p w:rsidR="00263E8E" w:rsidRDefault="00263E8E"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lastRenderedPageBreak/>
        <w:t>崔保福老师</w:t>
      </w:r>
      <w:r w:rsidRPr="00263E8E">
        <w:rPr>
          <w:rFonts w:ascii="仿宋" w:eastAsia="仿宋" w:hAnsi="仿宋" w:cs="宋体"/>
          <w:kern w:val="0"/>
          <w:sz w:val="28"/>
          <w:szCs w:val="28"/>
        </w:rPr>
        <w:t>的课</w:t>
      </w:r>
      <w:r w:rsidRPr="00263E8E">
        <w:rPr>
          <w:rFonts w:ascii="仿宋" w:eastAsia="仿宋" w:hAnsi="仿宋" w:cs="宋体" w:hint="eastAsia"/>
          <w:kern w:val="0"/>
          <w:sz w:val="28"/>
          <w:szCs w:val="28"/>
        </w:rPr>
        <w:t>《世界是普遍联系</w:t>
      </w:r>
      <w:r w:rsidRPr="00263E8E">
        <w:rPr>
          <w:rFonts w:ascii="仿宋" w:eastAsia="仿宋" w:hAnsi="仿宋" w:cs="宋体"/>
          <w:kern w:val="0"/>
          <w:sz w:val="28"/>
          <w:szCs w:val="28"/>
        </w:rPr>
        <w:t>的</w:t>
      </w:r>
      <w:r w:rsidRPr="00263E8E">
        <w:rPr>
          <w:rFonts w:ascii="仿宋" w:eastAsia="仿宋" w:hAnsi="仿宋" w:cs="宋体" w:hint="eastAsia"/>
          <w:kern w:val="0"/>
          <w:sz w:val="28"/>
          <w:szCs w:val="28"/>
        </w:rPr>
        <w:t>》，由</w:t>
      </w:r>
      <w:r w:rsidRPr="00263E8E">
        <w:rPr>
          <w:rFonts w:ascii="仿宋" w:eastAsia="仿宋" w:hAnsi="仿宋" w:cs="宋体"/>
          <w:kern w:val="0"/>
          <w:sz w:val="28"/>
          <w:szCs w:val="28"/>
        </w:rPr>
        <w:t>视频导入，结合新冠肺炎疫情的起因、经过、发展</w:t>
      </w:r>
      <w:r w:rsidRPr="00263E8E">
        <w:rPr>
          <w:rFonts w:ascii="仿宋" w:eastAsia="仿宋" w:hAnsi="仿宋" w:cs="宋体" w:hint="eastAsia"/>
          <w:kern w:val="0"/>
          <w:sz w:val="28"/>
          <w:szCs w:val="28"/>
        </w:rPr>
        <w:t>、</w:t>
      </w:r>
      <w:r w:rsidRPr="00263E8E">
        <w:rPr>
          <w:rFonts w:ascii="仿宋" w:eastAsia="仿宋" w:hAnsi="仿宋" w:cs="宋体"/>
          <w:kern w:val="0"/>
          <w:sz w:val="28"/>
          <w:szCs w:val="28"/>
        </w:rPr>
        <w:t>后疫情时代疫情的防控以及</w:t>
      </w:r>
      <w:r w:rsidRPr="00263E8E">
        <w:rPr>
          <w:rFonts w:ascii="仿宋" w:eastAsia="仿宋" w:hAnsi="仿宋" w:cs="宋体" w:hint="eastAsia"/>
          <w:kern w:val="0"/>
          <w:sz w:val="28"/>
          <w:szCs w:val="28"/>
        </w:rPr>
        <w:t>国际社会</w:t>
      </w:r>
      <w:r w:rsidRPr="00263E8E">
        <w:rPr>
          <w:rFonts w:ascii="仿宋" w:eastAsia="仿宋" w:hAnsi="仿宋" w:cs="宋体"/>
          <w:kern w:val="0"/>
          <w:sz w:val="28"/>
          <w:szCs w:val="28"/>
        </w:rPr>
        <w:t>对中国疫情防控工作的评价，一例到底，从课</w:t>
      </w:r>
      <w:r w:rsidRPr="00263E8E">
        <w:rPr>
          <w:rFonts w:ascii="仿宋" w:eastAsia="仿宋" w:hAnsi="仿宋" w:cs="宋体" w:hint="eastAsia"/>
          <w:kern w:val="0"/>
          <w:sz w:val="28"/>
          <w:szCs w:val="28"/>
        </w:rPr>
        <w:t>程标准</w:t>
      </w:r>
      <w:r w:rsidRPr="00263E8E">
        <w:rPr>
          <w:rFonts w:ascii="仿宋" w:eastAsia="仿宋" w:hAnsi="仿宋" w:cs="宋体"/>
          <w:kern w:val="0"/>
          <w:sz w:val="28"/>
          <w:szCs w:val="28"/>
        </w:rPr>
        <w:t>、</w:t>
      </w:r>
      <w:r w:rsidRPr="00263E8E">
        <w:rPr>
          <w:rFonts w:ascii="仿宋" w:eastAsia="仿宋" w:hAnsi="仿宋" w:cs="宋体" w:hint="eastAsia"/>
          <w:kern w:val="0"/>
          <w:sz w:val="28"/>
          <w:szCs w:val="28"/>
        </w:rPr>
        <w:t>核心</w:t>
      </w:r>
      <w:r w:rsidRPr="00263E8E">
        <w:rPr>
          <w:rFonts w:ascii="仿宋" w:eastAsia="仿宋" w:hAnsi="仿宋" w:cs="宋体"/>
          <w:kern w:val="0"/>
          <w:sz w:val="28"/>
          <w:szCs w:val="28"/>
        </w:rPr>
        <w:t>素养</w:t>
      </w:r>
      <w:r w:rsidRPr="00263E8E">
        <w:rPr>
          <w:rFonts w:ascii="仿宋" w:eastAsia="仿宋" w:hAnsi="仿宋" w:cs="宋体" w:hint="eastAsia"/>
          <w:kern w:val="0"/>
          <w:sz w:val="28"/>
          <w:szCs w:val="28"/>
        </w:rPr>
        <w:t>两个层面</w:t>
      </w:r>
      <w:r w:rsidRPr="00263E8E">
        <w:rPr>
          <w:rFonts w:ascii="仿宋" w:eastAsia="仿宋" w:hAnsi="仿宋" w:cs="宋体"/>
          <w:kern w:val="0"/>
          <w:sz w:val="28"/>
          <w:szCs w:val="28"/>
        </w:rPr>
        <w:t>展示学习目标，</w:t>
      </w:r>
      <w:r w:rsidRPr="00263E8E">
        <w:rPr>
          <w:rFonts w:ascii="仿宋" w:eastAsia="仿宋" w:hAnsi="仿宋" w:cs="宋体" w:hint="eastAsia"/>
          <w:kern w:val="0"/>
          <w:sz w:val="28"/>
          <w:szCs w:val="28"/>
        </w:rPr>
        <w:t>重点</w:t>
      </w:r>
      <w:r w:rsidRPr="00263E8E">
        <w:rPr>
          <w:rFonts w:ascii="仿宋" w:eastAsia="仿宋" w:hAnsi="仿宋" w:cs="宋体"/>
          <w:kern w:val="0"/>
          <w:sz w:val="28"/>
          <w:szCs w:val="28"/>
        </w:rPr>
        <w:t>对联系的含义、联系的特点集中进行了阐述，</w:t>
      </w:r>
      <w:r w:rsidRPr="00263E8E">
        <w:rPr>
          <w:rFonts w:ascii="仿宋" w:eastAsia="仿宋" w:hAnsi="仿宋" w:cs="宋体" w:hint="eastAsia"/>
          <w:kern w:val="0"/>
          <w:sz w:val="28"/>
          <w:szCs w:val="28"/>
        </w:rPr>
        <w:t>着重对</w:t>
      </w:r>
      <w:r w:rsidRPr="00263E8E">
        <w:rPr>
          <w:rFonts w:ascii="仿宋" w:eastAsia="仿宋" w:hAnsi="仿宋" w:cs="宋体"/>
          <w:kern w:val="0"/>
          <w:sz w:val="28"/>
          <w:szCs w:val="28"/>
        </w:rPr>
        <w:t>联系的四个特点进行了扩展和提升，最后的</w:t>
      </w:r>
      <w:r w:rsidRPr="00263E8E">
        <w:rPr>
          <w:rFonts w:ascii="仿宋" w:eastAsia="仿宋" w:hAnsi="仿宋" w:cs="宋体" w:hint="eastAsia"/>
          <w:kern w:val="0"/>
          <w:sz w:val="28"/>
          <w:szCs w:val="28"/>
        </w:rPr>
        <w:t>小结</w:t>
      </w:r>
      <w:r w:rsidRPr="00263E8E">
        <w:rPr>
          <w:rFonts w:ascii="仿宋" w:eastAsia="仿宋" w:hAnsi="仿宋" w:cs="宋体"/>
          <w:kern w:val="0"/>
          <w:sz w:val="28"/>
          <w:szCs w:val="28"/>
        </w:rPr>
        <w:t xml:space="preserve">和点对点训练，集中凸显了学科素养不同层次的要求。 </w:t>
      </w:r>
    </w:p>
    <w:p w:rsidR="00B2654A" w:rsidRPr="00263E8E" w:rsidRDefault="00B2654A" w:rsidP="00263E8E">
      <w:pPr>
        <w:ind w:firstLineChars="200" w:firstLine="560"/>
        <w:jc w:val="left"/>
        <w:rPr>
          <w:rFonts w:ascii="仿宋" w:eastAsia="仿宋" w:hAnsi="仿宋" w:cs="宋体"/>
          <w:kern w:val="0"/>
          <w:sz w:val="28"/>
          <w:szCs w:val="28"/>
        </w:rPr>
      </w:pPr>
      <w:r>
        <w:rPr>
          <w:rFonts w:ascii="仿宋" w:eastAsia="仿宋" w:hAnsi="仿宋" w:cs="宋体"/>
          <w:noProof/>
          <w:kern w:val="0"/>
          <w:sz w:val="28"/>
          <w:szCs w:val="28"/>
        </w:rPr>
        <w:drawing>
          <wp:inline distT="0" distB="0" distL="0" distR="0">
            <wp:extent cx="5274310" cy="3515995"/>
            <wp:effectExtent l="19050" t="0" r="2540" b="9988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李玲展示课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E068F" w:rsidRPr="00263E8E" w:rsidRDefault="00BE068F"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李玲</w:t>
      </w:r>
      <w:r w:rsidR="00EF25ED" w:rsidRPr="00263E8E">
        <w:rPr>
          <w:rFonts w:ascii="仿宋" w:eastAsia="仿宋" w:hAnsi="仿宋" w:cs="宋体" w:hint="eastAsia"/>
          <w:kern w:val="0"/>
          <w:sz w:val="28"/>
          <w:szCs w:val="28"/>
        </w:rPr>
        <w:t>老师的课</w:t>
      </w:r>
      <w:r w:rsidRPr="00263E8E">
        <w:rPr>
          <w:rFonts w:ascii="仿宋" w:eastAsia="仿宋" w:hAnsi="仿宋" w:cs="宋体" w:hint="eastAsia"/>
          <w:kern w:val="0"/>
          <w:sz w:val="28"/>
          <w:szCs w:val="28"/>
        </w:rPr>
        <w:t>《我国政府受人民的监督》</w:t>
      </w:r>
      <w:r w:rsidR="00EF25ED" w:rsidRPr="00263E8E">
        <w:rPr>
          <w:rFonts w:ascii="仿宋" w:eastAsia="仿宋" w:hAnsi="仿宋" w:cs="宋体" w:hint="eastAsia"/>
          <w:kern w:val="0"/>
          <w:sz w:val="28"/>
          <w:szCs w:val="28"/>
        </w:rPr>
        <w:t>是一节复习课，课堂上教师通过对知识点的梳理，重点问题的讲解和知识的拓展，对政府权力行使的三个环节——决策、执行、监督进行了详细的复习</w:t>
      </w:r>
      <w:r w:rsidR="003365D2" w:rsidRPr="00263E8E">
        <w:rPr>
          <w:rFonts w:ascii="仿宋" w:eastAsia="仿宋" w:hAnsi="仿宋" w:cs="宋体" w:hint="eastAsia"/>
          <w:kern w:val="0"/>
          <w:sz w:val="28"/>
          <w:szCs w:val="28"/>
        </w:rPr>
        <w:t>。整节课在教学中以问题为中心，关注问题，引发问题，围绕问题展开探究讨论，让学生在问题的解决中</w:t>
      </w:r>
      <w:r w:rsidR="00EF25ED" w:rsidRPr="00263E8E">
        <w:rPr>
          <w:rFonts w:ascii="仿宋" w:eastAsia="仿宋" w:hAnsi="仿宋" w:cs="宋体" w:hint="eastAsia"/>
          <w:kern w:val="0"/>
          <w:sz w:val="28"/>
          <w:szCs w:val="28"/>
        </w:rPr>
        <w:t>认识政府的权力不能滥用，认识人民监督</w:t>
      </w:r>
      <w:r w:rsidR="00EF25ED" w:rsidRPr="00263E8E">
        <w:rPr>
          <w:rFonts w:ascii="仿宋" w:eastAsia="仿宋" w:hAnsi="仿宋" w:cs="宋体" w:hint="eastAsia"/>
          <w:kern w:val="0"/>
          <w:sz w:val="28"/>
          <w:szCs w:val="28"/>
        </w:rPr>
        <w:lastRenderedPageBreak/>
        <w:t>政府对国家发展的重要性，形成正确的权力观，培养积极参与民主监督的政治素养，体会我国政府接受人民监督的重要意义。</w:t>
      </w:r>
    </w:p>
    <w:p w:rsidR="00BE068F" w:rsidRPr="00263E8E" w:rsidRDefault="00BE068F"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3、特别邀请了县教研室高文红老师和二中周作茂老师对两位老师的课作了</w:t>
      </w:r>
      <w:r w:rsidR="00263E8E">
        <w:rPr>
          <w:rFonts w:ascii="仿宋" w:eastAsia="仿宋" w:hAnsi="仿宋" w:cs="宋体" w:hint="eastAsia"/>
          <w:kern w:val="0"/>
          <w:sz w:val="28"/>
          <w:szCs w:val="28"/>
        </w:rPr>
        <w:t>重点</w:t>
      </w:r>
      <w:r w:rsidRPr="00263E8E">
        <w:rPr>
          <w:rFonts w:ascii="仿宋" w:eastAsia="仿宋" w:hAnsi="仿宋" w:cs="宋体" w:hint="eastAsia"/>
          <w:kern w:val="0"/>
          <w:sz w:val="28"/>
          <w:szCs w:val="28"/>
        </w:rPr>
        <w:t>点评</w:t>
      </w:r>
      <w:r w:rsidR="00424A18" w:rsidRPr="00263E8E">
        <w:rPr>
          <w:rFonts w:ascii="仿宋" w:eastAsia="仿宋" w:hAnsi="仿宋" w:cs="宋体" w:hint="eastAsia"/>
          <w:kern w:val="0"/>
          <w:sz w:val="28"/>
          <w:szCs w:val="28"/>
        </w:rPr>
        <w:t>。</w:t>
      </w:r>
    </w:p>
    <w:p w:rsidR="00424A18" w:rsidRDefault="00424A18"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高老师先从</w:t>
      </w:r>
      <w:r w:rsidRPr="00263E8E">
        <w:rPr>
          <w:rFonts w:ascii="仿宋" w:eastAsia="仿宋" w:hAnsi="仿宋" w:cs="宋体"/>
          <w:kern w:val="0"/>
          <w:sz w:val="28"/>
          <w:szCs w:val="28"/>
        </w:rPr>
        <w:t>课堂效率、</w:t>
      </w:r>
      <w:r w:rsidRPr="00263E8E">
        <w:rPr>
          <w:rFonts w:ascii="仿宋" w:eastAsia="仿宋" w:hAnsi="仿宋" w:cs="宋体" w:hint="eastAsia"/>
          <w:kern w:val="0"/>
          <w:sz w:val="28"/>
          <w:szCs w:val="28"/>
        </w:rPr>
        <w:t>知识点落实</w:t>
      </w:r>
      <w:r w:rsidRPr="00263E8E">
        <w:rPr>
          <w:rFonts w:ascii="仿宋" w:eastAsia="仿宋" w:hAnsi="仿宋" w:cs="宋体"/>
          <w:kern w:val="0"/>
          <w:sz w:val="28"/>
          <w:szCs w:val="28"/>
        </w:rPr>
        <w:t>、</w:t>
      </w:r>
      <w:r w:rsidR="00350EE8" w:rsidRPr="00263E8E">
        <w:rPr>
          <w:rFonts w:ascii="仿宋" w:eastAsia="仿宋" w:hAnsi="仿宋" w:cs="宋体" w:hint="eastAsia"/>
          <w:kern w:val="0"/>
          <w:sz w:val="28"/>
          <w:szCs w:val="28"/>
        </w:rPr>
        <w:t>课程标准</w:t>
      </w:r>
      <w:r w:rsidR="00350EE8" w:rsidRPr="00263E8E">
        <w:rPr>
          <w:rFonts w:ascii="仿宋" w:eastAsia="仿宋" w:hAnsi="仿宋" w:cs="宋体"/>
          <w:kern w:val="0"/>
          <w:sz w:val="28"/>
          <w:szCs w:val="28"/>
        </w:rPr>
        <w:t>的把握等方面对两节课进行了详细的点评，随后又</w:t>
      </w:r>
      <w:r w:rsidRPr="00263E8E">
        <w:rPr>
          <w:rFonts w:ascii="仿宋" w:eastAsia="仿宋" w:hAnsi="仿宋" w:cs="宋体"/>
          <w:kern w:val="0"/>
          <w:sz w:val="28"/>
          <w:szCs w:val="28"/>
        </w:rPr>
        <w:t>从新学期教学计划的落实，学生学习状态的转化</w:t>
      </w:r>
      <w:r w:rsidRPr="00263E8E">
        <w:rPr>
          <w:rFonts w:ascii="仿宋" w:eastAsia="仿宋" w:hAnsi="仿宋" w:cs="宋体" w:hint="eastAsia"/>
          <w:kern w:val="0"/>
          <w:sz w:val="28"/>
          <w:szCs w:val="28"/>
        </w:rPr>
        <w:t>以及</w:t>
      </w:r>
      <w:r w:rsidRPr="00263E8E">
        <w:rPr>
          <w:rFonts w:ascii="仿宋" w:eastAsia="仿宋" w:hAnsi="仿宋" w:cs="宋体"/>
          <w:kern w:val="0"/>
          <w:sz w:val="28"/>
          <w:szCs w:val="28"/>
        </w:rPr>
        <w:t>学科核心素养的落实三个角度，对政治组新学期的工作</w:t>
      </w:r>
      <w:r w:rsidR="00350EE8" w:rsidRPr="00263E8E">
        <w:rPr>
          <w:rFonts w:ascii="仿宋" w:eastAsia="仿宋" w:hAnsi="仿宋" w:cs="宋体" w:hint="eastAsia"/>
          <w:kern w:val="0"/>
          <w:sz w:val="28"/>
          <w:szCs w:val="28"/>
        </w:rPr>
        <w:t>进行了</w:t>
      </w:r>
      <w:r w:rsidR="00350EE8" w:rsidRPr="00263E8E">
        <w:rPr>
          <w:rFonts w:ascii="仿宋" w:eastAsia="仿宋" w:hAnsi="仿宋" w:cs="宋体"/>
          <w:kern w:val="0"/>
          <w:sz w:val="28"/>
          <w:szCs w:val="28"/>
        </w:rPr>
        <w:t>很有针对性的</w:t>
      </w:r>
      <w:r w:rsidR="00350EE8" w:rsidRPr="00263E8E">
        <w:rPr>
          <w:rFonts w:ascii="仿宋" w:eastAsia="仿宋" w:hAnsi="仿宋" w:cs="宋体" w:hint="eastAsia"/>
          <w:kern w:val="0"/>
          <w:sz w:val="28"/>
          <w:szCs w:val="28"/>
        </w:rPr>
        <w:t>指导</w:t>
      </w:r>
      <w:r w:rsidR="00350EE8" w:rsidRPr="00263E8E">
        <w:rPr>
          <w:rFonts w:ascii="仿宋" w:eastAsia="仿宋" w:hAnsi="仿宋" w:cs="宋体"/>
          <w:kern w:val="0"/>
          <w:sz w:val="28"/>
          <w:szCs w:val="28"/>
        </w:rPr>
        <w:t>和强调</w:t>
      </w:r>
      <w:r w:rsidR="00350EE8" w:rsidRPr="00263E8E">
        <w:rPr>
          <w:rFonts w:ascii="仿宋" w:eastAsia="仿宋" w:hAnsi="仿宋" w:cs="宋体" w:hint="eastAsia"/>
          <w:kern w:val="0"/>
          <w:sz w:val="28"/>
          <w:szCs w:val="28"/>
        </w:rPr>
        <w:t>，</w:t>
      </w:r>
      <w:r w:rsidR="00350EE8" w:rsidRPr="00263E8E">
        <w:rPr>
          <w:rFonts w:ascii="仿宋" w:eastAsia="仿宋" w:hAnsi="仿宋" w:cs="宋体"/>
          <w:kern w:val="0"/>
          <w:sz w:val="28"/>
          <w:szCs w:val="28"/>
        </w:rPr>
        <w:t>并对如何</w:t>
      </w:r>
      <w:r w:rsidR="00350EE8" w:rsidRPr="00263E8E">
        <w:rPr>
          <w:rFonts w:ascii="仿宋" w:eastAsia="仿宋" w:hAnsi="仿宋" w:cs="宋体" w:hint="eastAsia"/>
          <w:kern w:val="0"/>
          <w:sz w:val="28"/>
          <w:szCs w:val="28"/>
        </w:rPr>
        <w:t>提高</w:t>
      </w:r>
      <w:r w:rsidR="00350EE8" w:rsidRPr="00263E8E">
        <w:rPr>
          <w:rFonts w:ascii="仿宋" w:eastAsia="仿宋" w:hAnsi="仿宋" w:cs="宋体"/>
          <w:kern w:val="0"/>
          <w:sz w:val="28"/>
          <w:szCs w:val="28"/>
        </w:rPr>
        <w:t>学生加大政治学习</w:t>
      </w:r>
      <w:r w:rsidR="00350EE8" w:rsidRPr="00263E8E">
        <w:rPr>
          <w:rFonts w:ascii="仿宋" w:eastAsia="仿宋" w:hAnsi="仿宋" w:cs="宋体" w:hint="eastAsia"/>
          <w:kern w:val="0"/>
          <w:sz w:val="28"/>
          <w:szCs w:val="28"/>
        </w:rPr>
        <w:t>及选科</w:t>
      </w:r>
      <w:r w:rsidR="00350EE8" w:rsidRPr="00263E8E">
        <w:rPr>
          <w:rFonts w:ascii="仿宋" w:eastAsia="仿宋" w:hAnsi="仿宋" w:cs="宋体"/>
          <w:kern w:val="0"/>
          <w:sz w:val="28"/>
          <w:szCs w:val="28"/>
        </w:rPr>
        <w:t>的</w:t>
      </w:r>
      <w:r w:rsidR="00350EE8" w:rsidRPr="00263E8E">
        <w:rPr>
          <w:rFonts w:ascii="仿宋" w:eastAsia="仿宋" w:hAnsi="仿宋" w:cs="宋体" w:hint="eastAsia"/>
          <w:kern w:val="0"/>
          <w:sz w:val="28"/>
          <w:szCs w:val="28"/>
        </w:rPr>
        <w:t>积极性</w:t>
      </w:r>
      <w:r w:rsidR="00350EE8" w:rsidRPr="00263E8E">
        <w:rPr>
          <w:rFonts w:ascii="仿宋" w:eastAsia="仿宋" w:hAnsi="仿宋" w:cs="宋体"/>
          <w:kern w:val="0"/>
          <w:sz w:val="28"/>
          <w:szCs w:val="28"/>
        </w:rPr>
        <w:t>做了高屋建瓴的指导。</w:t>
      </w:r>
    </w:p>
    <w:p w:rsidR="00B2654A" w:rsidRPr="00263E8E" w:rsidRDefault="00B2654A" w:rsidP="00263E8E">
      <w:pPr>
        <w:ind w:firstLineChars="200" w:firstLine="560"/>
        <w:jc w:val="left"/>
        <w:rPr>
          <w:rFonts w:ascii="仿宋" w:eastAsia="仿宋" w:hAnsi="仿宋" w:cs="宋体"/>
          <w:kern w:val="0"/>
          <w:sz w:val="28"/>
          <w:szCs w:val="28"/>
        </w:rPr>
      </w:pPr>
      <w:r>
        <w:rPr>
          <w:rFonts w:ascii="仿宋" w:eastAsia="仿宋" w:hAnsi="仿宋" w:cs="宋体" w:hint="eastAsia"/>
          <w:noProof/>
          <w:kern w:val="0"/>
          <w:sz w:val="28"/>
          <w:szCs w:val="28"/>
        </w:rPr>
        <w:drawing>
          <wp:inline distT="0" distB="0" distL="0" distR="0">
            <wp:extent cx="4557034" cy="3037840"/>
            <wp:effectExtent l="247650" t="266700" r="224790" b="257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1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0691" cy="30402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50EE8" w:rsidRPr="00263E8E" w:rsidRDefault="00350EE8"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周主任着重对</w:t>
      </w:r>
      <w:r w:rsidRPr="00263E8E">
        <w:rPr>
          <w:rFonts w:ascii="仿宋" w:eastAsia="仿宋" w:hAnsi="仿宋" w:cs="宋体"/>
          <w:kern w:val="0"/>
          <w:sz w:val="28"/>
          <w:szCs w:val="28"/>
        </w:rPr>
        <w:t>两节课的课堂</w:t>
      </w:r>
      <w:r w:rsidRPr="00263E8E">
        <w:rPr>
          <w:rFonts w:ascii="仿宋" w:eastAsia="仿宋" w:hAnsi="仿宋" w:cs="宋体" w:hint="eastAsia"/>
          <w:kern w:val="0"/>
          <w:sz w:val="28"/>
          <w:szCs w:val="28"/>
        </w:rPr>
        <w:t>教学环节</w:t>
      </w:r>
      <w:r w:rsidRPr="00263E8E">
        <w:rPr>
          <w:rFonts w:ascii="仿宋" w:eastAsia="仿宋" w:hAnsi="仿宋" w:cs="宋体"/>
          <w:kern w:val="0"/>
          <w:sz w:val="28"/>
          <w:szCs w:val="28"/>
        </w:rPr>
        <w:t>的设计</w:t>
      </w:r>
      <w:r w:rsidRPr="00263E8E">
        <w:rPr>
          <w:rFonts w:ascii="仿宋" w:eastAsia="仿宋" w:hAnsi="仿宋" w:cs="宋体" w:hint="eastAsia"/>
          <w:kern w:val="0"/>
          <w:sz w:val="28"/>
          <w:szCs w:val="28"/>
        </w:rPr>
        <w:t>、</w:t>
      </w:r>
      <w:r w:rsidRPr="00263E8E">
        <w:rPr>
          <w:rFonts w:ascii="仿宋" w:eastAsia="仿宋" w:hAnsi="仿宋" w:cs="宋体"/>
          <w:kern w:val="0"/>
          <w:sz w:val="28"/>
          <w:szCs w:val="28"/>
        </w:rPr>
        <w:t>教材知识的解读和建构以及课堂结尾部分的升华进行了点拨</w:t>
      </w:r>
      <w:r w:rsidRPr="00263E8E">
        <w:rPr>
          <w:rFonts w:ascii="仿宋" w:eastAsia="仿宋" w:hAnsi="仿宋" w:cs="宋体" w:hint="eastAsia"/>
          <w:kern w:val="0"/>
          <w:sz w:val="28"/>
          <w:szCs w:val="28"/>
        </w:rPr>
        <w:t>，并对</w:t>
      </w:r>
      <w:r w:rsidRPr="00263E8E">
        <w:rPr>
          <w:rFonts w:ascii="仿宋" w:eastAsia="仿宋" w:hAnsi="仿宋" w:cs="宋体"/>
          <w:kern w:val="0"/>
          <w:sz w:val="28"/>
          <w:szCs w:val="28"/>
        </w:rPr>
        <w:t>如何调动学生的学习积极性做了方法性的具体指导。</w:t>
      </w:r>
    </w:p>
    <w:p w:rsidR="00BE068F" w:rsidRDefault="00BE068F"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4、全体成员进行了座谈，研讨了</w:t>
      </w:r>
      <w:r w:rsidR="000C109D">
        <w:rPr>
          <w:rFonts w:ascii="仿宋" w:eastAsia="仿宋" w:hAnsi="仿宋" w:cs="宋体" w:hint="eastAsia"/>
          <w:kern w:val="0"/>
          <w:sz w:val="28"/>
          <w:szCs w:val="28"/>
        </w:rPr>
        <w:t>课堂教学中如何利用学科特点</w:t>
      </w:r>
      <w:r w:rsidRPr="00263E8E">
        <w:rPr>
          <w:rFonts w:ascii="仿宋" w:eastAsia="仿宋" w:hAnsi="仿宋" w:cs="宋体" w:hint="eastAsia"/>
          <w:kern w:val="0"/>
          <w:sz w:val="28"/>
          <w:szCs w:val="28"/>
        </w:rPr>
        <w:lastRenderedPageBreak/>
        <w:t>对学生核心素养的培养</w:t>
      </w:r>
      <w:r w:rsidR="000C109D">
        <w:rPr>
          <w:rFonts w:ascii="仿宋" w:eastAsia="仿宋" w:hAnsi="仿宋" w:cs="宋体" w:hint="eastAsia"/>
          <w:kern w:val="0"/>
          <w:sz w:val="28"/>
          <w:szCs w:val="28"/>
        </w:rPr>
        <w:t>，畅谈</w:t>
      </w:r>
      <w:r w:rsidRPr="00263E8E">
        <w:rPr>
          <w:rFonts w:ascii="仿宋" w:eastAsia="仿宋" w:hAnsi="仿宋" w:cs="宋体" w:hint="eastAsia"/>
          <w:kern w:val="0"/>
          <w:sz w:val="28"/>
          <w:szCs w:val="28"/>
        </w:rPr>
        <w:t>教师的专业发展。</w:t>
      </w:r>
    </w:p>
    <w:p w:rsidR="00B2654A" w:rsidRPr="00263E8E" w:rsidRDefault="00B2654A" w:rsidP="00263E8E">
      <w:pPr>
        <w:ind w:firstLineChars="200" w:firstLine="560"/>
        <w:jc w:val="left"/>
        <w:rPr>
          <w:rFonts w:ascii="仿宋" w:eastAsia="仿宋" w:hAnsi="仿宋" w:cs="宋体"/>
          <w:kern w:val="0"/>
          <w:sz w:val="28"/>
          <w:szCs w:val="28"/>
        </w:rPr>
      </w:pPr>
      <w:r>
        <w:rPr>
          <w:rFonts w:ascii="仿宋" w:eastAsia="仿宋" w:hAnsi="仿宋" w:cs="宋体" w:hint="eastAsia"/>
          <w:noProof/>
          <w:kern w:val="0"/>
          <w:sz w:val="28"/>
          <w:szCs w:val="28"/>
        </w:rPr>
        <w:drawing>
          <wp:inline distT="0" distB="0" distL="0" distR="0">
            <wp:extent cx="4731051" cy="315384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研讨会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3177" cy="3155261"/>
                    </a:xfrm>
                    <a:prstGeom prst="rect">
                      <a:avLst/>
                    </a:prstGeom>
                  </pic:spPr>
                </pic:pic>
              </a:graphicData>
            </a:graphic>
          </wp:inline>
        </w:drawing>
      </w:r>
    </w:p>
    <w:p w:rsidR="00DE0FE1" w:rsidRDefault="00DE0FE1" w:rsidP="00DE0FE1">
      <w:pPr>
        <w:spacing w:line="360" w:lineRule="auto"/>
        <w:ind w:firstLineChars="200" w:firstLine="560"/>
        <w:jc w:val="left"/>
        <w:rPr>
          <w:rFonts w:ascii="黑体" w:eastAsia="黑体" w:hAnsi="黑体"/>
          <w:sz w:val="28"/>
          <w:szCs w:val="28"/>
        </w:rPr>
      </w:pPr>
      <w:r w:rsidRPr="00DE0FE1">
        <w:rPr>
          <w:rFonts w:ascii="黑体" w:eastAsia="黑体" w:hAnsi="黑体"/>
          <w:sz w:val="28"/>
          <w:szCs w:val="28"/>
        </w:rPr>
        <w:t>三</w:t>
      </w:r>
      <w:r w:rsidRPr="00DE0FE1">
        <w:rPr>
          <w:rFonts w:ascii="黑体" w:eastAsia="黑体" w:hAnsi="黑体" w:hint="eastAsia"/>
          <w:sz w:val="28"/>
          <w:szCs w:val="28"/>
        </w:rPr>
        <w:t>、</w:t>
      </w:r>
      <w:r w:rsidRPr="00DE0FE1">
        <w:rPr>
          <w:rFonts w:ascii="黑体" w:eastAsia="黑体" w:hAnsi="黑体"/>
          <w:sz w:val="28"/>
          <w:szCs w:val="28"/>
        </w:rPr>
        <w:t>活动</w:t>
      </w:r>
      <w:r w:rsidR="00CC12F8">
        <w:rPr>
          <w:rFonts w:ascii="黑体" w:eastAsia="黑体" w:hAnsi="黑体" w:hint="eastAsia"/>
          <w:sz w:val="28"/>
          <w:szCs w:val="28"/>
        </w:rPr>
        <w:t>总结</w:t>
      </w:r>
    </w:p>
    <w:p w:rsidR="00CC12F8" w:rsidRPr="00263E8E" w:rsidRDefault="00CC12F8" w:rsidP="00263E8E">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聚焦核心素养，成就专业教师</w:t>
      </w:r>
      <w:r w:rsidR="000C109D">
        <w:rPr>
          <w:rFonts w:ascii="仿宋" w:eastAsia="仿宋" w:hAnsi="仿宋" w:cs="宋体" w:hint="eastAsia"/>
          <w:kern w:val="0"/>
          <w:sz w:val="28"/>
          <w:szCs w:val="28"/>
        </w:rPr>
        <w:t>的发展</w:t>
      </w:r>
      <w:r w:rsidRPr="00263E8E">
        <w:rPr>
          <w:rFonts w:ascii="仿宋" w:eastAsia="仿宋" w:hAnsi="仿宋" w:cs="宋体" w:hint="eastAsia"/>
          <w:kern w:val="0"/>
          <w:sz w:val="28"/>
          <w:szCs w:val="28"/>
        </w:rPr>
        <w:t>。</w:t>
      </w:r>
      <w:r w:rsidR="009A165A" w:rsidRPr="00263E8E">
        <w:rPr>
          <w:rFonts w:ascii="仿宋" w:eastAsia="仿宋" w:hAnsi="仿宋" w:cs="宋体" w:hint="eastAsia"/>
          <w:kern w:val="0"/>
          <w:sz w:val="28"/>
          <w:szCs w:val="28"/>
        </w:rPr>
        <w:t>虽然时间</w:t>
      </w:r>
      <w:r w:rsidR="009A165A" w:rsidRPr="00263E8E">
        <w:rPr>
          <w:rFonts w:ascii="仿宋" w:eastAsia="仿宋" w:hAnsi="仿宋" w:cs="宋体"/>
          <w:kern w:val="0"/>
          <w:sz w:val="28"/>
          <w:szCs w:val="28"/>
        </w:rPr>
        <w:t>是短暂的，主题研讨活动是仓促的，但是活动中，两位老师的课堂精彩呈现，专家的鞭辟入里的点拨剖析，</w:t>
      </w:r>
      <w:r w:rsidR="009A165A" w:rsidRPr="00263E8E">
        <w:rPr>
          <w:rFonts w:ascii="仿宋" w:eastAsia="仿宋" w:hAnsi="仿宋" w:cs="宋体" w:hint="eastAsia"/>
          <w:kern w:val="0"/>
          <w:sz w:val="28"/>
          <w:szCs w:val="28"/>
        </w:rPr>
        <w:t>使得工作室老师们“听有所获、观有所思、研有所长”，进一步引发了老师们的深度思考、提升了老师们的教学理念，打开了教育教学思路，促进了老师们的专业成长。</w:t>
      </w:r>
    </w:p>
    <w:p w:rsidR="007E59DD" w:rsidRDefault="00CC12F8" w:rsidP="007E59DD">
      <w:pPr>
        <w:ind w:firstLineChars="200" w:firstLine="560"/>
        <w:jc w:val="left"/>
        <w:rPr>
          <w:rFonts w:ascii="仿宋" w:eastAsia="仿宋" w:hAnsi="仿宋" w:cs="宋体"/>
          <w:kern w:val="0"/>
          <w:sz w:val="28"/>
          <w:szCs w:val="28"/>
        </w:rPr>
      </w:pPr>
      <w:r w:rsidRPr="00263E8E">
        <w:rPr>
          <w:rFonts w:ascii="仿宋" w:eastAsia="仿宋" w:hAnsi="仿宋" w:cs="宋体" w:hint="eastAsia"/>
          <w:kern w:val="0"/>
          <w:sz w:val="28"/>
          <w:szCs w:val="28"/>
        </w:rPr>
        <w:t>通过</w:t>
      </w:r>
      <w:r w:rsidR="009A165A" w:rsidRPr="00263E8E">
        <w:rPr>
          <w:rFonts w:ascii="仿宋" w:eastAsia="仿宋" w:hAnsi="仿宋" w:cs="宋体" w:hint="eastAsia"/>
          <w:kern w:val="0"/>
          <w:sz w:val="28"/>
          <w:szCs w:val="28"/>
        </w:rPr>
        <w:t>专题研讨活动</w:t>
      </w:r>
      <w:r w:rsidRPr="00263E8E">
        <w:rPr>
          <w:rFonts w:ascii="仿宋" w:eastAsia="仿宋" w:hAnsi="仿宋" w:cs="宋体" w:hint="eastAsia"/>
          <w:kern w:val="0"/>
          <w:sz w:val="28"/>
          <w:szCs w:val="28"/>
        </w:rPr>
        <w:t>，大家的核心素养理论知识、教育教学业务水平都得到了明显提高。相信大家都将学以致用，在工作中以更加饱满的热情发挥主观能动性，不断努力让核心素养真正在课堂教学中落地。</w:t>
      </w:r>
      <w:r w:rsidR="007E59DD" w:rsidRPr="007E59DD">
        <w:rPr>
          <w:rFonts w:ascii="仿宋" w:eastAsia="仿宋" w:hAnsi="仿宋" w:cs="宋体" w:hint="eastAsia"/>
          <w:kern w:val="0"/>
          <w:sz w:val="28"/>
          <w:szCs w:val="28"/>
        </w:rPr>
        <w:t>新学期教育的蓝图已经展现，充分施展抱负和才华，倾心智慧与能力的机遇已摆在眼前</w:t>
      </w:r>
      <w:r w:rsidR="000C57ED">
        <w:rPr>
          <w:rFonts w:ascii="仿宋" w:eastAsia="仿宋" w:hAnsi="仿宋" w:cs="宋体" w:hint="eastAsia"/>
          <w:kern w:val="0"/>
          <w:sz w:val="28"/>
          <w:szCs w:val="28"/>
        </w:rPr>
        <w:t>，</w:t>
      </w:r>
      <w:r w:rsidR="007E59DD" w:rsidRPr="007E59DD">
        <w:rPr>
          <w:rFonts w:ascii="仿宋" w:eastAsia="仿宋" w:hAnsi="仿宋" w:cs="宋体" w:hint="eastAsia"/>
          <w:kern w:val="0"/>
          <w:sz w:val="28"/>
          <w:szCs w:val="28"/>
        </w:rPr>
        <w:t>为我校教育的持续发展刷写新的诗篇。</w:t>
      </w:r>
    </w:p>
    <w:p w:rsidR="000677E9" w:rsidRPr="007E59DD" w:rsidRDefault="000677E9" w:rsidP="007E59DD">
      <w:pPr>
        <w:ind w:firstLineChars="200" w:firstLine="560"/>
        <w:jc w:val="left"/>
        <w:rPr>
          <w:rFonts w:ascii="仿宋" w:eastAsia="仿宋" w:hAnsi="仿宋" w:cs="宋体" w:hint="eastAsia"/>
          <w:kern w:val="0"/>
          <w:sz w:val="28"/>
          <w:szCs w:val="28"/>
        </w:rPr>
      </w:pPr>
      <w:r>
        <w:rPr>
          <w:rFonts w:ascii="仿宋" w:eastAsia="仿宋" w:hAnsi="仿宋" w:cs="宋体" w:hint="eastAsia"/>
          <w:kern w:val="0"/>
          <w:sz w:val="28"/>
          <w:szCs w:val="28"/>
        </w:rPr>
        <w:t xml:space="preserve"> </w:t>
      </w:r>
      <w:r>
        <w:rPr>
          <w:rFonts w:ascii="仿宋" w:eastAsia="仿宋" w:hAnsi="仿宋" w:cs="宋体"/>
          <w:kern w:val="0"/>
          <w:sz w:val="28"/>
          <w:szCs w:val="28"/>
        </w:rPr>
        <w:t xml:space="preserve">                            2021年</w:t>
      </w:r>
      <w:r>
        <w:rPr>
          <w:rFonts w:ascii="仿宋" w:eastAsia="仿宋" w:hAnsi="仿宋" w:cs="宋体" w:hint="eastAsia"/>
          <w:kern w:val="0"/>
          <w:sz w:val="28"/>
          <w:szCs w:val="28"/>
        </w:rPr>
        <w:t>1</w:t>
      </w:r>
      <w:r>
        <w:rPr>
          <w:rFonts w:ascii="仿宋" w:eastAsia="仿宋" w:hAnsi="仿宋" w:cs="宋体"/>
          <w:kern w:val="0"/>
          <w:sz w:val="28"/>
          <w:szCs w:val="28"/>
        </w:rPr>
        <w:t>0月</w:t>
      </w:r>
      <w:bookmarkStart w:id="0" w:name="_GoBack"/>
      <w:bookmarkEnd w:id="0"/>
    </w:p>
    <w:p w:rsidR="00776AE0" w:rsidRPr="00263E8E" w:rsidRDefault="00776AE0" w:rsidP="00263E8E">
      <w:pPr>
        <w:ind w:firstLineChars="200" w:firstLine="560"/>
        <w:jc w:val="left"/>
        <w:rPr>
          <w:rFonts w:ascii="仿宋" w:eastAsia="仿宋" w:hAnsi="仿宋" w:cs="宋体"/>
          <w:kern w:val="0"/>
          <w:sz w:val="28"/>
          <w:szCs w:val="28"/>
        </w:rPr>
      </w:pPr>
    </w:p>
    <w:sectPr w:rsidR="00776AE0" w:rsidRPr="00263E8E" w:rsidSect="00B46F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729" w:rsidRDefault="00202729" w:rsidP="00BE068F">
      <w:r>
        <w:separator/>
      </w:r>
    </w:p>
  </w:endnote>
  <w:endnote w:type="continuationSeparator" w:id="0">
    <w:p w:rsidR="00202729" w:rsidRDefault="00202729" w:rsidP="00BE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729" w:rsidRDefault="00202729" w:rsidP="00BE068F">
      <w:r>
        <w:separator/>
      </w:r>
    </w:p>
  </w:footnote>
  <w:footnote w:type="continuationSeparator" w:id="0">
    <w:p w:rsidR="00202729" w:rsidRDefault="00202729" w:rsidP="00BE06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D4879"/>
    <w:rsid w:val="00000137"/>
    <w:rsid w:val="000545C4"/>
    <w:rsid w:val="000677E9"/>
    <w:rsid w:val="00067DBB"/>
    <w:rsid w:val="000C109D"/>
    <w:rsid w:val="000C57ED"/>
    <w:rsid w:val="00132DBB"/>
    <w:rsid w:val="0016463A"/>
    <w:rsid w:val="00202729"/>
    <w:rsid w:val="00263E8E"/>
    <w:rsid w:val="00283373"/>
    <w:rsid w:val="002D4879"/>
    <w:rsid w:val="003365D2"/>
    <w:rsid w:val="00350EE8"/>
    <w:rsid w:val="003E7172"/>
    <w:rsid w:val="00424A18"/>
    <w:rsid w:val="005A014C"/>
    <w:rsid w:val="00676B0E"/>
    <w:rsid w:val="006A2604"/>
    <w:rsid w:val="006E2290"/>
    <w:rsid w:val="00776AE0"/>
    <w:rsid w:val="007C609A"/>
    <w:rsid w:val="007E59DD"/>
    <w:rsid w:val="00824C81"/>
    <w:rsid w:val="009A165A"/>
    <w:rsid w:val="009C03AB"/>
    <w:rsid w:val="00B2654A"/>
    <w:rsid w:val="00B46F12"/>
    <w:rsid w:val="00BE068F"/>
    <w:rsid w:val="00CA5E32"/>
    <w:rsid w:val="00CC12F8"/>
    <w:rsid w:val="00DE0FE1"/>
    <w:rsid w:val="00E71328"/>
    <w:rsid w:val="00EC05BE"/>
    <w:rsid w:val="00EF25ED"/>
    <w:rsid w:val="00F55C68"/>
    <w:rsid w:val="00FF0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0600AC-8057-4255-862C-AAB24159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F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06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068F"/>
    <w:rPr>
      <w:sz w:val="18"/>
      <w:szCs w:val="18"/>
    </w:rPr>
  </w:style>
  <w:style w:type="paragraph" w:styleId="a4">
    <w:name w:val="footer"/>
    <w:basedOn w:val="a"/>
    <w:link w:val="Char0"/>
    <w:uiPriority w:val="99"/>
    <w:unhideWhenUsed/>
    <w:rsid w:val="00BE068F"/>
    <w:pPr>
      <w:tabs>
        <w:tab w:val="center" w:pos="4153"/>
        <w:tab w:val="right" w:pos="8306"/>
      </w:tabs>
      <w:snapToGrid w:val="0"/>
      <w:jc w:val="left"/>
    </w:pPr>
    <w:rPr>
      <w:sz w:val="18"/>
      <w:szCs w:val="18"/>
    </w:rPr>
  </w:style>
  <w:style w:type="character" w:customStyle="1" w:styleId="Char0">
    <w:name w:val="页脚 Char"/>
    <w:basedOn w:val="a0"/>
    <w:link w:val="a4"/>
    <w:uiPriority w:val="99"/>
    <w:rsid w:val="00BE068F"/>
    <w:rPr>
      <w:sz w:val="18"/>
      <w:szCs w:val="18"/>
    </w:rPr>
  </w:style>
  <w:style w:type="paragraph" w:styleId="a5">
    <w:name w:val="Normal (Web)"/>
    <w:basedOn w:val="a"/>
    <w:uiPriority w:val="99"/>
    <w:semiHidden/>
    <w:unhideWhenUsed/>
    <w:rsid w:val="00BE068F"/>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rsid w:val="00CA5E3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02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5</Pages>
  <Words>241</Words>
  <Characters>1374</Characters>
  <Application>Microsoft Office Word</Application>
  <DocSecurity>0</DocSecurity>
  <Lines>11</Lines>
  <Paragraphs>3</Paragraphs>
  <ScaleCrop>false</ScaleCrop>
  <Company/>
  <LinksUpToDate>false</LinksUpToDate>
  <CharactersWithSpaces>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dc:creator>
  <cp:keywords/>
  <dc:description/>
  <cp:lastModifiedBy>123</cp:lastModifiedBy>
  <cp:revision>16</cp:revision>
  <dcterms:created xsi:type="dcterms:W3CDTF">2020-09-15T09:06:00Z</dcterms:created>
  <dcterms:modified xsi:type="dcterms:W3CDTF">2022-09-21T23:58:00Z</dcterms:modified>
</cp:coreProperties>
</file>