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Style w:val="22"/>
          <w:rFonts w:hint="eastAsia" w:ascii="仿宋_GB2312" w:hAnsi="仿宋_GB2312" w:eastAsia="仿宋_GB2312" w:cs="仿宋_GB2312"/>
          <w:b w:val="0"/>
          <w:bCs w:val="0"/>
          <w:sz w:val="32"/>
          <w:szCs w:val="32"/>
          <w:lang w:val="en-US"/>
        </w:rPr>
      </w:pPr>
      <w:bookmarkStart w:id="0" w:name="_GoBack"/>
      <w:r>
        <w:rPr>
          <w:rStyle w:val="22"/>
          <w:rFonts w:hint="eastAsia" w:ascii="仿宋_GB2312" w:hAnsi="仿宋_GB2312" w:eastAsia="仿宋_GB2312" w:cs="仿宋_GB2312"/>
          <w:b w:val="0"/>
          <w:bCs w:val="0"/>
          <w:sz w:val="32"/>
          <w:szCs w:val="32"/>
        </w:rPr>
        <w:t>附件</w:t>
      </w:r>
      <w:r>
        <w:rPr>
          <w:rStyle w:val="22"/>
          <w:rFonts w:hint="eastAsia" w:ascii="仿宋_GB2312" w:hAnsi="仿宋_GB2312" w:eastAsia="仿宋_GB2312" w:cs="仿宋_GB2312"/>
          <w:b w:val="0"/>
          <w:bCs w:val="0"/>
          <w:sz w:val="32"/>
          <w:szCs w:val="32"/>
          <w:lang w:val="en-US"/>
        </w:rPr>
        <w:t>6</w:t>
      </w:r>
    </w:p>
    <w:bookmarkEnd w:id="0"/>
    <w:p>
      <w:pPr>
        <w:spacing w:line="600" w:lineRule="exact"/>
        <w:jc w:val="center"/>
        <w:rPr>
          <w:rStyle w:val="22"/>
          <w:rFonts w:hint="eastAsia" w:ascii="宋体" w:hAnsi="宋体" w:cs="宋体"/>
          <w:sz w:val="44"/>
          <w:szCs w:val="44"/>
        </w:rPr>
      </w:pPr>
      <w:r>
        <w:rPr>
          <w:rStyle w:val="22"/>
          <w:rFonts w:hint="eastAsia" w:ascii="宋体" w:hAnsi="宋体" w:cs="宋体"/>
          <w:sz w:val="44"/>
          <w:szCs w:val="44"/>
        </w:rPr>
        <w:t>沂源县道路货物运输企业</w:t>
      </w:r>
    </w:p>
    <w:p>
      <w:pPr>
        <w:spacing w:line="600" w:lineRule="exact"/>
        <w:jc w:val="center"/>
        <w:rPr>
          <w:rStyle w:val="22"/>
          <w:rFonts w:hint="eastAsia" w:ascii="方正小标宋简体" w:hAnsi="方正小标宋简体" w:eastAsia="宋体" w:cs="方正小标宋简体"/>
          <w:b w:val="0"/>
          <w:bCs/>
          <w:sz w:val="44"/>
          <w:szCs w:val="44"/>
          <w:lang w:eastAsia="zh-CN"/>
        </w:rPr>
      </w:pPr>
      <w:r>
        <w:rPr>
          <w:rStyle w:val="22"/>
          <w:rFonts w:hint="eastAsia" w:ascii="宋体" w:hAnsi="宋体" w:cs="宋体"/>
          <w:sz w:val="44"/>
          <w:szCs w:val="44"/>
        </w:rPr>
        <w:t>20</w:t>
      </w:r>
      <w:r>
        <w:rPr>
          <w:rStyle w:val="22"/>
          <w:rFonts w:hint="eastAsia" w:ascii="宋体" w:hAnsi="宋体" w:cs="宋体"/>
          <w:sz w:val="44"/>
          <w:szCs w:val="44"/>
          <w:lang w:val="en-US" w:eastAsia="zh-CN"/>
        </w:rPr>
        <w:t>22</w:t>
      </w:r>
      <w:r>
        <w:rPr>
          <w:rStyle w:val="22"/>
          <w:rFonts w:hint="eastAsia" w:ascii="宋体" w:hAnsi="宋体" w:cs="宋体"/>
          <w:sz w:val="44"/>
          <w:szCs w:val="44"/>
        </w:rPr>
        <w:t>年度质量信誉考核工作</w:t>
      </w:r>
      <w:r>
        <w:rPr>
          <w:rStyle w:val="22"/>
          <w:rFonts w:hint="eastAsia" w:ascii="宋体" w:hAnsi="宋体" w:cs="宋体"/>
          <w:sz w:val="44"/>
          <w:szCs w:val="44"/>
          <w:lang w:eastAsia="zh-CN"/>
        </w:rPr>
        <w:t>方案</w:t>
      </w:r>
    </w:p>
    <w:p>
      <w:pPr>
        <w:spacing w:line="520" w:lineRule="exact"/>
        <w:jc w:val="center"/>
        <w:rPr>
          <w:rFonts w:hint="eastAsia" w:ascii="仿宋" w:hAnsi="仿宋" w:eastAsia="仿宋"/>
          <w:sz w:val="30"/>
          <w:szCs w:val="30"/>
        </w:rPr>
      </w:pPr>
    </w:p>
    <w:p>
      <w:pPr>
        <w:spacing w:line="520" w:lineRule="exact"/>
        <w:ind w:firstLine="640" w:firstLineChars="200"/>
        <w:rPr>
          <w:rFonts w:hint="eastAsia" w:ascii="仿宋" w:hAnsi="仿宋" w:eastAsia="仿宋"/>
          <w:sz w:val="32"/>
          <w:szCs w:val="32"/>
        </w:rPr>
      </w:pPr>
      <w:r>
        <w:rPr>
          <w:rFonts w:hint="eastAsia" w:ascii="仿宋_GB2312" w:hAnsi="仿宋" w:eastAsia="仿宋_GB2312"/>
          <w:sz w:val="32"/>
          <w:szCs w:val="32"/>
        </w:rPr>
        <w:t>为加强我县道路货物运输市场管理，规范货物运输企业的经营行为，引导货物运输企业加强自身管理、保障安全、诚信经营、优质服务，建立和完善优胜劣汰的竞争机制和市场退出机制，依据上级交通主管部门的有关规定，现</w:t>
      </w:r>
      <w:r>
        <w:rPr>
          <w:rFonts w:hint="eastAsia" w:ascii="仿宋_GB2312" w:hAnsi="仿宋" w:eastAsia="仿宋_GB2312"/>
          <w:sz w:val="32"/>
          <w:szCs w:val="32"/>
          <w:lang w:eastAsia="zh-CN"/>
        </w:rPr>
        <w:t>制定沂源县</w:t>
      </w:r>
      <w:r>
        <w:rPr>
          <w:rFonts w:hint="eastAsia" w:ascii="仿宋_GB2312" w:hAnsi="仿宋" w:eastAsia="仿宋_GB2312"/>
          <w:sz w:val="32"/>
          <w:szCs w:val="32"/>
        </w:rPr>
        <w:t>道路货物运输企业20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年度质量信誉考核工作</w:t>
      </w:r>
      <w:r>
        <w:rPr>
          <w:rFonts w:hint="eastAsia" w:ascii="仿宋_GB2312" w:hAnsi="仿宋" w:eastAsia="仿宋_GB2312"/>
          <w:sz w:val="32"/>
          <w:szCs w:val="32"/>
          <w:lang w:eastAsia="zh-CN"/>
        </w:rPr>
        <w:t>方案</w:t>
      </w:r>
      <w:r>
        <w:rPr>
          <w:rFonts w:hint="eastAsia" w:ascii="仿宋_GB2312" w:hAnsi="仿宋" w:eastAsia="仿宋_GB2312"/>
          <w:sz w:val="32"/>
          <w:szCs w:val="32"/>
        </w:rPr>
        <w:t>如下：</w:t>
      </w:r>
      <w:r>
        <w:rPr>
          <w:rFonts w:hint="eastAsia" w:ascii="仿宋" w:hAnsi="仿宋" w:eastAsia="仿宋"/>
          <w:sz w:val="32"/>
          <w:szCs w:val="32"/>
        </w:rPr>
        <w:t xml:space="preserve"> </w:t>
      </w:r>
    </w:p>
    <w:p>
      <w:pPr>
        <w:autoSpaceDE w:val="0"/>
        <w:autoSpaceDN w:val="0"/>
        <w:adjustRightIn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一、考核时间安排</w:t>
      </w:r>
    </w:p>
    <w:p>
      <w:pPr>
        <w:autoSpaceDE w:val="0"/>
        <w:autoSpaceDN w:val="0"/>
        <w:adjustRightInd w:val="0"/>
        <w:spacing w:line="520" w:lineRule="exact"/>
        <w:rPr>
          <w:rFonts w:hint="eastAsia"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考核工作自202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日开始至</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日结束。</w:t>
      </w:r>
    </w:p>
    <w:p>
      <w:pPr>
        <w:autoSpaceDE w:val="0"/>
        <w:autoSpaceDN w:val="0"/>
        <w:adjustRightIn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二、考核范围及内容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本通知所指道路货物运输企业质量信誉考核的范围是指在我县境内20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年12月31日前审批的道路普通货物运输、货物专用运输</w:t>
      </w:r>
      <w:r>
        <w:rPr>
          <w:rFonts w:hint="eastAsia" w:ascii="仿宋_GB2312" w:hAnsi="仿宋" w:eastAsia="仿宋_GB2312"/>
          <w:sz w:val="32"/>
          <w:szCs w:val="32"/>
          <w:lang w:eastAsia="zh-CN"/>
        </w:rPr>
        <w:t>、大件运输等</w:t>
      </w:r>
      <w:r>
        <w:rPr>
          <w:rFonts w:hint="eastAsia" w:ascii="仿宋_GB2312" w:hAnsi="仿宋" w:eastAsia="仿宋_GB2312"/>
          <w:sz w:val="32"/>
          <w:szCs w:val="32"/>
        </w:rPr>
        <w:t>企业</w:t>
      </w:r>
      <w:r>
        <w:rPr>
          <w:rFonts w:hint="eastAsia" w:ascii="仿宋_GB2312" w:hAnsi="仿宋" w:eastAsia="仿宋_GB2312"/>
          <w:sz w:val="32"/>
          <w:szCs w:val="32"/>
          <w:lang w:eastAsia="zh-CN"/>
        </w:rPr>
        <w:t>（危险品运输企业除外）</w:t>
      </w:r>
      <w:r>
        <w:rPr>
          <w:rFonts w:hint="eastAsia" w:ascii="仿宋_GB2312" w:hAnsi="仿宋" w:eastAsia="仿宋_GB2312"/>
          <w:sz w:val="32"/>
          <w:szCs w:val="32"/>
        </w:rPr>
        <w:t>。依据《沂源县</w:t>
      </w:r>
      <w:r>
        <w:rPr>
          <w:rFonts w:hint="eastAsia" w:ascii="仿宋_GB2312" w:eastAsia="仿宋_GB2312"/>
          <w:sz w:val="32"/>
          <w:szCs w:val="32"/>
        </w:rPr>
        <w:t>道路货物运输企业质量信誉考核</w:t>
      </w:r>
      <w:r>
        <w:rPr>
          <w:rFonts w:hint="eastAsia" w:ascii="仿宋_GB2312" w:eastAsia="仿宋_GB2312"/>
          <w:sz w:val="32"/>
          <w:szCs w:val="32"/>
          <w:lang w:eastAsia="zh-CN"/>
        </w:rPr>
        <w:t>记</w:t>
      </w:r>
      <w:r>
        <w:rPr>
          <w:rFonts w:hint="eastAsia" w:ascii="仿宋_GB2312" w:eastAsia="仿宋_GB2312"/>
          <w:sz w:val="32"/>
          <w:szCs w:val="32"/>
        </w:rPr>
        <w:t>分标准</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以下简称记分标准</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对道路货物运输企业20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年度的</w:t>
      </w:r>
      <w:r>
        <w:rPr>
          <w:rFonts w:hint="eastAsia" w:ascii="仿宋_GB2312" w:hAnsi="仿宋" w:eastAsia="仿宋_GB2312"/>
          <w:sz w:val="32"/>
          <w:szCs w:val="32"/>
          <w:lang w:eastAsia="zh-CN"/>
        </w:rPr>
        <w:t>资质条件、</w:t>
      </w:r>
      <w:r>
        <w:rPr>
          <w:rFonts w:hint="eastAsia" w:ascii="仿宋_GB2312" w:eastAsia="仿宋_GB2312"/>
          <w:sz w:val="32"/>
          <w:szCs w:val="32"/>
        </w:rPr>
        <w:t>运输安全、经营行为、服务质量、企业管理</w:t>
      </w:r>
      <w:r>
        <w:rPr>
          <w:rFonts w:hint="eastAsia" w:ascii="仿宋_GB2312" w:hAnsi="仿宋" w:eastAsia="仿宋_GB2312"/>
          <w:sz w:val="32"/>
          <w:szCs w:val="32"/>
        </w:rPr>
        <w:t>等方面指标进行综合评估考核。</w:t>
      </w:r>
    </w:p>
    <w:p>
      <w:pPr>
        <w:autoSpaceDE w:val="0"/>
        <w:autoSpaceDN w:val="0"/>
        <w:adjustRightInd w:val="0"/>
        <w:spacing w:line="560" w:lineRule="exact"/>
        <w:ind w:firstLine="640" w:firstLineChars="200"/>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三、考核阶段划分</w:t>
      </w:r>
    </w:p>
    <w:p>
      <w:pPr>
        <w:autoSpaceDE w:val="0"/>
        <w:autoSpaceDN w:val="0"/>
        <w:adjustRightInd w:val="0"/>
        <w:spacing w:line="560" w:lineRule="exact"/>
        <w:ind w:firstLine="480" w:firstLineChars="150"/>
        <w:rPr>
          <w:rFonts w:hint="eastAsia" w:ascii="仿宋_GB2312" w:hAnsi="仿宋" w:eastAsia="仿宋_GB2312"/>
          <w:sz w:val="32"/>
          <w:szCs w:val="32"/>
        </w:rPr>
      </w:pPr>
      <w:r>
        <w:rPr>
          <w:rFonts w:hint="eastAsia" w:ascii="楷体" w:hAnsi="楷体" w:eastAsia="楷体" w:cs="楷体"/>
          <w:sz w:val="32"/>
          <w:szCs w:val="32"/>
        </w:rPr>
        <w:t>（一）第一阶段：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日为企业自评阶段。被考核企业根据企业的具体情况对照《</w:t>
      </w:r>
      <w:r>
        <w:rPr>
          <w:rFonts w:hint="eastAsia" w:ascii="仿宋_GB2312" w:hAnsi="仿宋" w:eastAsia="仿宋_GB2312"/>
          <w:sz w:val="32"/>
          <w:szCs w:val="32"/>
          <w:lang w:eastAsia="zh-CN"/>
        </w:rPr>
        <w:t>记</w:t>
      </w:r>
      <w:r>
        <w:rPr>
          <w:rFonts w:hint="eastAsia" w:ascii="仿宋_GB2312" w:hAnsi="仿宋" w:eastAsia="仿宋_GB2312"/>
          <w:sz w:val="32"/>
          <w:szCs w:val="32"/>
        </w:rPr>
        <w:t>分标准》进行自查打分，同时填写《道路货物运输企业质量信誉考核申请表》（附件</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以下简称申请表</w:t>
      </w:r>
      <w:r>
        <w:rPr>
          <w:rFonts w:hint="eastAsia" w:ascii="仿宋_GB2312" w:hAnsi="仿宋" w:eastAsia="仿宋_GB2312"/>
          <w:sz w:val="32"/>
          <w:szCs w:val="32"/>
        </w:rPr>
        <w:t>），各企业务必于202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日前向</w:t>
      </w:r>
      <w:r>
        <w:rPr>
          <w:rFonts w:hint="eastAsia" w:ascii="仿宋_GB2312" w:hAnsi="仿宋" w:eastAsia="仿宋_GB2312"/>
          <w:sz w:val="32"/>
          <w:szCs w:val="32"/>
          <w:lang w:eastAsia="zh-CN"/>
        </w:rPr>
        <w:t>县</w:t>
      </w:r>
      <w:r>
        <w:rPr>
          <w:rFonts w:hint="eastAsia" w:ascii="仿宋_GB2312" w:hAnsi="仿宋" w:eastAsia="仿宋_GB2312"/>
          <w:sz w:val="32"/>
          <w:szCs w:val="32"/>
        </w:rPr>
        <w:t>交通运输</w:t>
      </w:r>
      <w:r>
        <w:rPr>
          <w:rFonts w:hint="eastAsia" w:ascii="仿宋_GB2312" w:hAnsi="仿宋" w:eastAsia="仿宋_GB2312"/>
          <w:sz w:val="32"/>
          <w:szCs w:val="32"/>
          <w:lang w:eastAsia="zh-CN"/>
        </w:rPr>
        <w:t>管理</w:t>
      </w:r>
      <w:r>
        <w:rPr>
          <w:rFonts w:hint="eastAsia" w:ascii="仿宋_GB2312" w:hAnsi="仿宋" w:eastAsia="仿宋_GB2312"/>
          <w:sz w:val="32"/>
          <w:szCs w:val="32"/>
        </w:rPr>
        <w:t>服务中心货运科提交自查签章后的《申请表》、《记分标准》及企业质量信誉考核档案（一式二份）。</w:t>
      </w:r>
    </w:p>
    <w:p>
      <w:pPr>
        <w:autoSpaceDE w:val="0"/>
        <w:autoSpaceDN w:val="0"/>
        <w:adjustRightInd w:val="0"/>
        <w:spacing w:line="560" w:lineRule="exact"/>
        <w:ind w:firstLine="480" w:firstLineChars="150"/>
        <w:rPr>
          <w:rFonts w:hint="eastAsia" w:ascii="仿宋_GB2312" w:hAnsi="仿宋" w:eastAsia="仿宋_GB2312"/>
          <w:sz w:val="32"/>
          <w:szCs w:val="32"/>
        </w:rPr>
      </w:pPr>
      <w:r>
        <w:rPr>
          <w:rFonts w:hint="eastAsia" w:ascii="楷体" w:hAnsi="楷体" w:eastAsia="楷体" w:cs="楷体"/>
          <w:sz w:val="32"/>
          <w:szCs w:val="32"/>
        </w:rPr>
        <w:t>（二）第二阶段：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日为评审阶段。考核人员根据企业报送的质量信誉考核申请资料及质量信誉档案，结合企业日常监管档案、平台查询及相关科室提供的材料进行检查评审，出具考评结果。</w:t>
      </w:r>
    </w:p>
    <w:p>
      <w:pPr>
        <w:spacing w:line="560" w:lineRule="exact"/>
        <w:rPr>
          <w:rFonts w:hint="eastAsia" w:ascii="仿宋" w:hAnsi="仿宋" w:eastAsia="仿宋"/>
          <w:sz w:val="32"/>
          <w:szCs w:val="32"/>
        </w:rPr>
      </w:pPr>
      <w:r>
        <w:rPr>
          <w:rFonts w:hint="eastAsia" w:ascii="仿宋_GB2312" w:hAnsi="仿宋" w:eastAsia="仿宋_GB2312"/>
          <w:sz w:val="32"/>
          <w:szCs w:val="32"/>
        </w:rPr>
        <w:t xml:space="preserve">   </w:t>
      </w:r>
      <w:r>
        <w:rPr>
          <w:rFonts w:hint="eastAsia" w:ascii="楷体" w:hAnsi="楷体" w:eastAsia="楷体" w:cs="楷体"/>
          <w:sz w:val="32"/>
          <w:szCs w:val="32"/>
        </w:rPr>
        <w:t>（三）第三阶段：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r>
        <w:rPr>
          <w:rFonts w:hint="eastAsia" w:ascii="仿宋_GB2312" w:hAnsi="仿宋" w:eastAsia="仿宋_GB2312"/>
          <w:sz w:val="32"/>
          <w:szCs w:val="32"/>
          <w:lang w:val="en-US" w:eastAsia="zh-CN"/>
        </w:rPr>
        <w:t>后</w:t>
      </w:r>
      <w:r>
        <w:rPr>
          <w:rFonts w:hint="eastAsia" w:ascii="仿宋_GB2312" w:hAnsi="仿宋" w:eastAsia="仿宋_GB2312"/>
          <w:sz w:val="32"/>
          <w:szCs w:val="32"/>
        </w:rPr>
        <w:t>为公示总结上报阶段</w:t>
      </w:r>
      <w:r>
        <w:rPr>
          <w:rFonts w:hint="eastAsia" w:ascii="仿宋_GB2312" w:hAnsi="仿宋" w:eastAsia="仿宋_GB2312"/>
          <w:sz w:val="32"/>
          <w:szCs w:val="32"/>
          <w:lang w:eastAsia="zh-CN"/>
        </w:rPr>
        <w:t>。评审完成后，</w:t>
      </w:r>
      <w:r>
        <w:rPr>
          <w:rFonts w:hint="eastAsia" w:ascii="仿宋_GB2312" w:hAnsi="仿宋" w:eastAsia="仿宋_GB2312"/>
          <w:sz w:val="32"/>
          <w:szCs w:val="32"/>
        </w:rPr>
        <w:t>将</w:t>
      </w:r>
      <w:r>
        <w:rPr>
          <w:rFonts w:hint="eastAsia" w:ascii="仿宋_GB2312" w:hAnsi="仿宋" w:eastAsia="仿宋_GB2312"/>
          <w:sz w:val="32"/>
          <w:szCs w:val="32"/>
          <w:lang w:eastAsia="zh-CN"/>
        </w:rPr>
        <w:t>对</w:t>
      </w:r>
      <w:r>
        <w:rPr>
          <w:rFonts w:hint="eastAsia" w:ascii="仿宋_GB2312" w:hAnsi="仿宋" w:eastAsia="仿宋_GB2312"/>
          <w:sz w:val="32"/>
          <w:szCs w:val="32"/>
        </w:rPr>
        <w:t>全县道路货物运输企业年度质量信誉考核的考评结果</w:t>
      </w:r>
      <w:r>
        <w:rPr>
          <w:rFonts w:hint="eastAsia" w:ascii="仿宋_GB2312" w:hAnsi="仿宋" w:eastAsia="仿宋_GB2312"/>
          <w:sz w:val="32"/>
          <w:szCs w:val="32"/>
          <w:lang w:eastAsia="zh-CN"/>
        </w:rPr>
        <w:t>，通过下发</w:t>
      </w:r>
      <w:r>
        <w:rPr>
          <w:rFonts w:hint="eastAsia" w:ascii="仿宋_GB2312" w:hAnsi="仿宋" w:eastAsia="仿宋_GB2312"/>
          <w:sz w:val="32"/>
          <w:szCs w:val="32"/>
        </w:rPr>
        <w:t>文件</w:t>
      </w:r>
      <w:r>
        <w:rPr>
          <w:rFonts w:hint="eastAsia" w:ascii="仿宋_GB2312" w:hAnsi="仿宋" w:eastAsia="仿宋_GB2312"/>
          <w:sz w:val="32"/>
          <w:szCs w:val="32"/>
          <w:lang w:eastAsia="zh-CN"/>
        </w:rPr>
        <w:t>、政府网站等</w:t>
      </w:r>
      <w:r>
        <w:rPr>
          <w:rFonts w:hint="eastAsia" w:ascii="仿宋_GB2312" w:hAnsi="仿宋" w:eastAsia="仿宋_GB2312"/>
          <w:sz w:val="32"/>
          <w:szCs w:val="32"/>
        </w:rPr>
        <w:t>形式</w:t>
      </w:r>
      <w:r>
        <w:rPr>
          <w:rFonts w:hint="eastAsia" w:ascii="仿宋_GB2312" w:hAnsi="仿宋" w:eastAsia="仿宋_GB2312"/>
          <w:sz w:val="32"/>
          <w:szCs w:val="32"/>
          <w:lang w:eastAsia="zh-CN"/>
        </w:rPr>
        <w:t>进行</w:t>
      </w:r>
      <w:r>
        <w:rPr>
          <w:rFonts w:hint="eastAsia" w:ascii="仿宋_GB2312" w:hAnsi="仿宋" w:eastAsia="仿宋_GB2312"/>
          <w:sz w:val="32"/>
          <w:szCs w:val="32"/>
        </w:rPr>
        <w:t>公示，公示期为15天，公示期内对考核结果有异议的向考核组提出复核申请。公示期满后,对</w:t>
      </w:r>
      <w:r>
        <w:rPr>
          <w:rFonts w:hint="eastAsia" w:ascii="仿宋" w:hAnsi="仿宋" w:eastAsia="仿宋"/>
          <w:sz w:val="32"/>
          <w:szCs w:val="32"/>
        </w:rPr>
        <w:t>考核情况进行总结，并将最终考核结果报</w:t>
      </w:r>
      <w:r>
        <w:rPr>
          <w:rFonts w:hint="eastAsia" w:ascii="仿宋" w:hAnsi="仿宋" w:eastAsia="仿宋"/>
          <w:sz w:val="32"/>
          <w:szCs w:val="32"/>
          <w:lang w:eastAsia="zh-CN"/>
        </w:rPr>
        <w:t>上级主管部门</w:t>
      </w:r>
      <w:r>
        <w:rPr>
          <w:rFonts w:hint="eastAsia" w:ascii="仿宋" w:hAnsi="仿宋" w:eastAsia="仿宋"/>
          <w:sz w:val="32"/>
          <w:szCs w:val="32"/>
        </w:rPr>
        <w:t>。</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、考核标准及等级评定</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（一）道路货物运输企业质量信誉考核依据《</w:t>
      </w:r>
      <w:r>
        <w:rPr>
          <w:rFonts w:hint="eastAsia" w:ascii="仿宋_GB2312" w:eastAsia="仿宋_GB2312"/>
          <w:sz w:val="32"/>
          <w:szCs w:val="32"/>
        </w:rPr>
        <w:t>记分标准</w:t>
      </w:r>
      <w:r>
        <w:rPr>
          <w:rFonts w:hint="eastAsia" w:ascii="仿宋_GB2312" w:hAnsi="仿宋" w:eastAsia="仿宋_GB2312"/>
          <w:sz w:val="32"/>
          <w:szCs w:val="32"/>
        </w:rPr>
        <w:t>》执行，考核指标包括</w:t>
      </w:r>
      <w:r>
        <w:rPr>
          <w:rFonts w:hint="eastAsia" w:ascii="仿宋_GB2312" w:hAnsi="仿宋" w:eastAsia="仿宋_GB2312"/>
          <w:sz w:val="32"/>
          <w:szCs w:val="32"/>
          <w:lang w:eastAsia="zh-CN"/>
        </w:rPr>
        <w:t>资质条件指标、</w:t>
      </w:r>
      <w:r>
        <w:rPr>
          <w:rFonts w:hint="eastAsia" w:ascii="仿宋_GB2312" w:eastAsia="仿宋_GB2312"/>
          <w:sz w:val="32"/>
          <w:szCs w:val="32"/>
        </w:rPr>
        <w:t>运输安全指标、经营行为指标、服务质量指标、企业管理指标、加分项目</w:t>
      </w:r>
      <w:r>
        <w:rPr>
          <w:rFonts w:hint="eastAsia" w:ascii="仿宋_GB2312" w:hAnsi="仿宋" w:eastAsia="仿宋_GB2312"/>
          <w:sz w:val="32"/>
          <w:szCs w:val="32"/>
          <w:lang w:eastAsia="zh-CN"/>
        </w:rPr>
        <w:t>六</w:t>
      </w:r>
      <w:r>
        <w:rPr>
          <w:rFonts w:hint="eastAsia" w:ascii="仿宋_GB2312" w:hAnsi="仿宋" w:eastAsia="仿宋_GB2312"/>
          <w:sz w:val="32"/>
          <w:szCs w:val="32"/>
        </w:rPr>
        <w:t>部分。</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（二）道路运输企业质量信誉考核实行记分制，考核总分为1000分，</w:t>
      </w:r>
      <w:r>
        <w:rPr>
          <w:rFonts w:hint="eastAsia" w:ascii="仿宋_GB2312" w:eastAsia="仿宋_GB2312"/>
          <w:sz w:val="32"/>
          <w:szCs w:val="32"/>
          <w:lang w:eastAsia="zh-CN"/>
        </w:rPr>
        <w:t>其中，资质条件指标为</w:t>
      </w:r>
      <w:r>
        <w:rPr>
          <w:rFonts w:hint="eastAsia" w:ascii="仿宋_GB2312" w:eastAsia="仿宋_GB2312"/>
          <w:sz w:val="32"/>
          <w:szCs w:val="32"/>
          <w:lang w:val="en-US" w:eastAsia="zh-CN"/>
        </w:rPr>
        <w:t>150分、</w:t>
      </w:r>
      <w:r>
        <w:rPr>
          <w:rFonts w:hint="eastAsia" w:ascii="仿宋_GB2312" w:eastAsia="仿宋_GB2312"/>
          <w:sz w:val="32"/>
          <w:szCs w:val="32"/>
        </w:rPr>
        <w:t>运输安全指标为150分、经营行为指标为</w:t>
      </w:r>
      <w:r>
        <w:rPr>
          <w:rFonts w:hint="eastAsia" w:ascii="仿宋_GB2312" w:eastAsia="仿宋_GB2312"/>
          <w:sz w:val="32"/>
          <w:szCs w:val="32"/>
          <w:lang w:val="en-US" w:eastAsia="zh-CN"/>
        </w:rPr>
        <w:t>3</w:t>
      </w:r>
      <w:r>
        <w:rPr>
          <w:rFonts w:hint="eastAsia" w:ascii="仿宋_GB2312" w:eastAsia="仿宋_GB2312"/>
          <w:sz w:val="32"/>
          <w:szCs w:val="32"/>
        </w:rPr>
        <w:t>00分、服务质量指标为</w:t>
      </w:r>
      <w:r>
        <w:rPr>
          <w:rFonts w:hint="eastAsia" w:ascii="仿宋_GB2312" w:eastAsia="仿宋_GB2312"/>
          <w:sz w:val="32"/>
          <w:szCs w:val="32"/>
          <w:lang w:val="en-US" w:eastAsia="zh-CN"/>
        </w:rPr>
        <w:t>10</w:t>
      </w:r>
      <w:r>
        <w:rPr>
          <w:rFonts w:hint="eastAsia" w:ascii="仿宋_GB2312" w:eastAsia="仿宋_GB2312"/>
          <w:sz w:val="32"/>
          <w:szCs w:val="32"/>
        </w:rPr>
        <w:t>0分、企业管理指标为</w:t>
      </w:r>
      <w:r>
        <w:rPr>
          <w:rFonts w:hint="eastAsia" w:ascii="仿宋_GB2312" w:eastAsia="仿宋_GB2312"/>
          <w:sz w:val="32"/>
          <w:szCs w:val="32"/>
          <w:lang w:val="en-US" w:eastAsia="zh-CN"/>
        </w:rPr>
        <w:t>3</w:t>
      </w:r>
      <w:r>
        <w:rPr>
          <w:rFonts w:hint="eastAsia" w:ascii="仿宋_GB2312" w:eastAsia="仿宋_GB2312"/>
          <w:sz w:val="32"/>
          <w:szCs w:val="32"/>
        </w:rPr>
        <w:t>00分</w:t>
      </w:r>
      <w:r>
        <w:rPr>
          <w:rFonts w:hint="eastAsia" w:ascii="仿宋_GB2312" w:eastAsia="仿宋_GB2312"/>
          <w:sz w:val="32"/>
          <w:szCs w:val="32"/>
          <w:lang w:eastAsia="zh-CN"/>
        </w:rPr>
        <w:t>。考核</w:t>
      </w:r>
      <w:r>
        <w:rPr>
          <w:rFonts w:hint="eastAsia" w:ascii="仿宋_GB2312" w:eastAsia="仿宋_GB2312"/>
          <w:sz w:val="32"/>
          <w:szCs w:val="32"/>
        </w:rPr>
        <w:t>加分</w:t>
      </w:r>
      <w:r>
        <w:rPr>
          <w:rFonts w:hint="eastAsia" w:ascii="仿宋_GB2312" w:eastAsia="仿宋_GB2312"/>
          <w:sz w:val="32"/>
          <w:szCs w:val="32"/>
          <w:lang w:eastAsia="zh-CN"/>
        </w:rPr>
        <w:t>项目</w:t>
      </w:r>
      <w:r>
        <w:rPr>
          <w:rFonts w:hint="eastAsia" w:ascii="仿宋_GB2312" w:eastAsia="仿宋_GB2312"/>
          <w:sz w:val="32"/>
          <w:szCs w:val="32"/>
        </w:rPr>
        <w:t>为100分。</w:t>
      </w:r>
    </w:p>
    <w:p>
      <w:pPr>
        <w:spacing w:line="540" w:lineRule="exact"/>
        <w:ind w:firstLine="640" w:firstLineChars="200"/>
        <w:rPr>
          <w:rFonts w:hint="eastAsia" w:ascii="仿宋_GB2312" w:hAnsi="仿宋" w:eastAsia="仿宋_GB2312"/>
          <w:sz w:val="32"/>
          <w:szCs w:val="32"/>
        </w:rPr>
      </w:pPr>
      <w:r>
        <w:rPr>
          <w:rFonts w:hint="eastAsia" w:ascii="仿宋_GB2312" w:eastAsia="仿宋_GB2312"/>
          <w:sz w:val="32"/>
          <w:szCs w:val="32"/>
        </w:rPr>
        <w:t>考核项目中，除加分项目外，其他考核项目均按照考核记分标准扣分。具体考核记分标准及说明见附件。</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（三）道路货物运输企业质量信誉等级分为优良、合格、基本合格和不合格，分别用AAA级、AA级、A级、B级表示。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道路运输企业质量信誉等级，按照下列标准进行评定：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1、考核总分和加分合计不低于850分，且考核期内未发生一次死亡3人及以上的重特大交通责任事故或未发生特大恶性污染责任事故，也未发生一次特大恶性服务质量或企业稳定事件的，质量信誉等级为AAA级；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2、考核总分和加分合计在700分至849分之间，且考核期内未发生一次死亡10人及以上的特大交通责任事故（发生两起以上一次死亡5</w:t>
      </w:r>
      <w:r>
        <w:rPr>
          <w:rFonts w:hint="eastAsia" w:ascii="宋体" w:hAnsi="宋体"/>
          <w:sz w:val="32"/>
          <w:szCs w:val="32"/>
        </w:rPr>
        <w:t>―</w:t>
      </w:r>
      <w:r>
        <w:rPr>
          <w:rFonts w:hint="eastAsia" w:ascii="仿宋_GB2312" w:eastAsia="仿宋_GB2312"/>
          <w:sz w:val="32"/>
          <w:szCs w:val="32"/>
        </w:rPr>
        <w:t>9人的重大交通责任事故或三起以上一次死亡3</w:t>
      </w:r>
      <w:r>
        <w:rPr>
          <w:rFonts w:hint="eastAsia" w:ascii="宋体" w:hAnsi="宋体"/>
          <w:sz w:val="32"/>
          <w:szCs w:val="32"/>
        </w:rPr>
        <w:t>―</w:t>
      </w:r>
      <w:r>
        <w:rPr>
          <w:rFonts w:hint="eastAsia" w:ascii="仿宋_GB2312" w:eastAsia="仿宋_GB2312"/>
          <w:sz w:val="32"/>
          <w:szCs w:val="32"/>
        </w:rPr>
        <w:t>4人的重大交通责任事故视同发生一次死亡10人及以上的特大交通责任事故，下同）或未发生特大恶性污染责任事故，未发生一次特大恶性服务质量或企业稳定事件的，质量信誉等级为AA级；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3、考核总分和加分合计在600分至699分之间，且考核期内未发生一次死亡10人及以上的特大交通责任事故或未发生特大恶性污染责任事故，也未发生一次特大恶性服务质量或企业稳定事件的，质量信誉等级为A级；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4、考核期内有下列情形之一的质量信誉等级为B级：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（1）发生一次死亡10人及以上特大交通责任事故的；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（2）发生一次特大恶性污染责任事故的；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（3）发生一次特大恶性服务质量或企业稳定事件的；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（4）考核总分和加分合计低于600分的。</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）不按要求参加年度质量信誉考核或不按要求报送质量信誉材料，拒不改正的；</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）在质量信誉考核过程中故意弄虚作假、隐瞒情况或提供虚假情况，情节严重的；</w:t>
      </w:r>
    </w:p>
    <w:p>
      <w:pPr>
        <w:tabs>
          <w:tab w:val="left" w:pos="1260"/>
        </w:tabs>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）未按要求建立质量信誉档案，导致质量信誉考核工作无法进行的。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特大恶性污染责任事故是指由于企业原因，造成所承运的货物泄漏、丢失、燃烧、爆炸等，对社会环境造成严重污染、造成国家和社会公众财产重大损失的运输责任事故。</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特大恶性服务质量事件是指由于企业原因，对货主造成严重人身伤害或重大财产损失，或在社会造成恶劣影响，而受到省级以上交通主管部门通报批评的服务质量事件。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特大恶性企业稳定事件是指由于企业管理原因，导致发生职工或挂靠、融资（租赁）车辆车主（或驾驶员）违反《信访条例》规定，群体越级上访，严重扰乱政府办公或社会秩序，造成恶劣影响，而受到省级以上交通主管部门通报批评的群体性事件。</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、企业考核签章 </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对企业质量信誉考核达到基本合格（A级）以上，可在最终企业质量信誉考核结果公布之后的一个月内，持《道路运输许可证》副本，到县交通运输</w:t>
      </w:r>
      <w:r>
        <w:rPr>
          <w:rFonts w:hint="eastAsia" w:ascii="仿宋_GB2312" w:hAnsi="仿宋" w:eastAsia="仿宋_GB2312"/>
          <w:sz w:val="32"/>
          <w:szCs w:val="32"/>
          <w:lang w:eastAsia="zh-CN"/>
        </w:rPr>
        <w:t>管理</w:t>
      </w:r>
      <w:r>
        <w:rPr>
          <w:rFonts w:hint="eastAsia" w:ascii="仿宋_GB2312" w:hAnsi="仿宋" w:eastAsia="仿宋_GB2312"/>
          <w:sz w:val="32"/>
          <w:szCs w:val="32"/>
        </w:rPr>
        <w:t>服务中心货运科加盖企业质量信誉考核等级相应级别章。</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、质量信誉档案</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道路运输企业应当建立道路货物运输企业质量信誉档案。质量信誉档案应当包括下列内容：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（一）企业基本情况，包括企业名称、法人代表姓名、道路运输经营许可证、营业执照、从业人员数、货车数量；</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（二）交通责任事故情况，包括每次交通责任事故的时间、地点、肇事车辆、肇事原因、驾驶人员、死伤人数及后果、事故责任认定书；</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（三）违章经营情况，包括每次违章经营的时间、地点、车辆、责任人、违章事实、查处机关及行政处罚决定书；</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（四）服务质量情况，包括每次报送相关材料情况；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（五）完成政府指令性运输任务的情况，包括下达任务的部门、完成任务的时间、投入运力数量、完成运量及是否符合要求等情况；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（六）企业稳定情况，包括每次影响社会稳定事件的时间、主要原因、事件经过、参加人数、上访部门、社会影响和处理情况。</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、奖惩措施</w:t>
      </w:r>
    </w:p>
    <w:p>
      <w:pPr>
        <w:autoSpaceDE w:val="0"/>
        <w:autoSpaceDN w:val="0"/>
        <w:adjustRightInd w:val="0"/>
        <w:spacing w:line="520" w:lineRule="exact"/>
        <w:ind w:firstLine="640" w:firstLineChars="200"/>
        <w:rPr>
          <w:rFonts w:hint="eastAsia" w:ascii="黑体" w:hAnsi="黑体" w:eastAsia="黑体"/>
          <w:sz w:val="32"/>
          <w:szCs w:val="32"/>
        </w:rPr>
      </w:pPr>
      <w:r>
        <w:rPr>
          <w:rFonts w:hint="eastAsia" w:ascii="仿宋_GB2312" w:eastAsia="仿宋_GB2312"/>
          <w:sz w:val="32"/>
          <w:szCs w:val="32"/>
        </w:rPr>
        <w:t>（一）道路货物运输企业质量信誉等级为B级的，责令进行整改。在整改期内，暂停新增货运车辆及有关业务的办理。整改结束后，对整改情况进行验收，整改不合格且存在重大安全隐患的，吊销其相应的《道路运输经营许可证》。</w:t>
      </w:r>
    </w:p>
    <w:p>
      <w:pPr>
        <w:tabs>
          <w:tab w:val="left" w:pos="1260"/>
        </w:tabs>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（二）鼓励和引导货源单位在选定货物承运企业时，优先选择质量信誉等级高的道路货物运输企业。</w:t>
      </w:r>
    </w:p>
    <w:p>
      <w:pPr>
        <w:pStyle w:val="23"/>
        <w:keepNext w:val="0"/>
        <w:keepLines w:val="0"/>
        <w:widowControl w:val="0"/>
        <w:shd w:val="clear" w:color="auto" w:fill="auto"/>
        <w:tabs>
          <w:tab w:val="left" w:pos="1208"/>
        </w:tabs>
        <w:bidi w:val="0"/>
        <w:spacing w:before="0" w:after="0" w:line="565" w:lineRule="exact"/>
        <w:ind w:left="0" w:right="0" w:firstLine="660"/>
        <w:jc w:val="both"/>
        <w:rPr>
          <w:rFonts w:hint="eastAsia" w:ascii="仿宋" w:hAnsi="仿宋" w:eastAsia="仿宋" w:cs="仿宋"/>
        </w:rPr>
      </w:pPr>
      <w:r>
        <w:rPr>
          <w:rFonts w:hint="eastAsia" w:ascii="仿宋_GB2312" w:hAnsi="仿宋" w:eastAsia="仿宋_GB2312"/>
          <w:sz w:val="32"/>
          <w:szCs w:val="32"/>
        </w:rPr>
        <w:t>（三）</w:t>
      </w:r>
      <w:r>
        <w:rPr>
          <w:spacing w:val="0"/>
          <w:w w:val="100"/>
          <w:position w:val="0"/>
        </w:rPr>
        <w:tab/>
      </w:r>
      <w:r>
        <w:rPr>
          <w:rFonts w:hint="eastAsia" w:ascii="仿宋_GB2312" w:hAnsi="仿宋" w:eastAsia="仿宋_GB2312" w:cs="Times New Roman"/>
          <w:color w:val="auto"/>
          <w:kern w:val="2"/>
          <w:sz w:val="32"/>
          <w:szCs w:val="32"/>
          <w:u w:val="none"/>
          <w:shd w:val="clear" w:color="auto" w:fill="auto"/>
          <w:lang w:val="en-US" w:eastAsia="zh-CN" w:bidi="ar-SA"/>
        </w:rPr>
        <w:t>对质量信誉考核不合格</w:t>
      </w:r>
      <w:r>
        <w:rPr>
          <w:rFonts w:hint="eastAsia" w:ascii="仿宋_GB2312" w:hAnsi="仿宋" w:eastAsia="仿宋_GB2312" w:cs="Times New Roman"/>
          <w:color w:val="auto"/>
          <w:kern w:val="2"/>
          <w:sz w:val="32"/>
          <w:szCs w:val="32"/>
          <w:u w:val="none"/>
          <w:shd w:val="clear" w:color="auto" w:fill="auto"/>
          <w:lang w:val="en-US" w:eastAsia="en-US" w:bidi="ar-SA"/>
        </w:rPr>
        <w:t>（B</w:t>
      </w:r>
      <w:r>
        <w:rPr>
          <w:rFonts w:hint="eastAsia" w:ascii="仿宋_GB2312" w:hAnsi="仿宋" w:eastAsia="仿宋_GB2312" w:cs="Times New Roman"/>
          <w:color w:val="auto"/>
          <w:kern w:val="2"/>
          <w:sz w:val="32"/>
          <w:szCs w:val="32"/>
          <w:u w:val="none"/>
          <w:shd w:val="clear" w:color="auto" w:fill="auto"/>
          <w:lang w:val="en-US" w:eastAsia="zh-CN" w:bidi="ar-SA"/>
        </w:rPr>
        <w:t>级）的企业，下达整改通知书，予以责令期限整改（整改期为30天）， 经整改仍不合格的企业，吊销企业的经营资质，运输企业对所属车辆立即停止运营，并尽快办理车辆转出或退出运输市场。否则，一切后果由运输企业承担。</w:t>
      </w:r>
    </w:p>
    <w:p>
      <w:pPr>
        <w:spacing w:line="520" w:lineRule="exact"/>
        <w:ind w:firstLine="787" w:firstLineChars="246"/>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、工作要求</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（一）提高认识，认真组织。各道路货物运输企业要高度重视年度道路货物运输企业质量信誉考核工作，通过考核认真总结一年企业管理中存在的薄弱环节，举一反三，提高企业管理水平。</w:t>
      </w:r>
    </w:p>
    <w:p>
      <w:pPr>
        <w:spacing w:line="520" w:lineRule="exact"/>
        <w:ind w:firstLine="640"/>
        <w:rPr>
          <w:rFonts w:hint="eastAsia" w:ascii="仿宋_GB2312" w:hAnsi="仿宋" w:eastAsia="仿宋_GB2312"/>
          <w:sz w:val="32"/>
          <w:szCs w:val="32"/>
        </w:rPr>
      </w:pPr>
      <w:r>
        <w:rPr>
          <w:rFonts w:hint="eastAsia" w:ascii="仿宋_GB2312" w:hAnsi="仿宋" w:eastAsia="仿宋_GB2312"/>
          <w:sz w:val="32"/>
          <w:szCs w:val="32"/>
        </w:rPr>
        <w:t>（二）尊重事实、客观公正。质量信誉考核工作以事实为依据，遵循客观、公正的原则，信用记录要坚持公开、透明的原则。</w:t>
      </w:r>
    </w:p>
    <w:p>
      <w:pPr>
        <w:tabs>
          <w:tab w:val="left" w:pos="720"/>
        </w:tabs>
        <w:adjustRightInd w:val="0"/>
        <w:snapToGrid w:val="0"/>
        <w:spacing w:line="520" w:lineRule="exact"/>
        <w:ind w:firstLine="553" w:firstLineChars="173"/>
        <w:rPr>
          <w:rFonts w:hint="eastAsia" w:ascii="仿宋_GB2312" w:hAnsi="仿宋" w:eastAsia="仿宋_GB2312"/>
          <w:sz w:val="32"/>
          <w:szCs w:val="32"/>
        </w:rPr>
      </w:pPr>
      <w:r>
        <w:rPr>
          <w:rFonts w:hint="eastAsia" w:ascii="仿宋_GB2312" w:hAnsi="仿宋" w:eastAsia="仿宋_GB2312"/>
          <w:sz w:val="32"/>
          <w:szCs w:val="32"/>
        </w:rPr>
        <w:t>（三）以问题为导向，狠抓落实。要对照考核标准，查找不足，及时完善，对落实情况要定期进行检查和总结。考核人员要保证考核工作的严肃性和公正性，现场指出企业管理中存在的不足，如实记载、严格打分。</w:t>
      </w:r>
    </w:p>
    <w:p>
      <w:pPr>
        <w:spacing w:line="520" w:lineRule="exact"/>
        <w:rPr>
          <w:rFonts w:hint="eastAsia" w:ascii="仿宋_GB2312" w:hAnsi="仿宋" w:eastAsia="仿宋_GB2312"/>
          <w:sz w:val="32"/>
          <w:szCs w:val="32"/>
        </w:rPr>
      </w:pPr>
    </w:p>
    <w:p>
      <w:pPr>
        <w:spacing w:line="520" w:lineRule="exact"/>
        <w:rPr>
          <w:rFonts w:hint="eastAsia" w:ascii="仿宋_GB2312" w:hAnsi="仿宋" w:eastAsia="仿宋_GB2312"/>
          <w:sz w:val="32"/>
          <w:szCs w:val="32"/>
        </w:rPr>
      </w:pPr>
      <w:r>
        <w:rPr>
          <w:rFonts w:hint="eastAsia" w:ascii="仿宋_GB2312" w:hAnsi="仿宋" w:eastAsia="仿宋_GB2312"/>
          <w:sz w:val="32"/>
          <w:szCs w:val="32"/>
        </w:rPr>
        <w:t>附件：</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1、沂源县</w:t>
      </w:r>
      <w:r>
        <w:rPr>
          <w:rFonts w:hint="eastAsia" w:ascii="仿宋_GB2312" w:eastAsia="仿宋_GB2312"/>
          <w:sz w:val="32"/>
          <w:szCs w:val="32"/>
        </w:rPr>
        <w:t>道路货物运输企业质量信誉考核申请表</w:t>
      </w:r>
    </w:p>
    <w:p>
      <w:pPr>
        <w:spacing w:after="156" w:afterLines="50" w:line="520" w:lineRule="exact"/>
        <w:ind w:firstLine="640" w:firstLineChars="200"/>
        <w:rPr>
          <w:rFonts w:hint="eastAsia" w:ascii="仿宋_GB2312" w:eastAsia="仿宋_GB2312"/>
          <w:sz w:val="32"/>
          <w:szCs w:val="32"/>
        </w:rPr>
      </w:pPr>
      <w:r>
        <w:rPr>
          <w:rFonts w:hint="eastAsia" w:ascii="仿宋_GB2312" w:hAnsi="仿宋" w:eastAsia="仿宋_GB2312"/>
          <w:sz w:val="32"/>
          <w:szCs w:val="32"/>
          <w:lang w:val="en-US" w:eastAsia="zh-CN"/>
        </w:rPr>
        <w:t>6-2</w:t>
      </w:r>
      <w:r>
        <w:rPr>
          <w:rFonts w:hint="eastAsia" w:ascii="仿宋_GB2312" w:hAnsi="仿宋" w:eastAsia="仿宋_GB2312"/>
          <w:sz w:val="32"/>
          <w:szCs w:val="32"/>
        </w:rPr>
        <w:t>、沂源县</w:t>
      </w:r>
      <w:r>
        <w:rPr>
          <w:rFonts w:hint="eastAsia" w:ascii="仿宋_GB2312" w:eastAsia="仿宋_GB2312"/>
          <w:sz w:val="32"/>
          <w:szCs w:val="32"/>
        </w:rPr>
        <w:t>道路货物运输企业质量信誉考核记分标准</w:t>
      </w:r>
    </w:p>
    <w:p>
      <w:pPr>
        <w:spacing w:line="520" w:lineRule="exact"/>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1：</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沂源县道路货物运输企业质量信誉考核申请表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91"/>
        <w:gridCol w:w="1357"/>
        <w:gridCol w:w="1163"/>
        <w:gridCol w:w="581"/>
        <w:gridCol w:w="1357"/>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企业名称（章）</w:t>
            </w:r>
          </w:p>
        </w:tc>
        <w:tc>
          <w:tcPr>
            <w:tcW w:w="6694"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注册地址</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法人代表</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营业执照号码</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许可证号</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经 营 范 围</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许可时间</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车  辆  数</w:t>
            </w: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163"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职工数</w:t>
            </w:r>
          </w:p>
        </w:tc>
        <w:tc>
          <w:tcPr>
            <w:tcW w:w="417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 xml:space="preserve">          （其中驾驶员人数：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上年度信誉等级</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联系电话</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11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企业自评意见</w:t>
            </w:r>
          </w:p>
        </w:tc>
        <w:tc>
          <w:tcPr>
            <w:tcW w:w="7885" w:type="dxa"/>
            <w:gridSpan w:val="6"/>
            <w:noWrap w:val="0"/>
            <w:vAlign w:val="center"/>
          </w:tcPr>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经自评：  </w:t>
            </w:r>
            <w:r>
              <w:rPr>
                <w:rFonts w:hint="eastAsia" w:ascii="仿宋" w:hAnsi="仿宋" w:eastAsia="仿宋" w:cs="宋体"/>
                <w:sz w:val="24"/>
                <w:lang w:eastAsia="zh-CN"/>
              </w:rPr>
              <w:t>资质条件等分</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lang w:val="en-US" w:eastAsia="zh-CN"/>
              </w:rPr>
              <w:t>；</w:t>
            </w:r>
            <w:r>
              <w:rPr>
                <w:rFonts w:hint="eastAsia" w:ascii="仿宋" w:hAnsi="仿宋" w:eastAsia="仿宋" w:cs="宋体"/>
                <w:sz w:val="24"/>
              </w:rPr>
              <w:t>运输安全得分</w:t>
            </w:r>
            <w:r>
              <w:rPr>
                <w:rFonts w:hint="eastAsia" w:ascii="仿宋" w:hAnsi="仿宋" w:eastAsia="仿宋" w:cs="宋体"/>
                <w:sz w:val="24"/>
                <w:u w:val="single"/>
              </w:rPr>
              <w:t xml:space="preserve">        </w:t>
            </w:r>
            <w:r>
              <w:rPr>
                <w:rFonts w:hint="eastAsia" w:ascii="仿宋" w:hAnsi="仿宋" w:eastAsia="仿宋" w:cs="宋体"/>
                <w:sz w:val="24"/>
              </w:rPr>
              <w:t xml:space="preserve"> ；</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经营行为得分</w:t>
            </w:r>
            <w:r>
              <w:rPr>
                <w:rFonts w:hint="eastAsia" w:ascii="仿宋" w:hAnsi="仿宋" w:eastAsia="仿宋" w:cs="宋体"/>
                <w:sz w:val="24"/>
                <w:u w:val="single"/>
              </w:rPr>
              <w:t xml:space="preserve">        </w:t>
            </w:r>
            <w:r>
              <w:rPr>
                <w:rFonts w:hint="eastAsia" w:ascii="仿宋" w:hAnsi="仿宋" w:eastAsia="仿宋" w:cs="宋体"/>
                <w:sz w:val="24"/>
              </w:rPr>
              <w:t xml:space="preserve"> ；企业管理得分</w:t>
            </w:r>
            <w:r>
              <w:rPr>
                <w:rFonts w:hint="eastAsia" w:ascii="仿宋" w:hAnsi="仿宋" w:eastAsia="仿宋" w:cs="宋体"/>
                <w:sz w:val="24"/>
                <w:u w:val="single"/>
              </w:rPr>
              <w:t xml:space="preserve">        </w:t>
            </w:r>
            <w:r>
              <w:rPr>
                <w:rFonts w:hint="eastAsia" w:ascii="仿宋" w:hAnsi="仿宋" w:eastAsia="仿宋" w:cs="宋体"/>
                <w:sz w:val="24"/>
              </w:rPr>
              <w:t xml:space="preserve"> ；</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服务质量得分</w:t>
            </w:r>
            <w:r>
              <w:rPr>
                <w:rFonts w:hint="eastAsia" w:ascii="仿宋" w:hAnsi="仿宋" w:eastAsia="仿宋" w:cs="宋体"/>
                <w:sz w:val="24"/>
                <w:u w:val="single"/>
              </w:rPr>
              <w:t xml:space="preserve">        </w:t>
            </w:r>
            <w:r>
              <w:rPr>
                <w:rFonts w:hint="eastAsia" w:ascii="仿宋" w:hAnsi="仿宋" w:eastAsia="仿宋" w:cs="宋体"/>
                <w:sz w:val="24"/>
              </w:rPr>
              <w:t xml:space="preserve"> ；加分项目得分</w:t>
            </w:r>
            <w:r>
              <w:rPr>
                <w:rFonts w:hint="eastAsia" w:ascii="仿宋" w:hAnsi="仿宋" w:eastAsia="仿宋" w:cs="宋体"/>
                <w:sz w:val="24"/>
                <w:u w:val="single"/>
              </w:rPr>
              <w:t xml:space="preserve">        </w:t>
            </w:r>
            <w:r>
              <w:rPr>
                <w:rFonts w:hint="eastAsia" w:ascii="仿宋" w:hAnsi="仿宋" w:eastAsia="仿宋" w:cs="宋体"/>
                <w:sz w:val="24"/>
              </w:rPr>
              <w:t xml:space="preserve"> ； </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合计总分</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rPr>
              <w:t>分，</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企业质量信誉等级自评结果为</w:t>
            </w:r>
            <w:r>
              <w:rPr>
                <w:rFonts w:hint="eastAsia" w:ascii="仿宋" w:hAnsi="仿宋" w:eastAsia="仿宋" w:cs="宋体"/>
                <w:sz w:val="24"/>
                <w:u w:val="single"/>
              </w:rPr>
              <w:t xml:space="preserve">     </w:t>
            </w:r>
            <w:r>
              <w:rPr>
                <w:rFonts w:hint="eastAsia" w:ascii="仿宋" w:hAnsi="仿宋" w:eastAsia="仿宋" w:cs="宋体"/>
                <w:sz w:val="24"/>
              </w:rPr>
              <w:t>级，请予考核。</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     负责人：                             （章）</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宋体" w:hAnsi="宋体" w:cs="宋体"/>
                <w:sz w:val="24"/>
              </w:rPr>
            </w:pPr>
            <w:r>
              <w:rPr>
                <w:rFonts w:hint="eastAsia" w:ascii="仿宋" w:hAnsi="仿宋" w:eastAsia="仿宋"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11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企业负责人承诺</w:t>
            </w:r>
          </w:p>
        </w:tc>
        <w:tc>
          <w:tcPr>
            <w:tcW w:w="7885" w:type="dxa"/>
            <w:gridSpan w:val="6"/>
            <w:noWrap w:val="0"/>
            <w:vAlign w:val="center"/>
          </w:tcPr>
          <w:p>
            <w:pPr>
              <w:keepNext w:val="0"/>
              <w:keepLines w:val="0"/>
              <w:suppressLineNumbers w:val="0"/>
              <w:spacing w:before="0" w:beforeAutospacing="0" w:after="0" w:afterAutospacing="0"/>
              <w:ind w:left="0" w:right="-147" w:rightChars="-70" w:firstLine="480" w:firstLineChars="200"/>
              <w:rPr>
                <w:rFonts w:hint="eastAsia" w:ascii="仿宋" w:hAnsi="仿宋" w:eastAsia="仿宋" w:cs="宋体"/>
                <w:sz w:val="24"/>
                <w:szCs w:val="28"/>
              </w:rPr>
            </w:pPr>
            <w:r>
              <w:rPr>
                <w:rFonts w:hint="eastAsia" w:ascii="仿宋" w:hAnsi="仿宋" w:eastAsia="仿宋" w:cs="宋体"/>
                <w:sz w:val="24"/>
                <w:szCs w:val="28"/>
              </w:rPr>
              <w:t xml:space="preserve">本申请表及其他相关材料中提供的信息均真实可靠。                                        </w:t>
            </w: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rPr>
            </w:pPr>
            <w:r>
              <w:rPr>
                <w:rFonts w:hint="eastAsia" w:ascii="仿宋" w:hAnsi="仿宋" w:eastAsia="仿宋" w:cs="宋体"/>
                <w:sz w:val="24"/>
                <w:szCs w:val="28"/>
              </w:rPr>
              <w:t>我承诺将</w:t>
            </w:r>
            <w:r>
              <w:rPr>
                <w:rFonts w:hint="eastAsia" w:ascii="仿宋" w:hAnsi="仿宋" w:eastAsia="仿宋" w:cs="宋体"/>
                <w:sz w:val="24"/>
              </w:rPr>
              <w:t>严格遵守《</w:t>
            </w:r>
            <w:r>
              <w:rPr>
                <w:rFonts w:hint="default" w:ascii="仿宋" w:hAnsi="仿宋" w:eastAsia="仿宋" w:cs="宋体"/>
                <w:kern w:val="0"/>
                <w:sz w:val="24"/>
              </w:rPr>
              <w:t>道路运输企业质量信誉考核办法（试行）</w:t>
            </w:r>
            <w:r>
              <w:rPr>
                <w:rFonts w:hint="eastAsia" w:ascii="仿宋" w:hAnsi="仿宋" w:eastAsia="仿宋" w:cs="宋体"/>
                <w:sz w:val="24"/>
              </w:rPr>
              <w:t>》及其他相关规定，如此表中存故意填写的虚假信息，我愿接受道路运输管理部门依照有关规定作出的处罚决定。</w:t>
            </w: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szCs w:val="28"/>
              </w:rPr>
            </w:pP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szCs w:val="28"/>
              </w:rPr>
            </w:pP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szCs w:val="28"/>
                <w:u w:val="single"/>
              </w:rPr>
            </w:pPr>
            <w:r>
              <w:rPr>
                <w:rFonts w:hint="eastAsia" w:ascii="仿宋" w:hAnsi="仿宋" w:eastAsia="仿宋" w:cs="宋体"/>
                <w:sz w:val="24"/>
                <w:szCs w:val="28"/>
              </w:rPr>
              <w:t xml:space="preserve">负责人职务：          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县交通运输局意见</w:t>
            </w:r>
          </w:p>
        </w:tc>
        <w:tc>
          <w:tcPr>
            <w:tcW w:w="7885" w:type="dxa"/>
            <w:gridSpan w:val="6"/>
            <w:noWrap w:val="0"/>
            <w:vAlign w:val="center"/>
          </w:tcPr>
          <w:p>
            <w:pPr>
              <w:keepNext w:val="0"/>
              <w:keepLines w:val="0"/>
              <w:suppressLineNumbers w:val="0"/>
              <w:spacing w:before="0" w:beforeAutospacing="0" w:after="0" w:afterAutospacing="0"/>
              <w:ind w:left="0" w:right="0" w:firstLine="600" w:firstLineChars="250"/>
              <w:rPr>
                <w:rFonts w:hint="eastAsia" w:ascii="仿宋" w:hAnsi="仿宋" w:eastAsia="仿宋" w:cs="宋体"/>
                <w:sz w:val="24"/>
              </w:rPr>
            </w:pPr>
            <w:r>
              <w:rPr>
                <w:rFonts w:hint="eastAsia" w:ascii="仿宋" w:hAnsi="仿宋" w:eastAsia="仿宋" w:cs="宋体"/>
                <w:sz w:val="24"/>
              </w:rPr>
              <w:t>经考核，该企业 20</w:t>
            </w:r>
            <w:r>
              <w:rPr>
                <w:rFonts w:hint="eastAsia" w:ascii="仿宋" w:hAnsi="仿宋" w:eastAsia="仿宋" w:cs="宋体"/>
                <w:sz w:val="24"/>
                <w:lang w:val="en-US" w:eastAsia="zh-CN"/>
              </w:rPr>
              <w:t>21</w:t>
            </w:r>
            <w:r>
              <w:rPr>
                <w:rFonts w:hint="eastAsia" w:ascii="仿宋" w:hAnsi="仿宋" w:eastAsia="仿宋" w:cs="宋体"/>
                <w:sz w:val="24"/>
              </w:rPr>
              <w:t>年度质量信誉考核得分</w:t>
            </w:r>
            <w:r>
              <w:rPr>
                <w:rFonts w:hint="eastAsia" w:ascii="仿宋" w:hAnsi="仿宋" w:eastAsia="仿宋" w:cs="宋体"/>
                <w:sz w:val="24"/>
                <w:u w:val="single"/>
              </w:rPr>
              <w:t xml:space="preserve">       </w:t>
            </w:r>
            <w:r>
              <w:rPr>
                <w:rFonts w:hint="eastAsia" w:ascii="仿宋" w:hAnsi="仿宋" w:eastAsia="仿宋" w:cs="宋体"/>
                <w:sz w:val="24"/>
              </w:rPr>
              <w:t>分,按标准评定为</w:t>
            </w:r>
            <w:r>
              <w:rPr>
                <w:rFonts w:hint="eastAsia" w:ascii="仿宋" w:hAnsi="仿宋" w:eastAsia="仿宋" w:cs="宋体"/>
                <w:sz w:val="24"/>
                <w:u w:val="single"/>
              </w:rPr>
              <w:t xml:space="preserve">      </w:t>
            </w:r>
            <w:r>
              <w:rPr>
                <w:rFonts w:hint="eastAsia" w:ascii="仿宋" w:hAnsi="仿宋" w:eastAsia="仿宋" w:cs="宋体"/>
                <w:sz w:val="24"/>
              </w:rPr>
              <w:t>级质量信誉企业。</w:t>
            </w:r>
          </w:p>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 </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   负责人：                                  （章）</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宋体" w:hAnsi="宋体" w:cs="宋体"/>
                <w:sz w:val="24"/>
              </w:rPr>
            </w:pPr>
            <w:r>
              <w:rPr>
                <w:rFonts w:hint="eastAsia" w:ascii="仿宋" w:hAnsi="仿宋" w:eastAsia="仿宋" w:cs="宋体"/>
                <w:sz w:val="24"/>
              </w:rPr>
              <w:t xml:space="preserve">                                        年     月     日</w:t>
            </w:r>
          </w:p>
        </w:tc>
      </w:tr>
    </w:tbl>
    <w:p>
      <w:pPr>
        <w:rPr>
          <w:rFonts w:hint="eastAsia" w:ascii="仿宋_GB2312" w:hAnsi="仿宋" w:eastAsia="仿宋_GB2312"/>
          <w:szCs w:val="21"/>
        </w:rPr>
      </w:pPr>
      <w:r>
        <w:rPr>
          <w:rFonts w:hint="eastAsia" w:ascii="仿宋_GB2312" w:hAnsi="仿宋" w:eastAsia="仿宋_GB2312"/>
          <w:szCs w:val="21"/>
        </w:rPr>
        <w:t>注：本表一式二份，县交通运输局、企业各一份。</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6-2</w:t>
      </w:r>
      <w:r>
        <w:rPr>
          <w:rFonts w:hint="eastAsia" w:ascii="仿宋_GB2312" w:eastAsia="仿宋_GB2312"/>
          <w:sz w:val="32"/>
          <w:szCs w:val="32"/>
        </w:rPr>
        <w:t>：</w:t>
      </w:r>
    </w:p>
    <w:p>
      <w:pPr>
        <w:rPr>
          <w:rFonts w:hint="eastAsia" w:ascii="仿宋_GB2312" w:eastAsia="仿宋_GB2312"/>
          <w:sz w:val="32"/>
          <w:szCs w:val="32"/>
        </w:rPr>
      </w:pPr>
    </w:p>
    <w:p>
      <w:pPr>
        <w:spacing w:after="156" w:afterLines="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沂源县道路货物运输企业质量信誉考核记分标准</w:t>
      </w:r>
    </w:p>
    <w:tbl>
      <w:tblPr>
        <w:tblStyle w:val="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716"/>
        <w:gridCol w:w="4120"/>
        <w:gridCol w:w="69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考核项目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考核</w:t>
            </w:r>
          </w:p>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lang w:eastAsia="zh-CN"/>
              </w:rPr>
            </w:pPr>
            <w:r>
              <w:rPr>
                <w:rFonts w:hint="eastAsia" w:ascii="宋体" w:hAnsi="宋体" w:eastAsia="宋体" w:cs="宋体"/>
                <w:b/>
                <w:bCs/>
                <w:szCs w:val="21"/>
              </w:rPr>
              <w:t>分</w:t>
            </w:r>
            <w:r>
              <w:rPr>
                <w:rFonts w:hint="eastAsia" w:ascii="宋体" w:hAnsi="宋体" w:eastAsia="宋体" w:cs="宋体"/>
                <w:b/>
                <w:bCs/>
                <w:szCs w:val="21"/>
                <w:lang w:eastAsia="zh-CN"/>
              </w:rPr>
              <w:t>值</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记分标准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自评</w:t>
            </w:r>
          </w:p>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得分</w:t>
            </w: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lang w:eastAsia="zh-CN"/>
              </w:rPr>
              <w:t>评审</w:t>
            </w:r>
            <w:r>
              <w:rPr>
                <w:rFonts w:hint="eastAsia" w:ascii="宋体" w:hAnsi="宋体" w:eastAsia="宋体" w:cs="宋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一、资质条件（</w:t>
            </w:r>
            <w:r>
              <w:rPr>
                <w:rFonts w:hint="eastAsia" w:ascii="仿宋" w:hAnsi="仿宋" w:eastAsia="仿宋" w:cs="仿宋"/>
                <w:szCs w:val="21"/>
                <w:lang w:val="en-US" w:eastAsia="zh-CN"/>
              </w:rPr>
              <w:t>150</w:t>
            </w:r>
            <w:r>
              <w:rPr>
                <w:rFonts w:hint="eastAsia" w:ascii="仿宋" w:hAnsi="仿宋" w:eastAsia="仿宋" w:cs="仿宋"/>
                <w:szCs w:val="21"/>
              </w:rPr>
              <w:t>分）</w:t>
            </w:r>
          </w:p>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企业经营及从业人员相关证件齐全有效，企业法人代表、办公及停车场地与核发机关证照一致。</w:t>
            </w:r>
          </w:p>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1.一项与许可机关证件不一致扣10分，经营场所与审批地址不一致的扣10分；2.企业办公场地须提供房屋及场地自主产权证书或租赁合同文本原件，每缺一项扣10分；</w:t>
            </w:r>
            <w:r>
              <w:rPr>
                <w:rFonts w:hint="eastAsia" w:ascii="仿宋" w:hAnsi="仿宋" w:eastAsia="仿宋" w:cs="仿宋"/>
                <w:kern w:val="0"/>
                <w:szCs w:val="21"/>
                <w:lang w:val="en-US" w:eastAsia="zh-CN"/>
              </w:rPr>
              <w:t>3</w:t>
            </w:r>
            <w:r>
              <w:rPr>
                <w:rFonts w:hint="eastAsia" w:ascii="仿宋" w:hAnsi="仿宋" w:eastAsia="仿宋" w:cs="仿宋"/>
                <w:kern w:val="0"/>
                <w:szCs w:val="21"/>
              </w:rPr>
              <w:t>.从业人员证件须齐全有效，</w:t>
            </w:r>
            <w:r>
              <w:rPr>
                <w:rFonts w:hint="eastAsia" w:ascii="仿宋" w:hAnsi="仿宋" w:eastAsia="仿宋" w:cs="仿宋"/>
                <w:szCs w:val="21"/>
              </w:rPr>
              <w:t>聘用无资质人员的</w:t>
            </w:r>
            <w:r>
              <w:rPr>
                <w:rFonts w:hint="eastAsia" w:ascii="仿宋" w:hAnsi="仿宋" w:eastAsia="仿宋" w:cs="仿宋"/>
                <w:szCs w:val="21"/>
                <w:lang w:eastAsia="zh-CN"/>
              </w:rPr>
              <w:t>发现</w:t>
            </w:r>
            <w:r>
              <w:rPr>
                <w:rFonts w:hint="eastAsia" w:ascii="仿宋" w:hAnsi="仿宋" w:eastAsia="仿宋" w:cs="仿宋"/>
                <w:szCs w:val="21"/>
                <w:lang w:val="en-US" w:eastAsia="zh-CN"/>
              </w:rPr>
              <w:t>1人次</w:t>
            </w:r>
            <w:r>
              <w:rPr>
                <w:rFonts w:hint="eastAsia" w:ascii="仿宋" w:hAnsi="仿宋" w:eastAsia="仿宋" w:cs="仿宋"/>
                <w:szCs w:val="21"/>
              </w:rPr>
              <w:t>扣10分。</w:t>
            </w:r>
            <w:r>
              <w:rPr>
                <w:rFonts w:hint="eastAsia" w:ascii="仿宋" w:hAnsi="仿宋" w:eastAsia="仿宋" w:cs="仿宋"/>
                <w:szCs w:val="21"/>
                <w:lang w:val="en-US" w:eastAsia="zh-CN"/>
              </w:rPr>
              <w:t>4</w:t>
            </w:r>
            <w:r>
              <w:rPr>
                <w:rFonts w:hint="eastAsia" w:ascii="仿宋" w:hAnsi="仿宋" w:eastAsia="仿宋" w:cs="仿宋"/>
                <w:kern w:val="0"/>
                <w:szCs w:val="21"/>
              </w:rPr>
              <w:t>.无专职安全员或人员配备不足的扣10分；</w:t>
            </w:r>
            <w:r>
              <w:rPr>
                <w:rFonts w:hint="eastAsia" w:ascii="仿宋" w:hAnsi="仿宋" w:eastAsia="仿宋" w:cs="仿宋"/>
                <w:kern w:val="0"/>
                <w:szCs w:val="21"/>
                <w:lang w:val="en-US" w:eastAsia="zh-CN"/>
              </w:rPr>
              <w:t>5</w:t>
            </w:r>
            <w:r>
              <w:rPr>
                <w:rFonts w:hint="eastAsia" w:ascii="仿宋" w:hAnsi="仿宋" w:eastAsia="仿宋" w:cs="仿宋"/>
                <w:kern w:val="0"/>
                <w:szCs w:val="21"/>
              </w:rPr>
              <w:t>.企业管理人员配备不足的扣20分,人员不到岗的每岗位扣10分。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kern w:val="2"/>
                <w:sz w:val="21"/>
                <w:szCs w:val="21"/>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具有与企业车辆规模相适应的</w:t>
            </w:r>
            <w:r>
              <w:rPr>
                <w:rFonts w:hint="eastAsia" w:ascii="仿宋" w:hAnsi="仿宋" w:eastAsia="仿宋" w:cs="仿宋"/>
                <w:szCs w:val="21"/>
                <w:lang w:eastAsia="zh-CN"/>
              </w:rPr>
              <w:t>办公场所</w:t>
            </w:r>
            <w:r>
              <w:rPr>
                <w:rFonts w:hint="eastAsia" w:ascii="仿宋" w:hAnsi="仿宋" w:eastAsia="仿宋" w:cs="仿宋"/>
                <w:szCs w:val="21"/>
              </w:rPr>
              <w:t>及</w:t>
            </w:r>
            <w:r>
              <w:rPr>
                <w:rFonts w:hint="eastAsia" w:ascii="仿宋" w:hAnsi="仿宋" w:eastAsia="仿宋" w:cs="仿宋"/>
                <w:szCs w:val="21"/>
                <w:lang w:eastAsia="zh-CN"/>
              </w:rPr>
              <w:t>自建停车</w:t>
            </w:r>
            <w:r>
              <w:rPr>
                <w:rFonts w:hint="eastAsia" w:ascii="仿宋" w:hAnsi="仿宋" w:eastAsia="仿宋" w:cs="仿宋"/>
                <w:szCs w:val="21"/>
              </w:rPr>
              <w:t>场安全防护设施</w:t>
            </w:r>
            <w:r>
              <w:rPr>
                <w:rFonts w:hint="eastAsia" w:ascii="仿宋" w:hAnsi="仿宋" w:eastAsia="仿宋" w:cs="仿宋"/>
                <w:szCs w:val="21"/>
                <w:lang w:eastAsia="zh-CN"/>
              </w:rPr>
              <w:t>符合要求</w:t>
            </w:r>
            <w:r>
              <w:rPr>
                <w:rFonts w:hint="eastAsia" w:ascii="仿宋" w:hAnsi="仿宋" w:eastAsia="仿宋" w:cs="仿宋"/>
                <w:szCs w:val="21"/>
              </w:rPr>
              <w:t>。</w:t>
            </w:r>
          </w:p>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r>
              <w:rPr>
                <w:rFonts w:hint="eastAsia" w:ascii="仿宋" w:hAnsi="仿宋" w:eastAsia="仿宋" w:cs="仿宋"/>
                <w:szCs w:val="21"/>
              </w:rPr>
              <w:t>1.办公场所不符合要求的扣20分，办公设施配备不足的扣20分</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rPr>
              <w:t>.</w:t>
            </w:r>
            <w:r>
              <w:rPr>
                <w:rFonts w:hint="eastAsia" w:ascii="仿宋" w:hAnsi="仿宋" w:eastAsia="仿宋" w:cs="仿宋"/>
                <w:szCs w:val="21"/>
                <w:lang w:eastAsia="zh-CN"/>
              </w:rPr>
              <w:t>企业无自备停车场的扣</w:t>
            </w:r>
            <w:r>
              <w:rPr>
                <w:rFonts w:hint="eastAsia" w:ascii="仿宋" w:hAnsi="仿宋" w:eastAsia="仿宋" w:cs="仿宋"/>
                <w:szCs w:val="21"/>
                <w:lang w:val="en-US" w:eastAsia="zh-CN"/>
              </w:rPr>
              <w:t>20分，</w:t>
            </w:r>
            <w:r>
              <w:rPr>
                <w:rFonts w:hint="eastAsia" w:ascii="仿宋" w:hAnsi="仿宋" w:eastAsia="仿宋" w:cs="仿宋"/>
                <w:szCs w:val="21"/>
                <w:lang w:eastAsia="zh-CN"/>
              </w:rPr>
              <w:t>自建</w:t>
            </w:r>
            <w:r>
              <w:rPr>
                <w:rFonts w:hint="eastAsia" w:ascii="仿宋" w:hAnsi="仿宋" w:eastAsia="仿宋" w:cs="仿宋"/>
                <w:szCs w:val="21"/>
              </w:rPr>
              <w:t>停车场地未设明显标志</w:t>
            </w:r>
            <w:r>
              <w:rPr>
                <w:rFonts w:hint="eastAsia" w:ascii="仿宋" w:hAnsi="仿宋" w:eastAsia="仿宋" w:cs="仿宋"/>
                <w:szCs w:val="21"/>
                <w:lang w:eastAsia="zh-CN"/>
              </w:rPr>
              <w:t>及安全标识</w:t>
            </w:r>
            <w:r>
              <w:rPr>
                <w:rFonts w:hint="eastAsia" w:ascii="仿宋" w:hAnsi="仿宋" w:eastAsia="仿宋" w:cs="仿宋"/>
                <w:szCs w:val="21"/>
              </w:rPr>
              <w:t>的扣10分；</w:t>
            </w:r>
            <w:r>
              <w:rPr>
                <w:rFonts w:hint="eastAsia" w:ascii="仿宋" w:hAnsi="仿宋" w:eastAsia="仿宋" w:cs="仿宋"/>
                <w:szCs w:val="21"/>
                <w:lang w:val="en-US" w:eastAsia="zh-CN"/>
              </w:rPr>
              <w:t>3</w:t>
            </w:r>
            <w:r>
              <w:rPr>
                <w:rFonts w:hint="eastAsia" w:ascii="仿宋" w:hAnsi="仿宋" w:eastAsia="仿宋" w:cs="仿宋"/>
                <w:szCs w:val="21"/>
              </w:rPr>
              <w:t>.</w:t>
            </w:r>
            <w:r>
              <w:rPr>
                <w:rFonts w:hint="eastAsia" w:ascii="仿宋" w:hAnsi="仿宋" w:eastAsia="仿宋" w:cs="仿宋"/>
                <w:szCs w:val="21"/>
                <w:lang w:eastAsia="zh-CN"/>
              </w:rPr>
              <w:t>办公场所及自建停车场地</w:t>
            </w:r>
            <w:r>
              <w:rPr>
                <w:rFonts w:hint="eastAsia" w:ascii="仿宋" w:hAnsi="仿宋" w:eastAsia="仿宋" w:cs="仿宋"/>
                <w:szCs w:val="21"/>
              </w:rPr>
              <w:t>无安全防护、环境保护和消防设施设备的每项扣10分</w:t>
            </w:r>
            <w:r>
              <w:rPr>
                <w:rFonts w:hint="eastAsia" w:ascii="仿宋" w:hAnsi="仿宋" w:eastAsia="仿宋" w:cs="仿宋"/>
                <w:szCs w:val="21"/>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3、</w:t>
            </w:r>
            <w:r>
              <w:rPr>
                <w:rFonts w:hint="eastAsia" w:ascii="仿宋" w:hAnsi="仿宋" w:eastAsia="仿宋" w:cs="仿宋"/>
                <w:szCs w:val="21"/>
              </w:rPr>
              <w:t>企业名称与标识牌、安全、财务部门设置合理，办公环境整洁，企业固定资产账目真实。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r>
              <w:rPr>
                <w:rFonts w:hint="eastAsia" w:ascii="仿宋" w:hAnsi="仿宋" w:eastAsia="仿宋" w:cs="仿宋"/>
                <w:szCs w:val="21"/>
              </w:rPr>
              <w:t>1.企业标识牌每缺一项扣10分；管理制度、组织机构、岗位职责、操作规程等未上墙公示的每项扣2分；2.无生产经营、安全管理等组织机构文件的每项扣10分；机构设置不合理的每项扣5分；3.办公环境脏乱差的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r>
              <w:rPr>
                <w:rFonts w:hint="eastAsia" w:ascii="仿宋" w:hAnsi="仿宋" w:eastAsia="仿宋" w:cs="仿宋"/>
                <w:szCs w:val="21"/>
                <w:lang w:val="en-US" w:eastAsia="zh-CN"/>
              </w:rPr>
              <w:t>二</w:t>
            </w:r>
            <w:r>
              <w:rPr>
                <w:rFonts w:hint="eastAsia" w:ascii="仿宋" w:hAnsi="仿宋" w:eastAsia="仿宋" w:cs="仿宋"/>
                <w:szCs w:val="21"/>
              </w:rPr>
              <w:t>、运输安全（1</w:t>
            </w:r>
            <w:r>
              <w:rPr>
                <w:rFonts w:hint="eastAsia" w:ascii="仿宋" w:hAnsi="仿宋" w:eastAsia="仿宋" w:cs="仿宋"/>
                <w:szCs w:val="21"/>
                <w:lang w:val="en-US" w:eastAsia="zh-CN"/>
              </w:rPr>
              <w:t>5</w:t>
            </w:r>
            <w:r>
              <w:rPr>
                <w:rFonts w:hint="eastAsia" w:ascii="仿宋" w:hAnsi="仿宋" w:eastAsia="仿宋" w:cs="仿宋"/>
                <w:szCs w:val="21"/>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交通责任事故率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kern w:val="0"/>
                <w:szCs w:val="21"/>
              </w:rPr>
              <w:t>每1次/车，扣10分。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交通责任事故死亡率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40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kern w:val="0"/>
                <w:szCs w:val="21"/>
              </w:rPr>
              <w:t>每1人，扣30分。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交通责任事故伤人率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kern w:val="0"/>
                <w:szCs w:val="21"/>
              </w:rPr>
              <w:t>每1人，扣10分。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rPr>
            </w:pPr>
            <w:r>
              <w:rPr>
                <w:rFonts w:hint="eastAsia" w:ascii="仿宋" w:hAnsi="仿宋" w:eastAsia="仿宋" w:cs="仿宋"/>
                <w:szCs w:val="21"/>
                <w:lang w:val="en-US" w:eastAsia="zh-CN"/>
              </w:rPr>
              <w:t>4、</w:t>
            </w:r>
            <w:r>
              <w:rPr>
                <w:rFonts w:hint="eastAsia" w:ascii="仿宋" w:hAnsi="仿宋" w:eastAsia="仿宋" w:cs="仿宋"/>
                <w:bCs/>
                <w:szCs w:val="21"/>
              </w:rPr>
              <w:t>事故报告和处理情况；</w:t>
            </w:r>
          </w:p>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30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kern w:val="0"/>
                <w:szCs w:val="21"/>
              </w:rPr>
            </w:pPr>
            <w:r>
              <w:rPr>
                <w:rFonts w:hint="eastAsia" w:ascii="仿宋" w:hAnsi="仿宋" w:eastAsia="仿宋" w:cs="仿宋"/>
                <w:bCs/>
                <w:szCs w:val="21"/>
              </w:rPr>
              <w:t>发生事故隐瞒不报、谎报或者拖延上报的扣10分；无处理报告、整改措施和事故台帐的每项扣10分。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r>
              <w:rPr>
                <w:rFonts w:hint="eastAsia" w:ascii="仿宋" w:hAnsi="仿宋" w:eastAsia="仿宋" w:cs="仿宋"/>
                <w:szCs w:val="21"/>
                <w:lang w:eastAsia="zh-CN"/>
              </w:rPr>
              <w:t>三</w:t>
            </w:r>
            <w:r>
              <w:rPr>
                <w:rFonts w:hint="eastAsia" w:ascii="仿宋" w:hAnsi="仿宋" w:eastAsia="仿宋" w:cs="仿宋"/>
                <w:szCs w:val="21"/>
              </w:rPr>
              <w:t>、经营行为（</w:t>
            </w:r>
            <w:r>
              <w:rPr>
                <w:rFonts w:hint="eastAsia" w:ascii="仿宋" w:hAnsi="仿宋" w:eastAsia="仿宋" w:cs="仿宋"/>
                <w:szCs w:val="21"/>
                <w:lang w:val="en-US" w:eastAsia="zh-CN"/>
              </w:rPr>
              <w:t>30</w:t>
            </w:r>
            <w:r>
              <w:rPr>
                <w:rFonts w:hint="eastAsia" w:ascii="仿宋" w:hAnsi="仿宋" w:eastAsia="仿宋" w:cs="仿宋"/>
                <w:szCs w:val="21"/>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lang w:eastAsia="zh-CN"/>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安全</w:t>
            </w:r>
            <w:r>
              <w:rPr>
                <w:rFonts w:hint="eastAsia" w:ascii="仿宋" w:hAnsi="仿宋" w:eastAsia="仿宋" w:cs="仿宋"/>
                <w:szCs w:val="21"/>
              </w:rPr>
              <w:t>隐患</w:t>
            </w:r>
            <w:r>
              <w:rPr>
                <w:rFonts w:hint="eastAsia" w:ascii="仿宋" w:hAnsi="仿宋" w:eastAsia="仿宋" w:cs="仿宋"/>
                <w:szCs w:val="21"/>
                <w:lang w:eastAsia="zh-CN"/>
              </w:rPr>
              <w:t>排查整治</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企业存在重大安全隐患被责令停业整改的每次扣</w:t>
            </w:r>
            <w:r>
              <w:rPr>
                <w:rFonts w:hint="eastAsia" w:ascii="仿宋" w:hAnsi="仿宋" w:eastAsia="仿宋" w:cs="仿宋"/>
                <w:szCs w:val="21"/>
                <w:lang w:val="en-US" w:eastAsia="zh-CN"/>
              </w:rPr>
              <w:t>4</w:t>
            </w:r>
            <w:r>
              <w:rPr>
                <w:rFonts w:hint="eastAsia" w:ascii="仿宋" w:hAnsi="仿宋" w:eastAsia="仿宋" w:cs="仿宋"/>
                <w:szCs w:val="21"/>
              </w:rPr>
              <w:t>0分；被下达其他安全隐患整改的每次扣20分。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Cs w:val="21"/>
              </w:rPr>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违法超限超载等违法信息抄告</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50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企业违法超限超载行为每车次扣10分；</w:t>
            </w:r>
            <w:r>
              <w:rPr>
                <w:rFonts w:hint="eastAsia" w:ascii="仿宋" w:hAnsi="仿宋" w:eastAsia="仿宋" w:cs="仿宋"/>
                <w:color w:val="000000"/>
                <w:szCs w:val="21"/>
              </w:rPr>
              <w:t>交警抄告三次以上未处理违法等信息</w:t>
            </w:r>
            <w:r>
              <w:rPr>
                <w:rFonts w:hint="eastAsia" w:ascii="仿宋" w:hAnsi="仿宋" w:eastAsia="仿宋" w:cs="仿宋"/>
                <w:szCs w:val="21"/>
              </w:rPr>
              <w:t>每车次扣5分；违反车辆动态管理规定每抄告每次扣5分；违法其他规定的每次扣5分。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Cs w:val="21"/>
              </w:rPr>
            </w:pPr>
            <w:r>
              <w:rPr>
                <w:rFonts w:hint="eastAsia" w:ascii="仿宋" w:hAnsi="仿宋" w:eastAsia="仿宋" w:cs="仿宋"/>
                <w:szCs w:val="21"/>
                <w:lang w:val="en-US" w:eastAsia="zh-CN"/>
              </w:rPr>
              <w:t>3、</w:t>
            </w:r>
            <w:r>
              <w:rPr>
                <w:rFonts w:hint="eastAsia" w:ascii="仿宋" w:hAnsi="仿宋" w:eastAsia="仿宋" w:cs="仿宋"/>
                <w:szCs w:val="21"/>
              </w:rPr>
              <w:t>道路运输车辆逾期未参加年度审验的</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 xml:space="preserve">车辆逾期未参加年度审验每车扣20分。 </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车辆动态监督管理</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企业没按照要求落实车辆动态监控的，不得分；不按规定要求使用具有行车记录仪卫星定位装置，每辆车扣2分；长期不在线的，每车次不在线1个月扣1分。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落实文件精神工作要求</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落实文件精神工作要求不及时不到位的，每次扣</w:t>
            </w:r>
            <w:r>
              <w:rPr>
                <w:rFonts w:hint="eastAsia" w:ascii="仿宋" w:hAnsi="仿宋" w:eastAsia="仿宋" w:cs="仿宋"/>
                <w:szCs w:val="21"/>
                <w:lang w:val="en-US" w:eastAsia="zh-CN"/>
              </w:rPr>
              <w:t>1</w:t>
            </w:r>
            <w:r>
              <w:rPr>
                <w:rFonts w:hint="eastAsia" w:ascii="仿宋" w:hAnsi="仿宋" w:eastAsia="仿宋" w:cs="仿宋"/>
                <w:szCs w:val="21"/>
              </w:rPr>
              <w:t>0分。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其他(扬撒等)违法行为</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企业有其他(扬撒等)违法行为每车次扣5分。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221"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eastAsia="zh-CN"/>
              </w:rPr>
              <w:t>四</w:t>
            </w:r>
            <w:r>
              <w:rPr>
                <w:rFonts w:hint="eastAsia" w:ascii="仿宋" w:hAnsi="仿宋" w:eastAsia="仿宋" w:cs="仿宋"/>
                <w:szCs w:val="21"/>
              </w:rPr>
              <w:t>、服务质量（</w:t>
            </w:r>
            <w:r>
              <w:rPr>
                <w:rFonts w:hint="eastAsia" w:ascii="仿宋" w:hAnsi="仿宋" w:eastAsia="仿宋" w:cs="仿宋"/>
                <w:szCs w:val="21"/>
                <w:lang w:val="en-US" w:eastAsia="zh-CN"/>
              </w:rPr>
              <w:t>10</w:t>
            </w:r>
            <w:r>
              <w:rPr>
                <w:rFonts w:hint="eastAsia" w:ascii="仿宋" w:hAnsi="仿宋" w:eastAsia="仿宋" w:cs="仿宋"/>
                <w:szCs w:val="21"/>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widowControl w:val="0"/>
              <w:suppressLineNumbers w:val="0"/>
              <w:shd w:val="clear" w:color="auto" w:fill="auto"/>
              <w:tabs>
                <w:tab w:val="left" w:pos="338"/>
              </w:tabs>
              <w:bidi w:val="0"/>
              <w:spacing w:before="360" w:beforeAutospacing="0" w:after="0" w:afterAutospacing="0" w:line="240" w:lineRule="auto"/>
              <w:ind w:left="0" w:right="0" w:firstLine="0"/>
              <w:jc w:val="both"/>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rPr>
              <w:t>1、</w:t>
            </w:r>
            <w:r>
              <w:rPr>
                <w:rFonts w:hint="eastAsia" w:ascii="仿宋" w:hAnsi="仿宋" w:eastAsia="仿宋" w:cs="仿宋"/>
                <w:color w:val="auto"/>
                <w:spacing w:val="0"/>
                <w:w w:val="100"/>
                <w:position w:val="0"/>
                <w:sz w:val="21"/>
                <w:szCs w:val="21"/>
              </w:rPr>
              <w:t>社会投诉情况</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sz w:val="21"/>
                <w:szCs w:val="21"/>
              </w:rPr>
              <w:t>因服务质量差被投诉每1次，扣20分</w:t>
            </w:r>
            <w:r>
              <w:rPr>
                <w:rFonts w:hint="eastAsia" w:ascii="仿宋" w:hAnsi="仿宋" w:eastAsia="仿宋" w:cs="仿宋"/>
                <w:color w:val="000000"/>
                <w:spacing w:val="0"/>
                <w:w w:val="100"/>
                <w:position w:val="0"/>
                <w:sz w:val="21"/>
                <w:szCs w:val="21"/>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lang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widowControl w:val="0"/>
              <w:suppressLineNumbers w:val="0"/>
              <w:shd w:val="clear" w:color="auto" w:fill="auto"/>
              <w:tabs>
                <w:tab w:val="left" w:pos="346"/>
              </w:tabs>
              <w:bidi w:val="0"/>
              <w:spacing w:before="0" w:beforeAutospacing="0" w:after="0" w:afterAutospacing="0" w:line="240" w:lineRule="auto"/>
              <w:ind w:left="0" w:right="0" w:firstLine="0"/>
              <w:jc w:val="both"/>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rPr>
              <w:t>2、</w:t>
            </w:r>
            <w:r>
              <w:rPr>
                <w:rFonts w:hint="eastAsia" w:ascii="仿宋" w:hAnsi="仿宋" w:eastAsia="仿宋" w:cs="仿宋"/>
                <w:color w:val="auto"/>
                <w:spacing w:val="0"/>
                <w:w w:val="100"/>
                <w:position w:val="0"/>
                <w:sz w:val="21"/>
                <w:szCs w:val="21"/>
              </w:rPr>
              <w:t>媒体曝光情况</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sz w:val="21"/>
                <w:szCs w:val="21"/>
              </w:rPr>
              <w:t>因违规被媒体曝光的每1次，扣40分</w:t>
            </w:r>
            <w:r>
              <w:rPr>
                <w:rFonts w:hint="eastAsia" w:ascii="仿宋" w:hAnsi="仿宋" w:eastAsia="仿宋" w:cs="仿宋"/>
                <w:color w:val="000000"/>
                <w:spacing w:val="0"/>
                <w:w w:val="100"/>
                <w:position w:val="0"/>
                <w:sz w:val="21"/>
                <w:szCs w:val="21"/>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lang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rPr>
              <w:t>3、</w:t>
            </w:r>
            <w:r>
              <w:rPr>
                <w:rFonts w:hint="eastAsia" w:ascii="仿宋" w:hAnsi="仿宋" w:eastAsia="仿宋" w:cs="仿宋"/>
                <w:color w:val="auto"/>
                <w:spacing w:val="0"/>
                <w:w w:val="100"/>
                <w:position w:val="0"/>
                <w:sz w:val="21"/>
                <w:szCs w:val="21"/>
              </w:rPr>
              <w:t>文明服务情况</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sz w:val="21"/>
                <w:szCs w:val="21"/>
              </w:rPr>
              <w:t>企业未按人本化管理理念文明经营的，存 在恶意竞争、野蛮装卸的每项扣20分</w:t>
            </w:r>
            <w:r>
              <w:rPr>
                <w:rFonts w:hint="eastAsia" w:ascii="仿宋" w:hAnsi="仿宋" w:eastAsia="仿宋" w:cs="仿宋"/>
                <w:color w:val="000000"/>
                <w:spacing w:val="0"/>
                <w:w w:val="100"/>
                <w:position w:val="0"/>
                <w:sz w:val="21"/>
                <w:szCs w:val="21"/>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left"/>
              <w:rPr>
                <w:rFonts w:hint="eastAsia" w:ascii="仿宋" w:hAnsi="仿宋" w:eastAsia="仿宋" w:cs="仿宋"/>
                <w:szCs w:val="21"/>
              </w:rPr>
            </w:pPr>
          </w:p>
          <w:p>
            <w:pPr>
              <w:keepNext w:val="0"/>
              <w:keepLines w:val="0"/>
              <w:suppressLineNumbers w:val="0"/>
              <w:spacing w:before="240" w:beforeAutospacing="0" w:after="0" w:afterAutospacing="0"/>
              <w:ind w:left="0" w:right="0"/>
              <w:jc w:val="left"/>
              <w:rPr>
                <w:rFonts w:hint="eastAsia" w:ascii="仿宋" w:hAnsi="仿宋" w:eastAsia="仿宋" w:cs="仿宋"/>
                <w:szCs w:val="21"/>
              </w:rPr>
            </w:pPr>
          </w:p>
          <w:p>
            <w:pPr>
              <w:keepNext w:val="0"/>
              <w:keepLines w:val="0"/>
              <w:suppressLineNumbers w:val="0"/>
              <w:spacing w:before="240" w:beforeAutospacing="0" w:after="0" w:afterAutospacing="0"/>
              <w:ind w:left="0" w:right="0"/>
              <w:jc w:val="left"/>
              <w:rPr>
                <w:rFonts w:hint="eastAsia" w:ascii="仿宋" w:hAnsi="仿宋" w:eastAsia="仿宋" w:cs="仿宋"/>
                <w:szCs w:val="21"/>
              </w:rPr>
            </w:pPr>
          </w:p>
          <w:p>
            <w:pPr>
              <w:keepNext w:val="0"/>
              <w:keepLines w:val="0"/>
              <w:suppressLineNumbers w:val="0"/>
              <w:spacing w:before="240" w:beforeAutospacing="0" w:after="0" w:afterAutospacing="0"/>
              <w:ind w:left="0" w:right="0"/>
              <w:jc w:val="left"/>
              <w:rPr>
                <w:rFonts w:hint="eastAsia" w:ascii="仿宋" w:hAnsi="仿宋" w:eastAsia="仿宋" w:cs="仿宋"/>
                <w:szCs w:val="21"/>
              </w:rPr>
            </w:pPr>
            <w:r>
              <w:rPr>
                <w:rFonts w:hint="eastAsia" w:ascii="仿宋" w:hAnsi="仿宋" w:eastAsia="仿宋" w:cs="仿宋"/>
                <w:szCs w:val="21"/>
                <w:lang w:eastAsia="zh-CN"/>
              </w:rPr>
              <w:t>五</w:t>
            </w:r>
            <w:r>
              <w:rPr>
                <w:rFonts w:hint="eastAsia" w:ascii="仿宋" w:hAnsi="仿宋" w:eastAsia="仿宋" w:cs="仿宋"/>
                <w:szCs w:val="21"/>
              </w:rPr>
              <w:t>、企业管理（</w:t>
            </w:r>
            <w:r>
              <w:rPr>
                <w:rFonts w:hint="eastAsia" w:ascii="仿宋" w:hAnsi="仿宋" w:eastAsia="仿宋" w:cs="仿宋"/>
                <w:szCs w:val="21"/>
                <w:lang w:val="en-US" w:eastAsia="zh-CN"/>
              </w:rPr>
              <w:t>3</w:t>
            </w:r>
            <w:r>
              <w:rPr>
                <w:rFonts w:hint="eastAsia" w:ascii="仿宋" w:hAnsi="仿宋" w:eastAsia="仿宋" w:cs="仿宋"/>
                <w:szCs w:val="21"/>
              </w:rPr>
              <w:t>00分）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安全生产管理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rPr>
              <w:t>安全管理机构不健全、安全管理制度不落实（</w:t>
            </w:r>
            <w:r>
              <w:rPr>
                <w:rFonts w:hint="eastAsia" w:ascii="仿宋" w:hAnsi="仿宋" w:eastAsia="仿宋" w:cs="仿宋"/>
                <w:bCs/>
                <w:szCs w:val="21"/>
              </w:rPr>
              <w:t>1.安全生产监督检查制度；2.安全生产教育培训制度；3.从业人员安全管理制度；4.车辆安全管理制度；5.安全设施设备（停车场）管理制度；6.应急救援预案管理制度；7.安全生产会议制度；8.安全生产考核与奖惩制度；9.安全生产费用提取、使用及管理制度；10.安全事故报告、统计与处理制度；11.安全隐患排查治理制度等</w:t>
            </w:r>
            <w:r>
              <w:rPr>
                <w:rFonts w:hint="eastAsia" w:ascii="仿宋" w:hAnsi="仿宋" w:eastAsia="仿宋" w:cs="仿宋"/>
                <w:szCs w:val="21"/>
              </w:rPr>
              <w:t>）、安全设施设备、消防设备不完善，情节严重的，不得分；情节较轻的，每项扣10分。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从业人员管理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firstLine="210" w:firstLineChars="100"/>
              <w:rPr>
                <w:rFonts w:hint="eastAsia" w:ascii="仿宋" w:hAnsi="仿宋" w:eastAsia="仿宋" w:cs="仿宋"/>
                <w:szCs w:val="21"/>
              </w:rPr>
            </w:pPr>
            <w:r>
              <w:rPr>
                <w:rFonts w:hint="eastAsia" w:ascii="仿宋" w:hAnsi="仿宋" w:eastAsia="仿宋" w:cs="仿宋"/>
                <w:szCs w:val="21"/>
              </w:rPr>
              <w:t>50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r>
              <w:rPr>
                <w:rFonts w:hint="eastAsia" w:ascii="仿宋" w:hAnsi="仿宋" w:eastAsia="仿宋" w:cs="仿宋"/>
                <w:szCs w:val="21"/>
              </w:rPr>
              <w:t>不按规定资格条件聘用从业人员或弄虚作假的，每人扣10分；</w:t>
            </w:r>
            <w:r>
              <w:rPr>
                <w:rFonts w:hint="eastAsia" w:ascii="仿宋" w:hAnsi="仿宋" w:eastAsia="仿宋" w:cs="仿宋"/>
                <w:szCs w:val="21"/>
                <w:lang w:eastAsia="zh-CN"/>
              </w:rPr>
              <w:t>企业两类人员考核未取得合格证书的每人扣</w:t>
            </w:r>
            <w:r>
              <w:rPr>
                <w:rFonts w:hint="eastAsia" w:ascii="仿宋" w:hAnsi="仿宋" w:eastAsia="仿宋" w:cs="仿宋"/>
                <w:szCs w:val="21"/>
                <w:lang w:val="en-US" w:eastAsia="zh-CN"/>
              </w:rPr>
              <w:t>10分；</w:t>
            </w:r>
            <w:r>
              <w:rPr>
                <w:rFonts w:hint="eastAsia" w:ascii="仿宋" w:hAnsi="仿宋" w:eastAsia="仿宋" w:cs="仿宋"/>
                <w:szCs w:val="21"/>
              </w:rPr>
              <w:t>未按规定建立人员档案的，每缺1人扣10分，档案资料不完善的每人扣5分。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车辆管理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Cs w:val="21"/>
              </w:rPr>
            </w:pPr>
          </w:p>
          <w:p>
            <w:pPr>
              <w:keepNext w:val="0"/>
              <w:keepLines w:val="0"/>
              <w:widowControl/>
              <w:suppressLineNumbers w:val="0"/>
              <w:spacing w:before="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仿宋" w:hAnsi="仿宋" w:eastAsia="仿宋" w:cs="仿宋"/>
                <w:szCs w:val="21"/>
                <w:lang w:val="en-US" w:eastAsia="zh-CN"/>
              </w:rPr>
            </w:pPr>
            <w:r>
              <w:rPr>
                <w:rFonts w:hint="eastAsia" w:ascii="仿宋" w:hAnsi="仿宋" w:eastAsia="仿宋" w:cs="仿宋"/>
                <w:szCs w:val="21"/>
              </w:rPr>
              <w:t>建立车辆技术管理制度，未建立扣20分；按规定建立车辆维护制度，未建立的扣50分，未落实的每车扣10分；未按规定进行车辆技术等级评定或未达到等级要求继续运营的，每车扣10分；车辆技术档案管理，未建立扣20分；不符合要求的每车扣5分</w:t>
            </w:r>
            <w:r>
              <w:rPr>
                <w:rFonts w:hint="eastAsia" w:ascii="仿宋" w:hAnsi="仿宋" w:eastAsia="仿宋" w:cs="仿宋"/>
                <w:szCs w:val="21"/>
                <w:lang w:eastAsia="zh-CN"/>
              </w:rPr>
              <w:t>；</w:t>
            </w:r>
            <w:r>
              <w:rPr>
                <w:rFonts w:hint="eastAsia" w:ascii="仿宋" w:hAnsi="仿宋" w:eastAsia="仿宋" w:cs="仿宋"/>
                <w:color w:val="000000"/>
                <w:spacing w:val="-11"/>
                <w:szCs w:val="21"/>
              </w:rPr>
              <w:t>积极</w:t>
            </w:r>
            <w:r>
              <w:rPr>
                <w:rFonts w:hint="eastAsia" w:ascii="仿宋" w:hAnsi="仿宋" w:eastAsia="仿宋" w:cs="仿宋"/>
                <w:color w:val="000000"/>
                <w:spacing w:val="-11"/>
                <w:szCs w:val="21"/>
                <w:lang w:eastAsia="zh-CN"/>
              </w:rPr>
              <w:t>落实</w:t>
            </w:r>
            <w:r>
              <w:rPr>
                <w:rFonts w:hint="eastAsia" w:ascii="仿宋" w:hAnsi="仿宋" w:eastAsia="仿宋" w:cs="仿宋"/>
                <w:color w:val="000000"/>
                <w:spacing w:val="-11"/>
                <w:szCs w:val="21"/>
              </w:rPr>
              <w:t>国三营运柴油货车淘汰</w:t>
            </w:r>
            <w:r>
              <w:rPr>
                <w:rFonts w:hint="eastAsia" w:ascii="仿宋" w:hAnsi="仿宋" w:eastAsia="仿宋" w:cs="仿宋"/>
                <w:color w:val="000000"/>
                <w:spacing w:val="-11"/>
                <w:szCs w:val="21"/>
                <w:lang w:eastAsia="zh-CN"/>
              </w:rPr>
              <w:t>工作</w:t>
            </w:r>
            <w:r>
              <w:rPr>
                <w:rFonts w:hint="eastAsia" w:ascii="仿宋" w:hAnsi="仿宋" w:eastAsia="仿宋" w:cs="仿宋"/>
                <w:color w:val="000000"/>
                <w:spacing w:val="-11"/>
                <w:szCs w:val="21"/>
              </w:rPr>
              <w:t>，</w:t>
            </w:r>
            <w:r>
              <w:rPr>
                <w:rFonts w:hint="eastAsia" w:ascii="仿宋" w:hAnsi="仿宋" w:eastAsia="仿宋" w:cs="仿宋"/>
                <w:color w:val="000000"/>
                <w:spacing w:val="-11"/>
                <w:szCs w:val="21"/>
                <w:lang w:eastAsia="zh-CN"/>
              </w:rPr>
              <w:t>企业存在未</w:t>
            </w:r>
            <w:r>
              <w:rPr>
                <w:rFonts w:hint="eastAsia" w:ascii="仿宋" w:hAnsi="仿宋" w:eastAsia="仿宋" w:cs="仿宋"/>
                <w:color w:val="000000"/>
                <w:spacing w:val="-11"/>
                <w:szCs w:val="21"/>
              </w:rPr>
              <w:t>按规定</w:t>
            </w:r>
            <w:r>
              <w:rPr>
                <w:rFonts w:hint="eastAsia" w:ascii="仿宋" w:hAnsi="仿宋" w:eastAsia="仿宋" w:cs="仿宋"/>
                <w:color w:val="000000"/>
                <w:spacing w:val="-11"/>
                <w:szCs w:val="21"/>
                <w:lang w:eastAsia="zh-CN"/>
              </w:rPr>
              <w:t>拆解淘汰车</w:t>
            </w:r>
            <w:r>
              <w:rPr>
                <w:rFonts w:hint="eastAsia" w:ascii="仿宋" w:hAnsi="仿宋" w:eastAsia="仿宋" w:cs="仿宋"/>
                <w:color w:val="000000"/>
                <w:spacing w:val="-11"/>
                <w:szCs w:val="21"/>
              </w:rPr>
              <w:t>辆</w:t>
            </w:r>
            <w:r>
              <w:rPr>
                <w:rFonts w:hint="eastAsia" w:ascii="仿宋" w:hAnsi="仿宋" w:eastAsia="仿宋" w:cs="仿宋"/>
                <w:color w:val="000000"/>
                <w:spacing w:val="-11"/>
                <w:szCs w:val="21"/>
                <w:lang w:eastAsia="zh-CN"/>
              </w:rPr>
              <w:t>的每出现</w:t>
            </w:r>
            <w:r>
              <w:rPr>
                <w:rFonts w:hint="eastAsia" w:ascii="仿宋" w:hAnsi="仿宋" w:eastAsia="仿宋" w:cs="仿宋"/>
                <w:color w:val="000000"/>
                <w:spacing w:val="-11"/>
                <w:szCs w:val="21"/>
                <w:lang w:val="en-US" w:eastAsia="zh-CN"/>
              </w:rPr>
              <w:t>1例扣5分；企业车辆未严格执行大气污染防控限行措施的每车次扣5分。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21"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企业稳定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20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Cs w:val="21"/>
              </w:rPr>
            </w:pPr>
            <w:r>
              <w:rPr>
                <w:rFonts w:hint="eastAsia" w:ascii="仿宋" w:hAnsi="仿宋" w:eastAsia="仿宋" w:cs="仿宋"/>
                <w:szCs w:val="21"/>
              </w:rPr>
              <w:t>由于企业管理原因，导致发生违反《信访条例》规定，出现过激行为、严重扰乱政府办公或社会秩序、造成恶劣社会影响的群体性事件的，不得分；情节轻微，或经批评教育后及时改正的，每次扣10分。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221"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安全生产费用</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30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仿宋" w:hAnsi="仿宋" w:eastAsia="仿宋" w:cs="仿宋"/>
                <w:spacing w:val="-11"/>
                <w:szCs w:val="21"/>
              </w:rPr>
            </w:pPr>
            <w:r>
              <w:rPr>
                <w:rFonts w:hint="eastAsia" w:ascii="仿宋" w:hAnsi="仿宋" w:eastAsia="仿宋" w:cs="仿宋"/>
                <w:spacing w:val="-11"/>
                <w:szCs w:val="21"/>
              </w:rPr>
              <w:t>未逐月提取安全经费的每月</w:t>
            </w:r>
            <w:r>
              <w:rPr>
                <w:rFonts w:hint="eastAsia" w:ascii="仿宋" w:hAnsi="仿宋" w:eastAsia="仿宋" w:cs="仿宋"/>
                <w:spacing w:val="-11"/>
                <w:kern w:val="0"/>
                <w:szCs w:val="21"/>
              </w:rPr>
              <w:t>扣10分；</w:t>
            </w:r>
            <w:r>
              <w:rPr>
                <w:rFonts w:hint="eastAsia" w:ascii="仿宋" w:hAnsi="仿宋" w:eastAsia="仿宋" w:cs="仿宋"/>
                <w:spacing w:val="-11"/>
                <w:szCs w:val="21"/>
              </w:rPr>
              <w:t>提取金额不符合要求</w:t>
            </w:r>
            <w:r>
              <w:rPr>
                <w:rFonts w:hint="eastAsia" w:ascii="仿宋" w:hAnsi="仿宋" w:eastAsia="仿宋" w:cs="仿宋"/>
                <w:spacing w:val="-11"/>
                <w:kern w:val="0"/>
                <w:szCs w:val="21"/>
              </w:rPr>
              <w:t>每月扣10分。</w:t>
            </w:r>
            <w:r>
              <w:rPr>
                <w:rFonts w:hint="eastAsia" w:ascii="仿宋" w:hAnsi="仿宋" w:eastAsia="仿宋" w:cs="仿宋"/>
                <w:color w:val="000000"/>
                <w:spacing w:val="-11"/>
                <w:kern w:val="0"/>
                <w:szCs w:val="21"/>
              </w:rPr>
              <w:t>未</w:t>
            </w:r>
            <w:r>
              <w:rPr>
                <w:rFonts w:hint="eastAsia" w:ascii="仿宋" w:hAnsi="仿宋" w:eastAsia="仿宋" w:cs="仿宋"/>
                <w:color w:val="000000"/>
                <w:spacing w:val="-11"/>
                <w:szCs w:val="21"/>
              </w:rPr>
              <w:t>设置安全生产费用分科目、专款专用</w:t>
            </w:r>
            <w:r>
              <w:rPr>
                <w:rFonts w:hint="eastAsia" w:ascii="仿宋" w:hAnsi="仿宋" w:eastAsia="仿宋" w:cs="仿宋"/>
                <w:color w:val="000000"/>
                <w:spacing w:val="-11"/>
                <w:kern w:val="0"/>
                <w:szCs w:val="21"/>
              </w:rPr>
              <w:t>扣10分；未制定</w:t>
            </w:r>
            <w:r>
              <w:rPr>
                <w:rFonts w:hint="eastAsia" w:ascii="仿宋" w:hAnsi="仿宋" w:eastAsia="仿宋" w:cs="仿宋"/>
                <w:color w:val="000000"/>
                <w:spacing w:val="-11"/>
                <w:szCs w:val="21"/>
              </w:rPr>
              <w:t>安全经费使用计划</w:t>
            </w:r>
            <w:r>
              <w:rPr>
                <w:rFonts w:hint="eastAsia" w:ascii="仿宋" w:hAnsi="仿宋" w:eastAsia="仿宋" w:cs="仿宋"/>
                <w:color w:val="000000"/>
                <w:spacing w:val="-11"/>
                <w:kern w:val="0"/>
                <w:szCs w:val="21"/>
              </w:rPr>
              <w:t>扣10分。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6" w:hRule="atLeast"/>
          <w:jc w:val="center"/>
        </w:trPr>
        <w:tc>
          <w:tcPr>
            <w:tcW w:w="1221"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主体责任落实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100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Cs w:val="21"/>
              </w:rPr>
            </w:pPr>
            <w:r>
              <w:rPr>
                <w:rFonts w:hint="eastAsia" w:ascii="仿宋" w:hAnsi="仿宋" w:eastAsia="仿宋" w:cs="仿宋"/>
                <w:szCs w:val="21"/>
                <w:lang w:eastAsia="zh-CN"/>
              </w:rPr>
              <w:t>未制定企业主任责任清单的扣</w:t>
            </w:r>
            <w:r>
              <w:rPr>
                <w:rFonts w:hint="eastAsia" w:ascii="仿宋" w:hAnsi="仿宋" w:eastAsia="仿宋" w:cs="仿宋"/>
                <w:szCs w:val="21"/>
                <w:lang w:val="en-US" w:eastAsia="zh-CN"/>
              </w:rPr>
              <w:t>20分；</w:t>
            </w:r>
            <w:r>
              <w:rPr>
                <w:rFonts w:hint="eastAsia" w:ascii="仿宋" w:hAnsi="仿宋" w:eastAsia="仿宋" w:cs="仿宋"/>
                <w:szCs w:val="21"/>
              </w:rPr>
              <w:t>未制定年度</w:t>
            </w:r>
            <w:r>
              <w:rPr>
                <w:rFonts w:hint="eastAsia" w:ascii="仿宋" w:hAnsi="仿宋" w:eastAsia="仿宋" w:cs="仿宋"/>
                <w:szCs w:val="21"/>
                <w:lang w:eastAsia="zh-CN"/>
              </w:rPr>
              <w:t>安全教育培训</w:t>
            </w:r>
            <w:r>
              <w:rPr>
                <w:rFonts w:hint="eastAsia" w:ascii="仿宋" w:hAnsi="仿宋" w:eastAsia="仿宋" w:cs="仿宋"/>
                <w:szCs w:val="21"/>
              </w:rPr>
              <w:t>工作计划扣</w:t>
            </w:r>
            <w:r>
              <w:rPr>
                <w:rFonts w:hint="eastAsia" w:ascii="仿宋" w:hAnsi="仿宋" w:eastAsia="仿宋" w:cs="仿宋"/>
                <w:szCs w:val="21"/>
                <w:lang w:val="en-US" w:eastAsia="zh-CN"/>
              </w:rPr>
              <w:t>1</w:t>
            </w:r>
            <w:r>
              <w:rPr>
                <w:rFonts w:hint="eastAsia" w:ascii="仿宋" w:hAnsi="仿宋" w:eastAsia="仿宋" w:cs="仿宋"/>
                <w:szCs w:val="21"/>
              </w:rPr>
              <w:t>0分；不按制度落实安全教育扣每次扣5分；不按制度召开安全例会每次扣5分；不按规定参加教育培训的每人次扣1分；不按规定参加安全例会的每人次扣1分；不明确各岗位责任人员、责任范围的扣10分；无考核标准的扣10分；不按《岗位责任考核制度》进行责任考核的扣10分；未制定应急演练计划扣20分；未作好应急演练记录的扣20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Cs w:val="21"/>
              </w:rPr>
            </w:pPr>
            <w:r>
              <w:rPr>
                <w:rFonts w:hint="eastAsia" w:ascii="仿宋" w:hAnsi="仿宋" w:eastAsia="仿宋" w:cs="仿宋"/>
                <w:szCs w:val="21"/>
              </w:rPr>
              <w:t>《安全生产应急预案》不切实际或未及时进行修订的，扣</w:t>
            </w:r>
            <w:r>
              <w:rPr>
                <w:rFonts w:hint="eastAsia" w:ascii="仿宋" w:hAnsi="仿宋" w:eastAsia="仿宋" w:cs="仿宋"/>
                <w:szCs w:val="21"/>
                <w:lang w:val="en-US" w:eastAsia="zh-CN"/>
              </w:rPr>
              <w:t>1</w:t>
            </w:r>
            <w:r>
              <w:rPr>
                <w:rFonts w:hint="eastAsia" w:ascii="仿宋" w:hAnsi="仿宋" w:eastAsia="仿宋" w:cs="仿宋"/>
                <w:szCs w:val="21"/>
              </w:rPr>
              <w:t>0分</w:t>
            </w:r>
            <w:r>
              <w:rPr>
                <w:rFonts w:hint="eastAsia" w:ascii="仿宋" w:hAnsi="仿宋" w:eastAsia="仿宋" w:cs="仿宋"/>
                <w:szCs w:val="21"/>
                <w:lang w:eastAsia="zh-CN"/>
              </w:rPr>
              <w:t>；不按时参加上级业务部门组织的会议、培训的</w:t>
            </w:r>
            <w:r>
              <w:rPr>
                <w:rFonts w:hint="eastAsia" w:ascii="仿宋" w:hAnsi="仿宋" w:eastAsia="仿宋" w:cs="仿宋"/>
                <w:szCs w:val="21"/>
              </w:rPr>
              <w:t>每次扣10分</w:t>
            </w:r>
            <w:r>
              <w:rPr>
                <w:rFonts w:hint="eastAsia" w:ascii="仿宋" w:hAnsi="仿宋" w:eastAsia="仿宋" w:cs="仿宋"/>
                <w:szCs w:val="21"/>
                <w:lang w:eastAsia="zh-CN"/>
              </w:rPr>
              <w:t>；企业被责令整改的每次扣</w:t>
            </w:r>
            <w:r>
              <w:rPr>
                <w:rFonts w:hint="eastAsia" w:ascii="仿宋" w:hAnsi="仿宋" w:eastAsia="仿宋" w:cs="仿宋"/>
                <w:szCs w:val="21"/>
                <w:lang w:val="en-US" w:eastAsia="zh-CN"/>
              </w:rPr>
              <w:t>10分，整改不及时的每次扣10分；</w:t>
            </w:r>
            <w:r>
              <w:rPr>
                <w:rFonts w:hint="eastAsia" w:ascii="仿宋" w:hAnsi="仿宋" w:eastAsia="仿宋" w:cs="仿宋"/>
                <w:szCs w:val="21"/>
              </w:rPr>
              <w:t>不按时报送相关材料信息每次扣10分。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eastAsia="zh-CN"/>
              </w:rPr>
              <w:t>六</w:t>
            </w:r>
            <w:r>
              <w:rPr>
                <w:rFonts w:hint="eastAsia" w:ascii="仿宋" w:hAnsi="仿宋" w:eastAsia="仿宋" w:cs="仿宋"/>
                <w:szCs w:val="21"/>
              </w:rPr>
              <w:t>、加分项目（100分）</w:t>
            </w: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企业形象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20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pacing w:val="-11"/>
                <w:szCs w:val="21"/>
              </w:rPr>
            </w:pPr>
            <w:r>
              <w:rPr>
                <w:rFonts w:hint="eastAsia" w:ascii="仿宋" w:hAnsi="仿宋" w:eastAsia="仿宋" w:cs="仿宋"/>
                <w:spacing w:val="-11"/>
                <w:szCs w:val="21"/>
              </w:rPr>
              <w:t>营运车辆统一标识和外观的，加10分；服务人员统一服装的，加10分。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lang w:eastAsia="zh-CN"/>
              </w:rPr>
            </w:pPr>
            <w:r>
              <w:rPr>
                <w:rFonts w:hint="eastAsia" w:ascii="仿宋" w:hAnsi="仿宋" w:eastAsia="仿宋" w:cs="仿宋"/>
                <w:szCs w:val="21"/>
                <w:lang w:val="en-US" w:eastAsia="zh-CN"/>
              </w:rPr>
              <w:t>2、</w:t>
            </w:r>
            <w:r>
              <w:rPr>
                <w:rFonts w:hint="eastAsia" w:ascii="仿宋" w:hAnsi="仿宋" w:eastAsia="仿宋" w:cs="仿宋"/>
                <w:szCs w:val="21"/>
                <w:lang w:eastAsia="zh-CN"/>
              </w:rPr>
              <w:t>经济运行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lang w:val="en-US" w:eastAsia="zh-CN"/>
              </w:rPr>
            </w:pPr>
            <w:r>
              <w:rPr>
                <w:rFonts w:hint="eastAsia" w:ascii="仿宋" w:hAnsi="仿宋" w:eastAsia="仿宋" w:cs="仿宋"/>
                <w:szCs w:val="21"/>
                <w:lang w:val="en-US" w:eastAsia="zh-CN"/>
              </w:rPr>
              <w:t>30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仿宋" w:hAnsi="仿宋" w:eastAsia="仿宋" w:cs="仿宋"/>
                <w:color w:val="000000"/>
                <w:spacing w:val="-11"/>
                <w:szCs w:val="21"/>
                <w:lang w:val="en-US" w:eastAsia="zh-CN"/>
              </w:rPr>
            </w:pPr>
            <w:r>
              <w:rPr>
                <w:rFonts w:hint="eastAsia" w:ascii="仿宋" w:hAnsi="仿宋" w:eastAsia="仿宋" w:cs="仿宋"/>
                <w:color w:val="000000"/>
                <w:spacing w:val="-11"/>
                <w:szCs w:val="21"/>
                <w:lang w:eastAsia="zh-CN"/>
              </w:rPr>
              <w:t>年内纳入规上运输企业的加</w:t>
            </w:r>
            <w:r>
              <w:rPr>
                <w:rFonts w:hint="eastAsia" w:ascii="仿宋" w:hAnsi="仿宋" w:eastAsia="仿宋" w:cs="仿宋"/>
                <w:color w:val="000000"/>
                <w:spacing w:val="-11"/>
                <w:szCs w:val="21"/>
                <w:lang w:val="en-US" w:eastAsia="zh-CN"/>
              </w:rPr>
              <w:t>20分；纳入国家GDP核算的加10分；年度GDP核算增幅30%及以上的加10分。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color w:val="333333"/>
                <w:kern w:val="0"/>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pacing w:val="0"/>
                <w:w w:val="100"/>
                <w:position w:val="0"/>
                <w:sz w:val="21"/>
                <w:szCs w:val="21"/>
              </w:rPr>
              <w:t>信息化建设</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240" w:beforeAutospacing="0" w:after="0" w:afterAutospacing="0" w:line="260" w:lineRule="exact"/>
              <w:ind w:left="0" w:right="0"/>
              <w:textAlignment w:val="auto"/>
              <w:rPr>
                <w:rFonts w:hint="default" w:ascii="仿宋" w:hAnsi="仿宋" w:eastAsia="仿宋" w:cs="仿宋"/>
                <w:color w:val="000000"/>
                <w:spacing w:val="-11"/>
                <w:sz w:val="21"/>
                <w:szCs w:val="21"/>
                <w:lang w:val="en-US" w:eastAsia="zh-CN"/>
              </w:rPr>
            </w:pPr>
            <w:r>
              <w:rPr>
                <w:rFonts w:hint="eastAsia" w:ascii="仿宋" w:hAnsi="仿宋" w:eastAsia="仿宋" w:cs="仿宋"/>
                <w:color w:val="000000"/>
                <w:spacing w:val="0"/>
                <w:w w:val="100"/>
                <w:position w:val="0"/>
                <w:sz w:val="21"/>
                <w:szCs w:val="21"/>
                <w:lang w:val="en-US" w:eastAsia="zh-CN"/>
              </w:rPr>
              <w:t>企业自</w:t>
            </w:r>
            <w:r>
              <w:rPr>
                <w:rFonts w:hint="eastAsia" w:ascii="仿宋" w:hAnsi="仿宋" w:eastAsia="仿宋" w:cs="仿宋"/>
                <w:color w:val="000000"/>
                <w:spacing w:val="0"/>
                <w:w w:val="100"/>
                <w:position w:val="0"/>
                <w:sz w:val="21"/>
                <w:szCs w:val="21"/>
                <w:lang w:eastAsia="zh-CN"/>
              </w:rPr>
              <w:t>建运输车辆监控平台进行车辆实时监控的加</w:t>
            </w:r>
            <w:r>
              <w:rPr>
                <w:rFonts w:hint="eastAsia" w:ascii="仿宋" w:hAnsi="仿宋" w:eastAsia="仿宋" w:cs="仿宋"/>
                <w:color w:val="000000"/>
                <w:spacing w:val="0"/>
                <w:w w:val="100"/>
                <w:position w:val="0"/>
                <w:sz w:val="21"/>
                <w:szCs w:val="21"/>
                <w:lang w:val="en-US" w:eastAsia="zh-CN"/>
              </w:rPr>
              <w:t>10分；企业应用网络教育平台进行安全教育培训的加10分。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完成政府指令性运输任务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30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240" w:beforeAutospacing="0" w:after="0" w:afterAutospacing="0" w:line="260" w:lineRule="exact"/>
              <w:ind w:left="0" w:right="0"/>
              <w:textAlignment w:val="auto"/>
              <w:rPr>
                <w:rFonts w:hint="eastAsia" w:ascii="仿宋" w:hAnsi="仿宋" w:eastAsia="仿宋" w:cs="仿宋"/>
                <w:szCs w:val="21"/>
              </w:rPr>
            </w:pPr>
            <w:r>
              <w:rPr>
                <w:rFonts w:hint="eastAsia" w:ascii="仿宋" w:hAnsi="仿宋" w:eastAsia="仿宋" w:cs="仿宋"/>
                <w:szCs w:val="21"/>
              </w:rPr>
              <w:t>圆满完成县级以上人民政府、交通主管部门指令性应急运输任务的：完成县级指令性任务，加10分；完成市级指令性任务，加20分；完成省级指令性任务，加30分；列入市或县级应急或</w:t>
            </w:r>
            <w:r>
              <w:rPr>
                <w:rFonts w:hint="eastAsia" w:ascii="仿宋" w:hAnsi="仿宋" w:eastAsia="仿宋" w:cs="仿宋"/>
                <w:szCs w:val="21"/>
                <w:lang w:eastAsia="zh-CN"/>
              </w:rPr>
              <w:t>国防战备</w:t>
            </w:r>
            <w:r>
              <w:rPr>
                <w:rFonts w:hint="eastAsia" w:ascii="仿宋" w:hAnsi="仿宋" w:eastAsia="仿宋" w:cs="仿宋"/>
                <w:szCs w:val="21"/>
              </w:rPr>
              <w:t>运输保障车队的加</w:t>
            </w:r>
            <w:r>
              <w:rPr>
                <w:rFonts w:hint="eastAsia" w:ascii="仿宋" w:hAnsi="仿宋" w:eastAsia="仿宋" w:cs="仿宋"/>
                <w:szCs w:val="21"/>
                <w:lang w:val="en-US" w:eastAsia="zh-CN"/>
              </w:rPr>
              <w:t>10</w:t>
            </w:r>
            <w:r>
              <w:rPr>
                <w:rFonts w:hint="eastAsia" w:ascii="仿宋" w:hAnsi="仿宋" w:eastAsia="仿宋" w:cs="仿宋"/>
                <w:szCs w:val="21"/>
              </w:rPr>
              <w:t>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803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jc w:val="both"/>
              <w:rPr>
                <w:rFonts w:hint="eastAsia" w:ascii="仿宋" w:hAnsi="仿宋" w:eastAsia="仿宋" w:cs="仿宋"/>
                <w:szCs w:val="21"/>
              </w:rPr>
            </w:pPr>
          </w:p>
          <w:p>
            <w:pPr>
              <w:keepNext w:val="0"/>
              <w:keepLines w:val="0"/>
              <w:suppressLineNumbers w:val="0"/>
              <w:spacing w:before="240" w:beforeAutospacing="0" w:after="0" w:afterAutospacing="0"/>
              <w:ind w:left="0" w:right="0"/>
              <w:jc w:val="both"/>
              <w:rPr>
                <w:rFonts w:hint="eastAsia" w:ascii="仿宋" w:hAnsi="仿宋" w:eastAsia="仿宋" w:cs="仿宋"/>
                <w:szCs w:val="21"/>
                <w:lang w:eastAsia="zh-CN"/>
              </w:rPr>
            </w:pPr>
            <w:r>
              <w:rPr>
                <w:rFonts w:hint="eastAsia" w:ascii="仿宋" w:hAnsi="仿宋" w:eastAsia="仿宋" w:cs="仿宋"/>
                <w:szCs w:val="21"/>
                <w:lang w:eastAsia="zh-CN"/>
              </w:rPr>
              <w:t>合计得分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bl>
    <w:p>
      <w:pPr>
        <w:spacing w:line="480" w:lineRule="exact"/>
        <w:rPr>
          <w:rFonts w:hint="eastAsia" w:ascii="仿宋" w:hAnsi="仿宋" w:eastAsia="仿宋" w:cs="仿宋"/>
          <w:b/>
          <w:sz w:val="32"/>
          <w:szCs w:val="32"/>
        </w:rPr>
      </w:pPr>
    </w:p>
    <w:p>
      <w:pPr>
        <w:spacing w:line="480" w:lineRule="exact"/>
        <w:rPr>
          <w:rFonts w:hint="eastAsia" w:ascii="仿宋" w:hAnsi="仿宋" w:eastAsia="仿宋" w:cs="仿宋"/>
          <w:b/>
          <w:sz w:val="32"/>
          <w:szCs w:val="32"/>
        </w:rPr>
      </w:pPr>
      <w:r>
        <w:rPr>
          <w:rFonts w:hint="eastAsia" w:ascii="仿宋" w:hAnsi="仿宋" w:eastAsia="仿宋" w:cs="仿宋"/>
          <w:b/>
          <w:sz w:val="32"/>
          <w:szCs w:val="32"/>
        </w:rPr>
        <w:t>说明：</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1、所有项目的考核分，不计负分，扣完本项目规定考核分数为止；加分项目，加到本项目规定考核分值为止。</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交通责任事故限于考核周期内道路运输企业承担同责及同责以上的道路交通事故，不包括非道路交通事故，事故责任以公安交通管理部门认定或法院判决为准。道路交通事故及人员伤、亡的统计数字以国家规定的统一口径为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特大交通责任事故是指一次死亡10人及以上的交通责任事故。企业在考核年度内虽未发生特大交通责任事故，但发生两起及以上一次死亡5-9人的重大交通责任事故或发生三起及以上一次死亡3-4人的重大交通责任事故的，按发生特大交通责任事故进行考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4、经营违章限于企业及其从业人员违反交通行业管理行政法规、规章和规定，受到各级交通主管部门、交通</w:t>
      </w:r>
      <w:r>
        <w:rPr>
          <w:rFonts w:hint="eastAsia" w:ascii="仿宋" w:hAnsi="仿宋" w:eastAsia="仿宋" w:cs="仿宋"/>
          <w:sz w:val="30"/>
          <w:szCs w:val="30"/>
          <w:lang w:eastAsia="zh-CN"/>
        </w:rPr>
        <w:t>运输监察执法</w:t>
      </w:r>
      <w:r>
        <w:rPr>
          <w:rFonts w:hint="eastAsia" w:ascii="仿宋" w:hAnsi="仿宋" w:eastAsia="仿宋" w:cs="仿宋"/>
          <w:sz w:val="30"/>
          <w:szCs w:val="30"/>
        </w:rPr>
        <w:t>机构行政处罚的违章行为。主要包括：违反道路运输管理规定、超限超载管理有关规定、道路运输车辆动态监督管理规定、道路运输车辆技术管理规定等有关规定的行为。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经营违章以交通执法机构下达的违章处理决定书、违章信息抄告及系统平台查询信息为准。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5、企业安全生产管理、从业人员管理和车辆管理按照《道路运输管理条例》、《车辆技术规范》及有关规定的要求考核。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p>
    <w:p>
      <w:pPr>
        <w:spacing w:line="400" w:lineRule="exact"/>
        <w:ind w:left="1500" w:hanging="1500" w:hangingChars="500"/>
        <w:jc w:val="left"/>
        <w:rPr>
          <w:rFonts w:hint="eastAsia" w:ascii="仿宋" w:hAnsi="仿宋" w:eastAsia="仿宋" w:cs="仿宋"/>
          <w:sz w:val="30"/>
          <w:szCs w:val="30"/>
        </w:rPr>
      </w:pPr>
      <w:r>
        <w:rPr>
          <w:rFonts w:hint="eastAsia" w:ascii="仿宋" w:hAnsi="仿宋" w:eastAsia="仿宋" w:cs="仿宋"/>
          <w:sz w:val="30"/>
          <w:szCs w:val="30"/>
        </w:rPr>
        <w:t xml:space="preserve">                                                  </w:t>
      </w:r>
    </w:p>
    <w:p>
      <w:pPr>
        <w:pStyle w:val="6"/>
        <w:widowControl/>
        <w:shd w:val="clear" w:color="auto" w:fill="FFFFFF"/>
        <w:spacing w:line="400" w:lineRule="exact"/>
        <w:ind w:firstLine="632"/>
        <w:jc w:val="left"/>
        <w:rPr>
          <w:rFonts w:hint="eastAsia" w:ascii="仿宋" w:hAnsi="仿宋" w:eastAsia="仿宋" w:cs="仿宋"/>
          <w:kern w:val="0"/>
          <w:sz w:val="32"/>
          <w:szCs w:val="32"/>
          <w:shd w:val="clear" w:color="auto" w:fill="FFFFFF"/>
          <w:lang w:bidi="ar"/>
        </w:rPr>
      </w:pPr>
      <w:r>
        <w:rPr>
          <w:rFonts w:hint="eastAsia" w:ascii="仿宋" w:hAnsi="仿宋" w:eastAsia="仿宋" w:cs="仿宋"/>
          <w:color w:val="000000"/>
          <w:sz w:val="30"/>
          <w:szCs w:val="30"/>
          <w:shd w:val="clear" w:color="auto" w:fill="FFFFFF"/>
        </w:rPr>
        <w:t xml:space="preserve">                     </w:t>
      </w:r>
    </w:p>
    <w:p>
      <w:pPr>
        <w:pStyle w:val="2"/>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600" w:lineRule="exact"/>
      <w:ind w:firstLine="360" w:firstLineChars="200"/>
      <w:jc w:val="center"/>
      <w:rPr>
        <w:rFonts w:ascii="Calibri" w:hAnsi="Calibri" w:eastAsia="仿宋_GB2312" w:cs="Times New Roman"/>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72A27"/>
    <w:rsid w:val="00713C9F"/>
    <w:rsid w:val="01A3073B"/>
    <w:rsid w:val="09A219C2"/>
    <w:rsid w:val="0AD37CF6"/>
    <w:rsid w:val="114458DB"/>
    <w:rsid w:val="11642B86"/>
    <w:rsid w:val="154777DC"/>
    <w:rsid w:val="17E7717C"/>
    <w:rsid w:val="1BEC0C12"/>
    <w:rsid w:val="1C57436B"/>
    <w:rsid w:val="20634DA3"/>
    <w:rsid w:val="229313D2"/>
    <w:rsid w:val="22DF7506"/>
    <w:rsid w:val="22E22A19"/>
    <w:rsid w:val="230C5CE8"/>
    <w:rsid w:val="24085311"/>
    <w:rsid w:val="25FF38E2"/>
    <w:rsid w:val="2818512F"/>
    <w:rsid w:val="2AFC1F47"/>
    <w:rsid w:val="2B524B50"/>
    <w:rsid w:val="2C2A2509"/>
    <w:rsid w:val="2C884632"/>
    <w:rsid w:val="30986E0D"/>
    <w:rsid w:val="31716F4E"/>
    <w:rsid w:val="34623FE4"/>
    <w:rsid w:val="3A6C5593"/>
    <w:rsid w:val="3DCB68B8"/>
    <w:rsid w:val="3EA44143"/>
    <w:rsid w:val="3F8A7E0D"/>
    <w:rsid w:val="443F7A72"/>
    <w:rsid w:val="454A2974"/>
    <w:rsid w:val="488F4C35"/>
    <w:rsid w:val="53B014E9"/>
    <w:rsid w:val="541E4965"/>
    <w:rsid w:val="54522127"/>
    <w:rsid w:val="57BC7F74"/>
    <w:rsid w:val="59DF7BD4"/>
    <w:rsid w:val="5BB613C0"/>
    <w:rsid w:val="5D042FB1"/>
    <w:rsid w:val="5F665DA4"/>
    <w:rsid w:val="60521A0D"/>
    <w:rsid w:val="62CD4D9D"/>
    <w:rsid w:val="62D653F0"/>
    <w:rsid w:val="640A70D6"/>
    <w:rsid w:val="66672823"/>
    <w:rsid w:val="69DF03A3"/>
    <w:rsid w:val="6BAE5F77"/>
    <w:rsid w:val="703D633A"/>
    <w:rsid w:val="74151DA2"/>
    <w:rsid w:val="7B25086A"/>
    <w:rsid w:val="7D8B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unhideWhenUsed/>
    <w:qFormat/>
    <w:uiPriority w:val="0"/>
    <w:pPr>
      <w:keepNext w:val="0"/>
      <w:keepLines w:val="0"/>
      <w:widowControl w:val="0"/>
      <w:suppressLineNumbers w:val="0"/>
      <w:spacing w:before="0" w:beforeAutospacing="0" w:after="0" w:afterAutospacing="0" w:line="240" w:lineRule="atLeast"/>
      <w:ind w:left="0" w:right="0"/>
      <w:jc w:val="left"/>
      <w:outlineLvl w:val="0"/>
    </w:pPr>
    <w:rPr>
      <w:rFonts w:hint="eastAsia" w:ascii="宋体" w:hAnsi="宋体" w:eastAsia="宋体" w:cs="Times New Roman"/>
      <w:b/>
      <w:bCs/>
      <w:kern w:val="44"/>
      <w:sz w:val="54"/>
      <w:szCs w:val="5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11"/>
    <w:qFormat/>
    <w:uiPriority w:val="0"/>
    <w:rPr>
      <w:rFonts w:hint="eastAsia" w:ascii="宋体" w:hAnsi="宋体" w:eastAsia="宋体" w:cs="宋体"/>
      <w:b/>
      <w:color w:val="000000"/>
      <w:sz w:val="18"/>
      <w:szCs w:val="18"/>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10"/>
    <w:basedOn w:val="9"/>
    <w:qFormat/>
    <w:uiPriority w:val="0"/>
    <w:rPr>
      <w:rFonts w:hint="default" w:ascii="Calibri" w:hAnsi="Calibri" w:cs="Calibri"/>
    </w:rPr>
  </w:style>
  <w:style w:type="character" w:customStyle="1" w:styleId="17">
    <w:name w:val="15"/>
    <w:basedOn w:val="9"/>
    <w:qFormat/>
    <w:uiPriority w:val="0"/>
    <w:rPr>
      <w:rFonts w:hint="eastAsia" w:ascii="宋体" w:hAnsi="宋体" w:eastAsia="黑体" w:cs="Times New Roman"/>
      <w:kern w:val="44"/>
    </w:rPr>
  </w:style>
  <w:style w:type="paragraph" w:customStyle="1" w:styleId="18">
    <w:name w:val="正文表标题"/>
    <w:next w:val="19"/>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章标题"/>
    <w:next w:val="19"/>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1">
    <w:name w:val="一级条标题"/>
    <w:next w:val="19"/>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22">
    <w:name w:val="标题 1 Char"/>
    <w:link w:val="3"/>
    <w:qFormat/>
    <w:uiPriority w:val="9"/>
    <w:rPr>
      <w:rFonts w:hint="eastAsia" w:ascii="宋体" w:hAnsi="宋体" w:eastAsia="宋体" w:cs="Times New Roman"/>
      <w:b/>
      <w:bCs/>
      <w:kern w:val="44"/>
      <w:sz w:val="54"/>
      <w:szCs w:val="54"/>
      <w:lang w:val="en-US" w:eastAsia="zh-CN" w:bidi="ar"/>
    </w:rPr>
  </w:style>
  <w:style w:type="paragraph" w:customStyle="1" w:styleId="23">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24">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55378</Words>
  <Characters>58170</Characters>
  <Lines>1</Lines>
  <Paragraphs>1</Paragraphs>
  <TotalTime>66</TotalTime>
  <ScaleCrop>false</ScaleCrop>
  <LinksUpToDate>false</LinksUpToDate>
  <CharactersWithSpaces>66688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2021-09-02T01:26:00Z</dcterms:created>
  <dc:creator>Administrator</dc:creator>
  <cp:lastModifiedBy>张玉鹏</cp:lastModifiedBy>
  <cp:lastPrinted>2023-02-03T01:34:00Z</cp:lastPrinted>
  <dcterms:modified xsi:type="dcterms:W3CDTF">2023-09-11T02:55:40Z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0681C2F333C545E4B11C2DF5D7CF0CEA</vt:lpwstr>
  </property>
</Properties>
</file>