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Style w:val="5"/>
          <w:rFonts w:ascii="微软雅黑" w:hAnsi="微软雅黑" w:eastAsia="微软雅黑" w:cs="微软雅黑"/>
          <w:spacing w:val="-20"/>
          <w:sz w:val="36"/>
          <w:szCs w:val="36"/>
        </w:rPr>
        <w:t>关于印发《沂源县自然资源局2021年度“双随机、一公开”抽查工作计划》的通知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center"/>
      </w:pPr>
      <w:r>
        <w:rPr>
          <w:rFonts w:hint="eastAsia" w:ascii="微软雅黑" w:hAnsi="微软雅黑" w:eastAsia="微软雅黑" w:cs="微软雅黑"/>
          <w:spacing w:val="-20"/>
          <w:sz w:val="24"/>
          <w:szCs w:val="24"/>
        </w:rPr>
        <w:t>源自然资字〔2021〕24号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各镇（街道）林业站、国有林场：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为做好2021年度沂源县自然资源局“双随机、一公开”监管工作，提升监管的公平性、规范性和有效性，经征求意见，研究制定了《沂源县自然资源局2021年度“双随机、一公开”抽查工作计划》（以下简称《计划》），现印发给你们，并就有关事项通知如下：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640"/>
        <w:jc w:val="both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一、目标任务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贯彻落实党中央、国务院“放管服”改革决策部署和省委省政府工作的内在要求，加快信用体系建设、减轻企业负担、优化营商环境，认真贯彻落实《山东省人民政府关于在市场监管领域全面推行部门联合“双随机、一公开”监管的实施意见，健全工作机制，统筹执法资源，在制定的时间节点内，有序的开展抽查工作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640"/>
        <w:jc w:val="both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二、抽查时间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自2021年7月份开始至2021年12月底完成本年度的抽查计划。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640"/>
        <w:jc w:val="both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三、抽查内容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本年度抽查计划内容包括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</w:rPr>
        <w:t>在建工程建设项目检查（对城乡规划实施情况的监测）、人工繁育国家重点保护野生动物范围、场地、设施检查、出售利用国家重点保护野生动物及其制品的检查、对林产品质量的行政检查</w:t>
      </w:r>
      <w:r>
        <w:rPr>
          <w:rFonts w:hint="eastAsia" w:ascii="微软雅黑" w:hAnsi="微软雅黑" w:eastAsia="微软雅黑" w:cs="微软雅黑"/>
          <w:sz w:val="24"/>
          <w:szCs w:val="24"/>
        </w:rPr>
        <w:t>等情况的抽查。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640"/>
        <w:jc w:val="both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四、抽查流程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通过登录省政府“双随机、一公开”监管工作平台，按照“获取抽查对象名单→随机匹配检查人员→获取参与部门参加联合检查人员信息、确定检查组→牵头开展现场检查→20日内录入抽查结果及公示→抽查结果后续处理”的流程开展抽查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640"/>
        <w:jc w:val="both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五、法律依据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按照《中华人民共和国行政处罚法》、《互联网上网服务场所管理条例》、《娱乐场所管理条例》、《中华人民共和国电影产业促进法》、《中华人民共和国旅游法》的要求，积极推行柔性监管方式。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640"/>
        <w:jc w:val="both"/>
      </w:pPr>
      <w:r>
        <w:rPr>
          <w:rStyle w:val="5"/>
          <w:rFonts w:hint="eastAsia" w:ascii="微软雅黑" w:hAnsi="微软雅黑" w:eastAsia="微软雅黑" w:cs="微软雅黑"/>
          <w:sz w:val="24"/>
          <w:szCs w:val="24"/>
        </w:rPr>
        <w:t>六、工作要求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严格按照《抽查工作实施方案》、高度重视双随机一公开工作，切实加强我局双随机一公开抽查工作的组织领导和统筹协调。确保此项工作不走过场，注重实效。充分认识双随机一公开监管工作的重要性、紧迫性，加强执法人员管理，熟悉执法内容、执法程序和有关规定要求，进一步规范行政执法文书，切实把双随机抽查监管落到实处，进一步强化工作机制，严格执法，依法履职，要求工作人员对被抽取的市场主体实施检查时，不得妨碍市场主体正常的生产经营活动，不得索取或收受市场主体的财物，不得谋取其他利益，把执法权力关进“铁笼子”，进一步增强执法人员的责任意识，确保“双随机、一公开”抽查工作依法、有序、高效的推进。保证了检查结果的合法性、准确性和真实性。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附件：《沂源县自然资源局2021年度“双随机、一公开”随机抽查事项清单》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960" w:firstLine="420"/>
        <w:jc w:val="both"/>
      </w:pPr>
      <w:r>
        <w:rPr>
          <w:rFonts w:hint="eastAsia" w:ascii="微软雅黑" w:hAnsi="微软雅黑" w:eastAsia="微软雅黑" w:cs="微软雅黑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沂源县自然资源局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jc w:val="right"/>
      </w:pPr>
      <w:r>
        <w:rPr>
          <w:rFonts w:hint="eastAsia" w:ascii="微软雅黑" w:hAnsi="微软雅黑" w:eastAsia="微软雅黑" w:cs="微软雅黑"/>
          <w:sz w:val="24"/>
          <w:szCs w:val="24"/>
        </w:rPr>
        <w:t>2021年6月23日  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left"/>
      </w:pPr>
      <w:r>
        <w:rPr>
          <w:rFonts w:hint="eastAsia" w:ascii="微软雅黑" w:hAnsi="微软雅黑" w:eastAsia="微软雅黑" w:cs="微软雅黑"/>
          <w:sz w:val="24"/>
          <w:szCs w:val="24"/>
        </w:rPr>
        <w:t>（此件主动公开）</w:t>
      </w:r>
    </w:p>
    <w:p>
      <w:pPr>
        <w:pStyle w:val="2"/>
        <w:keepNext w:val="0"/>
        <w:keepLines w:val="0"/>
        <w:widowControl/>
        <w:suppressLineNumbers w:val="0"/>
        <w:spacing w:line="368" w:lineRule="atLeast"/>
        <w:ind w:left="0" w:firstLine="420"/>
        <w:jc w:val="left"/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</w:rPr>
        <w:t>附件</w:t>
      </w:r>
    </w:p>
    <w:tbl>
      <w:tblPr>
        <w:tblW w:w="52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9"/>
        <w:gridCol w:w="953"/>
        <w:gridCol w:w="1119"/>
        <w:gridCol w:w="817"/>
        <w:gridCol w:w="908"/>
        <w:gridCol w:w="1794"/>
        <w:gridCol w:w="1328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ind w:left="0" w:firstLine="420"/>
              <w:jc w:val="center"/>
              <w:textAlignment w:val="center"/>
            </w:pPr>
            <w:r>
              <w:rPr>
                <w:rStyle w:val="5"/>
                <w:rFonts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沂源县自然资源局2021年度“双随机、一公开”</w:t>
            </w:r>
            <w:r>
              <w:rPr>
                <w:rStyle w:val="5"/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随机抽查事项清单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500" w:lineRule="atLeast"/>
              <w:ind w:left="0" w:firstLine="420"/>
              <w:jc w:val="center"/>
              <w:textAlignment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39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54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抽查类别</w:t>
            </w:r>
          </w:p>
        </w:tc>
        <w:tc>
          <w:tcPr>
            <w:tcW w:w="63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抽查事项</w:t>
            </w:r>
          </w:p>
        </w:tc>
        <w:tc>
          <w:tcPr>
            <w:tcW w:w="46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检查对象</w:t>
            </w:r>
          </w:p>
        </w:tc>
        <w:tc>
          <w:tcPr>
            <w:tcW w:w="5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事项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10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抽查比例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及频次</w:t>
            </w:r>
          </w:p>
        </w:tc>
        <w:tc>
          <w:tcPr>
            <w:tcW w:w="75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检查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68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检查主体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6" w:hRule="atLeast"/>
        </w:trPr>
        <w:tc>
          <w:tcPr>
            <w:tcW w:w="39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在建工程建设项目检查（对城乡规划实施情况的监测）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在建工程建设项目检查（对城乡规划实施情况的监测）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在建工程建设项目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重点检查事项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随机抽查，每季度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不少于1次。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1月—12月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6" w:hRule="atLeast"/>
        </w:trPr>
        <w:tc>
          <w:tcPr>
            <w:tcW w:w="390" w:type="pc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人工繁育国家重点保护野生动物单位（个人）检查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人工繁育国家重点保护野生动物范围、场地、设施检查。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取得人工繁育国家重点保护野生动物许可的单位和个人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重点检查事项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随机抽查，每季度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不少于1次。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1月—12月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6" w:hRule="atLeast"/>
        </w:trPr>
        <w:tc>
          <w:tcPr>
            <w:tcW w:w="390" w:type="pct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出售利用国家重点保护野生动物及其制品的检查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出售利用国家重点保护野生动物及其制品的检查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取得出售利用国家重点保护野生动物及其制品和许可的单位和个人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重点检查事项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随机抽查，每季度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不少于1次。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1月—12月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沂源县自然资源局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1" w:hRule="atLeast"/>
        </w:trPr>
        <w:tc>
          <w:tcPr>
            <w:tcW w:w="390" w:type="pct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ind w:lef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对林产品质量的行政检查</w:t>
            </w:r>
          </w:p>
        </w:tc>
        <w:tc>
          <w:tcPr>
            <w:tcW w:w="63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对林产品质量的行政检查</w:t>
            </w:r>
          </w:p>
        </w:tc>
        <w:tc>
          <w:tcPr>
            <w:tcW w:w="46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  <w:textAlignment w:val="center"/>
            </w:pPr>
            <w:r>
              <w:rPr>
                <w:rFonts w:hint="eastAsia" w:ascii="微软雅黑" w:hAnsi="微软雅黑" w:eastAsia="微软雅黑" w:cs="微软雅黑"/>
                <w:color w:val="000000"/>
                <w:spacing w:val="-9"/>
                <w:sz w:val="24"/>
                <w:szCs w:val="24"/>
                <w:bdr w:val="none" w:color="auto" w:sz="0" w:space="0"/>
              </w:rPr>
              <w:t>林产品经营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一般检查事项</w:t>
            </w:r>
          </w:p>
        </w:tc>
        <w:tc>
          <w:tcPr>
            <w:tcW w:w="10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随机抽查，每年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bdr w:val="none" w:color="auto" w:sz="0" w:space="0"/>
              </w:rPr>
              <w:t>不少于1次。</w:t>
            </w:r>
          </w:p>
        </w:tc>
        <w:tc>
          <w:tcPr>
            <w:tcW w:w="75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8月—10月</w:t>
            </w:r>
          </w:p>
        </w:tc>
        <w:tc>
          <w:tcPr>
            <w:tcW w:w="68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0" w:lineRule="atLeast"/>
              <w:jc w:val="both"/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bdr w:val="none" w:color="auto" w:sz="0" w:space="0"/>
              </w:rPr>
              <w:t>沂源县自然资源局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46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B5A5E"/>
    <w:rsid w:val="26E81BCB"/>
    <w:rsid w:val="2AEC47C9"/>
    <w:rsid w:val="35EB5A5E"/>
    <w:rsid w:val="4A4237CA"/>
    <w:rsid w:val="5ED4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2023-05-16T08:12:00Z</dcterms:created>
  <dc:creator>Administrator</dc:creator>
  <cp:lastModifiedBy>Administrator</cp:lastModifiedBy>
  <dcterms:modified xsi:type="dcterms:W3CDTF">2023-05-16T08:18:13Z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83E5912AD6024F9084238ABD5E04858A</vt:lpwstr>
  </property>
</Properties>
</file>