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368" w:lineRule="atLeast"/>
        <w:jc w:val="center"/>
      </w:pPr>
      <w:bookmarkStart w:id="0" w:name="_GoBack"/>
      <w:r>
        <w:rPr>
          <w:rStyle w:val="6"/>
          <w:rFonts w:ascii="微软雅黑" w:hAnsi="微软雅黑" w:eastAsia="微软雅黑" w:cs="微软雅黑"/>
          <w:sz w:val="36"/>
          <w:szCs w:val="36"/>
        </w:rPr>
        <w:t>沂源县自然资源局关于印发《沂源县野生鸟类高致病性禽流感疫情监测防控应急预案》的通知</w:t>
      </w:r>
    </w:p>
    <w:bookmarkEnd w:id="0"/>
    <w:p>
      <w:pPr>
        <w:pStyle w:val="3"/>
        <w:keepNext w:val="0"/>
        <w:keepLines w:val="0"/>
        <w:widowControl/>
        <w:suppressLineNumbers w:val="0"/>
        <w:spacing w:line="368" w:lineRule="atLeast"/>
        <w:jc w:val="center"/>
      </w:pPr>
      <w:r>
        <w:rPr>
          <w:rFonts w:hint="eastAsia" w:ascii="微软雅黑" w:hAnsi="微软雅黑" w:eastAsia="微软雅黑" w:cs="微软雅黑"/>
          <w:sz w:val="24"/>
          <w:szCs w:val="24"/>
        </w:rPr>
        <w:t>源自然资字〔2021〕1号</w:t>
      </w:r>
    </w:p>
    <w:p>
      <w:pPr>
        <w:pStyle w:val="3"/>
        <w:keepNext w:val="0"/>
        <w:keepLines w:val="0"/>
        <w:widowControl/>
        <w:suppressLineNumbers w:val="0"/>
        <w:spacing w:line="368" w:lineRule="atLeast"/>
        <w:ind w:left="0" w:firstLine="420"/>
        <w:jc w:val="both"/>
      </w:pPr>
      <w:r>
        <w:t> </w:t>
      </w:r>
    </w:p>
    <w:p>
      <w:pPr>
        <w:pStyle w:val="3"/>
        <w:keepNext w:val="0"/>
        <w:keepLines w:val="0"/>
        <w:widowControl/>
        <w:suppressLineNumbers w:val="0"/>
        <w:spacing w:line="368" w:lineRule="atLeast"/>
        <w:jc w:val="both"/>
      </w:pPr>
      <w:r>
        <w:rPr>
          <w:rFonts w:hint="eastAsia" w:ascii="微软雅黑" w:hAnsi="微软雅黑" w:eastAsia="微软雅黑" w:cs="微软雅黑"/>
          <w:sz w:val="24"/>
          <w:szCs w:val="24"/>
        </w:rPr>
        <w:t>各镇（街道）林业站、各国有林场：</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为做好对高致病性禽流感疫情防控工作，着力提升候鸟疫病疫情监测防控能力，有力维护资源安全、生态安全、公共卫生安全，按照《中华人民共和国野生动物保护法》《陆生野生动物疫源疫病监测防控管理办法》《山东省防控重大动物疫病指挥部关于加强高致病性禽流感防控工作的紧急通知》《山东省自然资源厅关于开展野鸟疫源疫病监测预警工作的紧急通知》《淄博市防控重大动物疫病指挥部关于加强高致病性禽流感防控工作的紧急通知》等有关要求，结合我县实际，制定本应急预案。</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lang w:val="en-US"/>
        </w:rPr>
        <w:t> </w:t>
      </w:r>
    </w:p>
    <w:p>
      <w:pPr>
        <w:pStyle w:val="3"/>
        <w:keepNext w:val="0"/>
        <w:keepLines w:val="0"/>
        <w:widowControl/>
        <w:suppressLineNumbers w:val="0"/>
        <w:spacing w:line="368" w:lineRule="atLeast"/>
        <w:jc w:val="right"/>
      </w:pPr>
      <w:r>
        <w:rPr>
          <w:rFonts w:hint="eastAsia" w:ascii="微软雅黑" w:hAnsi="微软雅黑" w:eastAsia="微软雅黑" w:cs="微软雅黑"/>
          <w:sz w:val="24"/>
          <w:szCs w:val="24"/>
        </w:rPr>
        <w:t>沂源县自然资源局</w:t>
      </w:r>
    </w:p>
    <w:p>
      <w:pPr>
        <w:pStyle w:val="3"/>
        <w:keepNext w:val="0"/>
        <w:keepLines w:val="0"/>
        <w:widowControl/>
        <w:suppressLineNumbers w:val="0"/>
        <w:wordWrap w:val="0"/>
        <w:spacing w:line="368" w:lineRule="atLeast"/>
        <w:jc w:val="right"/>
      </w:pPr>
      <w:r>
        <w:rPr>
          <w:rFonts w:hint="eastAsia" w:ascii="微软雅黑" w:hAnsi="微软雅黑" w:eastAsia="微软雅黑" w:cs="微软雅黑"/>
          <w:sz w:val="24"/>
          <w:szCs w:val="24"/>
          <w:lang w:val="en-US"/>
        </w:rPr>
        <w:t>2021</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rPr>
        <w:t>2</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rPr>
        <w:t>3</w:t>
      </w:r>
      <w:r>
        <w:rPr>
          <w:rFonts w:hint="eastAsia" w:ascii="微软雅黑" w:hAnsi="微软雅黑" w:eastAsia="微软雅黑" w:cs="微软雅黑"/>
          <w:sz w:val="24"/>
          <w:szCs w:val="24"/>
        </w:rPr>
        <w:t>日</w:t>
      </w:r>
    </w:p>
    <w:p>
      <w:pPr>
        <w:pStyle w:val="3"/>
        <w:keepNext w:val="0"/>
        <w:keepLines w:val="0"/>
        <w:widowControl/>
        <w:suppressLineNumbers w:val="0"/>
        <w:wordWrap w:val="0"/>
        <w:spacing w:line="368" w:lineRule="atLeast"/>
        <w:ind w:left="0" w:firstLine="420"/>
        <w:jc w:val="left"/>
      </w:pPr>
      <w:r>
        <w:rPr>
          <w:rFonts w:hint="eastAsia" w:ascii="微软雅黑" w:hAnsi="微软雅黑" w:eastAsia="微软雅黑" w:cs="微软雅黑"/>
          <w:sz w:val="24"/>
          <w:szCs w:val="24"/>
        </w:rPr>
        <w:t>（此件公开发布）</w:t>
      </w:r>
    </w:p>
    <w:p>
      <w:pPr>
        <w:pStyle w:val="3"/>
        <w:keepNext w:val="0"/>
        <w:keepLines w:val="0"/>
        <w:widowControl/>
        <w:suppressLineNumbers w:val="0"/>
        <w:wordWrap w:val="0"/>
        <w:spacing w:line="368" w:lineRule="atLeast"/>
        <w:ind w:left="0" w:firstLine="420"/>
        <w:jc w:val="both"/>
      </w:pPr>
      <w:r>
        <w:rPr>
          <w:rFonts w:hint="eastAsia" w:ascii="微软雅黑" w:hAnsi="微软雅黑" w:eastAsia="微软雅黑" w:cs="微软雅黑"/>
          <w:sz w:val="24"/>
          <w:szCs w:val="24"/>
          <w:lang w:val="en-US"/>
        </w:rPr>
        <w:t> </w:t>
      </w:r>
    </w:p>
    <w:p>
      <w:pPr>
        <w:pStyle w:val="3"/>
        <w:keepNext w:val="0"/>
        <w:keepLines w:val="0"/>
        <w:widowControl/>
        <w:suppressLineNumbers w:val="0"/>
        <w:spacing w:line="368" w:lineRule="atLeast"/>
        <w:jc w:val="center"/>
      </w:pPr>
      <w:r>
        <w:rPr>
          <w:rStyle w:val="6"/>
          <w:rFonts w:hint="eastAsia" w:ascii="微软雅黑" w:hAnsi="微软雅黑" w:eastAsia="微软雅黑" w:cs="微软雅黑"/>
          <w:sz w:val="24"/>
          <w:szCs w:val="24"/>
        </w:rPr>
        <w:t>沂源县野生鸟类高致病性禽流感疫情监测防控应急预案</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lang w:val="en-US"/>
        </w:rPr>
        <w:t> </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z w:val="24"/>
          <w:szCs w:val="24"/>
          <w:lang w:eastAsia="zh-TW"/>
        </w:rPr>
        <w:t>为进一步加强我</w:t>
      </w:r>
      <w:r>
        <w:rPr>
          <w:rFonts w:hint="eastAsia" w:ascii="微软雅黑" w:hAnsi="微软雅黑" w:eastAsia="微软雅黑" w:cs="微软雅黑"/>
          <w:color w:val="000000"/>
          <w:sz w:val="24"/>
          <w:szCs w:val="24"/>
        </w:rPr>
        <w:t>县</w:t>
      </w:r>
      <w:r>
        <w:rPr>
          <w:rFonts w:hint="eastAsia" w:ascii="微软雅黑" w:hAnsi="微软雅黑" w:eastAsia="微软雅黑" w:cs="微软雅黑"/>
          <w:color w:val="000000"/>
          <w:sz w:val="24"/>
          <w:szCs w:val="24"/>
          <w:lang w:eastAsia="zh-TW"/>
        </w:rPr>
        <w:t>野生鸟类高致病性禽流感的监测防控，有力维护资源安全、生态安全、公共卫生安全，根据《中华人民共和国野生动物保护法》《陆生野生动物疫源疫病监测防控管理办法》要求，结合我</w:t>
      </w:r>
      <w:r>
        <w:rPr>
          <w:rFonts w:hint="eastAsia" w:ascii="微软雅黑" w:hAnsi="微软雅黑" w:eastAsia="微软雅黑" w:cs="微软雅黑"/>
          <w:color w:val="000000"/>
          <w:sz w:val="24"/>
          <w:szCs w:val="24"/>
        </w:rPr>
        <w:t>县</w:t>
      </w:r>
      <w:r>
        <w:rPr>
          <w:rFonts w:hint="eastAsia" w:ascii="微软雅黑" w:hAnsi="微软雅黑" w:eastAsia="微软雅黑" w:cs="微软雅黑"/>
          <w:color w:val="000000"/>
          <w:sz w:val="24"/>
          <w:szCs w:val="24"/>
          <w:lang w:eastAsia="zh-TW"/>
        </w:rPr>
        <w:t>实际，制定本应急预案。</w:t>
      </w:r>
    </w:p>
    <w:p>
      <w:pPr>
        <w:pStyle w:val="3"/>
        <w:keepNext w:val="0"/>
        <w:keepLines w:val="0"/>
        <w:widowControl/>
        <w:suppressLineNumbers w:val="0"/>
        <w:spacing w:line="368" w:lineRule="atLeast"/>
        <w:ind w:left="0" w:firstLine="420"/>
        <w:jc w:val="both"/>
      </w:pPr>
      <w:r>
        <w:rPr>
          <w:rStyle w:val="6"/>
          <w:rFonts w:hint="eastAsia" w:ascii="微软雅黑" w:hAnsi="微软雅黑" w:eastAsia="微软雅黑" w:cs="微软雅黑"/>
          <w:sz w:val="24"/>
          <w:szCs w:val="24"/>
        </w:rPr>
        <w:t>一、指导思想</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z w:val="24"/>
          <w:szCs w:val="24"/>
          <w:lang w:eastAsia="zh-TW"/>
        </w:rPr>
        <w:t>将禽流感疫情监测纳入全</w:t>
      </w:r>
      <w:r>
        <w:rPr>
          <w:rFonts w:hint="eastAsia" w:ascii="微软雅黑" w:hAnsi="微软雅黑" w:eastAsia="微软雅黑" w:cs="微软雅黑"/>
          <w:color w:val="000000"/>
          <w:sz w:val="24"/>
          <w:szCs w:val="24"/>
        </w:rPr>
        <w:t>县“</w:t>
      </w:r>
      <w:r>
        <w:rPr>
          <w:rFonts w:hint="eastAsia" w:ascii="微软雅黑" w:hAnsi="微软雅黑" w:eastAsia="微软雅黑" w:cs="微软雅黑"/>
          <w:color w:val="000000"/>
          <w:sz w:val="24"/>
          <w:szCs w:val="24"/>
          <w:lang w:eastAsia="zh-TW"/>
        </w:rPr>
        <w:t>县、镇、村”</w:t>
      </w:r>
      <w:r>
        <w:rPr>
          <w:rFonts w:hint="eastAsia" w:ascii="微软雅黑" w:hAnsi="微软雅黑" w:eastAsia="微软雅黑" w:cs="微软雅黑"/>
          <w:color w:val="000000"/>
          <w:sz w:val="24"/>
          <w:szCs w:val="24"/>
        </w:rPr>
        <w:t>三</w:t>
      </w:r>
      <w:r>
        <w:rPr>
          <w:rFonts w:hint="eastAsia" w:ascii="微软雅黑" w:hAnsi="微软雅黑" w:eastAsia="微软雅黑" w:cs="微软雅黑"/>
          <w:color w:val="000000"/>
          <w:sz w:val="24"/>
          <w:szCs w:val="24"/>
          <w:lang w:eastAsia="zh-TW"/>
        </w:rPr>
        <w:t>级野生动物网格化监管体系，实现野生动物养殖区、候鸟集中活动区域巡查监测全覆盖；严打滥捕乱猎等破坏野生动物资源违法行为</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lang w:eastAsia="zh-TW"/>
        </w:rPr>
        <w:t>有效保护资源安全；持续加大宣传引导，普及安全防范常识，提高全社会保护野生动物意识；积极配合农业农村、畜牧等部门单位开展样品采集、检测，构建联防联控工作机制，严防禽流感等疫情在我</w:t>
      </w:r>
      <w:r>
        <w:rPr>
          <w:rFonts w:hint="eastAsia" w:ascii="微软雅黑" w:hAnsi="微软雅黑" w:eastAsia="微软雅黑" w:cs="微软雅黑"/>
          <w:color w:val="000000"/>
          <w:sz w:val="24"/>
          <w:szCs w:val="24"/>
        </w:rPr>
        <w:t>县</w:t>
      </w:r>
      <w:r>
        <w:rPr>
          <w:rFonts w:hint="eastAsia" w:ascii="微软雅黑" w:hAnsi="微软雅黑" w:eastAsia="微软雅黑" w:cs="微软雅黑"/>
          <w:color w:val="000000"/>
          <w:sz w:val="24"/>
          <w:szCs w:val="24"/>
          <w:lang w:eastAsia="zh-TW"/>
        </w:rPr>
        <w:t>传播和扩散，维护公共卫生安全和社会稳定。</w:t>
      </w:r>
    </w:p>
    <w:p>
      <w:pPr>
        <w:pStyle w:val="3"/>
        <w:keepNext w:val="0"/>
        <w:keepLines w:val="0"/>
        <w:widowControl/>
        <w:suppressLineNumbers w:val="0"/>
        <w:spacing w:line="368" w:lineRule="atLeast"/>
        <w:ind w:left="0" w:firstLine="420"/>
        <w:jc w:val="both"/>
      </w:pPr>
      <w:r>
        <w:rPr>
          <w:rStyle w:val="6"/>
          <w:rFonts w:hint="eastAsia" w:ascii="微软雅黑" w:hAnsi="微软雅黑" w:eastAsia="微软雅黑" w:cs="微软雅黑"/>
          <w:sz w:val="24"/>
          <w:szCs w:val="24"/>
        </w:rPr>
        <w:t>二、工作原则</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（一）坚持监测为主，防控结合。</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（二）坚持突出重点，分区施策。</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（三）坚持部门联动，信息共享。</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（四）坚持重点时期“周报告”，异常情况“即时报告”。</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rPr>
        <w:t>（五）坚持早发现、早报告、早隔离、早处置原则。</w:t>
      </w:r>
    </w:p>
    <w:p>
      <w:pPr>
        <w:pStyle w:val="3"/>
        <w:keepNext w:val="0"/>
        <w:keepLines w:val="0"/>
        <w:widowControl/>
        <w:suppressLineNumbers w:val="0"/>
        <w:spacing w:line="368" w:lineRule="atLeast"/>
        <w:ind w:left="0" w:firstLine="420"/>
        <w:jc w:val="both"/>
      </w:pPr>
      <w:r>
        <w:rPr>
          <w:rStyle w:val="6"/>
          <w:rFonts w:hint="eastAsia" w:ascii="微软雅黑" w:hAnsi="微软雅黑" w:eastAsia="微软雅黑" w:cs="微软雅黑"/>
          <w:sz w:val="24"/>
          <w:szCs w:val="24"/>
        </w:rPr>
        <w:t>三、组织领导</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z w:val="24"/>
          <w:szCs w:val="24"/>
          <w:lang w:eastAsia="zh-TW"/>
        </w:rPr>
        <w:t>成立</w:t>
      </w:r>
      <w:r>
        <w:rPr>
          <w:rFonts w:hint="eastAsia" w:ascii="微软雅黑" w:hAnsi="微软雅黑" w:eastAsia="微软雅黑" w:cs="微软雅黑"/>
          <w:color w:val="000000"/>
          <w:sz w:val="24"/>
          <w:szCs w:val="24"/>
        </w:rPr>
        <w:t>沂源县</w:t>
      </w:r>
      <w:r>
        <w:rPr>
          <w:rFonts w:hint="eastAsia" w:ascii="微软雅黑" w:hAnsi="微软雅黑" w:eastAsia="微软雅黑" w:cs="微软雅黑"/>
          <w:color w:val="000000"/>
          <w:sz w:val="24"/>
          <w:szCs w:val="24"/>
          <w:lang w:eastAsia="zh-TW"/>
        </w:rPr>
        <w:t>自然资源局野生鸟类高致病性禽流感疫情监测防控工作领导小组（具体成员名单附后），</w:t>
      </w:r>
      <w:r>
        <w:rPr>
          <w:rFonts w:hint="eastAsia" w:ascii="微软雅黑" w:hAnsi="微软雅黑" w:eastAsia="微软雅黑" w:cs="微软雅黑"/>
          <w:color w:val="000000"/>
          <w:sz w:val="24"/>
          <w:szCs w:val="24"/>
        </w:rPr>
        <w:t>具体负责野生鸟类高致病性禽流感疫情监测防控工作</w:t>
      </w:r>
      <w:r>
        <w:rPr>
          <w:rFonts w:hint="eastAsia" w:ascii="微软雅黑" w:hAnsi="微软雅黑" w:eastAsia="微软雅黑" w:cs="微软雅黑"/>
          <w:color w:val="000000"/>
          <w:sz w:val="24"/>
          <w:szCs w:val="24"/>
          <w:lang w:eastAsia="zh-TW"/>
        </w:rPr>
        <w:t>。</w:t>
      </w:r>
    </w:p>
    <w:p>
      <w:pPr>
        <w:pStyle w:val="3"/>
        <w:keepNext w:val="0"/>
        <w:keepLines w:val="0"/>
        <w:widowControl/>
        <w:suppressLineNumbers w:val="0"/>
        <w:spacing w:line="368" w:lineRule="atLeast"/>
        <w:ind w:left="0" w:firstLine="420"/>
        <w:jc w:val="both"/>
      </w:pPr>
      <w:r>
        <w:rPr>
          <w:rStyle w:val="6"/>
          <w:rFonts w:hint="eastAsia" w:ascii="微软雅黑" w:hAnsi="微软雅黑" w:eastAsia="微软雅黑" w:cs="微软雅黑"/>
          <w:sz w:val="24"/>
          <w:szCs w:val="24"/>
        </w:rPr>
        <w:t>四、监测要求</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z w:val="24"/>
          <w:szCs w:val="24"/>
          <w:lang w:eastAsia="zh-TW"/>
        </w:rPr>
        <w:t>（一）监测地点：以全</w:t>
      </w:r>
      <w:r>
        <w:rPr>
          <w:rFonts w:hint="eastAsia" w:ascii="微软雅黑" w:hAnsi="微软雅黑" w:eastAsia="微软雅黑" w:cs="微软雅黑"/>
          <w:color w:val="000000"/>
          <w:sz w:val="24"/>
          <w:szCs w:val="24"/>
        </w:rPr>
        <w:t>县</w:t>
      </w:r>
      <w:r>
        <w:rPr>
          <w:rFonts w:hint="eastAsia" w:ascii="微软雅黑" w:hAnsi="微软雅黑" w:eastAsia="微软雅黑" w:cs="微软雅黑"/>
          <w:color w:val="000000"/>
          <w:sz w:val="24"/>
          <w:szCs w:val="24"/>
          <w:lang w:eastAsia="zh-TW"/>
        </w:rPr>
        <w:t>河流、库塘、湖泊、沼泽等候鸟活动湿地区域为主，兼顾野生动物驯养繁殖场所、动物园、野生动物分布地等，确保野生动物病死等异常情况第一时间发现、第一时间报告、第一时间处置。</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z w:val="24"/>
          <w:szCs w:val="24"/>
          <w:lang w:eastAsia="zh-TW"/>
        </w:rPr>
        <w:t>（二）监测对象：主要巡查监测野生鸟类，重点是迁徙期途经我</w:t>
      </w:r>
      <w:r>
        <w:rPr>
          <w:rFonts w:hint="eastAsia" w:ascii="微软雅黑" w:hAnsi="微软雅黑" w:eastAsia="微软雅黑" w:cs="微软雅黑"/>
          <w:color w:val="000000"/>
          <w:sz w:val="24"/>
          <w:szCs w:val="24"/>
        </w:rPr>
        <w:t>县</w:t>
      </w:r>
      <w:r>
        <w:rPr>
          <w:rFonts w:hint="eastAsia" w:ascii="微软雅黑" w:hAnsi="微软雅黑" w:eastAsia="微软雅黑" w:cs="微软雅黑"/>
          <w:color w:val="000000"/>
          <w:sz w:val="24"/>
          <w:szCs w:val="24"/>
          <w:lang w:eastAsia="zh-TW"/>
        </w:rPr>
        <w:t>的大天鹅等雁形目候鸟。人工养殖陆生野生动物一并纳入监测范围。</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z w:val="24"/>
          <w:szCs w:val="24"/>
          <w:lang w:eastAsia="zh-TW"/>
        </w:rPr>
        <w:t>（三）监测方法：采取区域巡查、定点监测相结合的工作方法，对辖区内候鸟活动地开展全覆盖的调查监测。人工或使用望远镜记录所见鸟类的种类、数量、活动状态和栖息环境。</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z w:val="24"/>
          <w:szCs w:val="24"/>
          <w:lang w:eastAsia="zh-TW"/>
        </w:rPr>
        <w:t>（四）监测路线：结合鸟类迁徙、活动实际情况，制定巡查巡护路线，科学合理确定监测路线和范围，坚持重点区域、部位加密巡查监测频度，做到区域监测全覆盖。</w:t>
      </w:r>
    </w:p>
    <w:p>
      <w:pPr>
        <w:pStyle w:val="3"/>
        <w:keepNext w:val="0"/>
        <w:keepLines w:val="0"/>
        <w:widowControl/>
        <w:suppressLineNumbers w:val="0"/>
        <w:spacing w:line="368" w:lineRule="atLeast"/>
        <w:ind w:left="0" w:firstLine="420"/>
        <w:jc w:val="both"/>
      </w:pPr>
      <w:r>
        <w:rPr>
          <w:rStyle w:val="6"/>
          <w:rFonts w:hint="eastAsia" w:ascii="微软雅黑" w:hAnsi="微软雅黑" w:eastAsia="微软雅黑" w:cs="微软雅黑"/>
          <w:sz w:val="24"/>
          <w:szCs w:val="24"/>
        </w:rPr>
        <w:t>五、异常情况处置</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z w:val="24"/>
          <w:szCs w:val="24"/>
          <w:lang w:eastAsia="zh-TW"/>
        </w:rPr>
        <w:t>（一）异常情况：大批候鸟死亡，或连续多日候鸟死亡、行为不正常等。</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z w:val="24"/>
          <w:szCs w:val="24"/>
          <w:lang w:eastAsia="zh-TW"/>
        </w:rPr>
        <w:t>（二）疫情报送：立即启动</w:t>
      </w:r>
      <w:r>
        <w:rPr>
          <w:rFonts w:hint="eastAsia" w:ascii="微软雅黑" w:hAnsi="微软雅黑" w:eastAsia="微软雅黑" w:cs="微软雅黑"/>
          <w:color w:val="000000"/>
          <w:sz w:val="24"/>
          <w:szCs w:val="24"/>
        </w:rPr>
        <w:t>“即时</w:t>
      </w:r>
      <w:r>
        <w:rPr>
          <w:rFonts w:hint="eastAsia" w:ascii="微软雅黑" w:hAnsi="微软雅黑" w:eastAsia="微软雅黑" w:cs="微软雅黑"/>
          <w:color w:val="000000"/>
          <w:sz w:val="24"/>
          <w:szCs w:val="24"/>
          <w:lang w:eastAsia="zh-TW"/>
        </w:rPr>
        <w:t>报告”响应，异常情况出现后，</w:t>
      </w:r>
      <w:r>
        <w:rPr>
          <w:rFonts w:hint="eastAsia" w:ascii="微软雅黑" w:hAnsi="微软雅黑" w:eastAsia="微软雅黑" w:cs="微软雅黑"/>
          <w:color w:val="000000"/>
          <w:sz w:val="24"/>
          <w:szCs w:val="24"/>
          <w:lang w:val="en-US"/>
        </w:rPr>
        <w:t>1</w:t>
      </w:r>
      <w:r>
        <w:rPr>
          <w:rFonts w:hint="eastAsia" w:ascii="微软雅黑" w:hAnsi="微软雅黑" w:eastAsia="微软雅黑" w:cs="微软雅黑"/>
          <w:color w:val="000000"/>
          <w:sz w:val="24"/>
          <w:szCs w:val="24"/>
          <w:lang w:eastAsia="zh-TW"/>
        </w:rPr>
        <w:t>小时内分别电话报</w:t>
      </w:r>
      <w:r>
        <w:rPr>
          <w:rFonts w:hint="eastAsia" w:ascii="微软雅黑" w:hAnsi="微软雅黑" w:eastAsia="微软雅黑" w:cs="微软雅黑"/>
          <w:color w:val="000000"/>
          <w:sz w:val="24"/>
          <w:szCs w:val="24"/>
        </w:rPr>
        <w:t>县</w:t>
      </w:r>
      <w:r>
        <w:rPr>
          <w:rFonts w:hint="eastAsia" w:ascii="微软雅黑" w:hAnsi="微软雅黑" w:eastAsia="微软雅黑" w:cs="微软雅黑"/>
          <w:color w:val="000000"/>
          <w:sz w:val="24"/>
          <w:szCs w:val="24"/>
          <w:lang w:eastAsia="zh-TW"/>
        </w:rPr>
        <w:t>局防控工作领导小组和本</w:t>
      </w:r>
      <w:r>
        <w:rPr>
          <w:rFonts w:hint="eastAsia" w:ascii="微软雅黑" w:hAnsi="微软雅黑" w:eastAsia="微软雅黑" w:cs="微软雅黑"/>
          <w:color w:val="000000"/>
          <w:sz w:val="24"/>
          <w:szCs w:val="24"/>
        </w:rPr>
        <w:t>县</w:t>
      </w:r>
      <w:r>
        <w:rPr>
          <w:rFonts w:hint="eastAsia" w:ascii="微软雅黑" w:hAnsi="微软雅黑" w:eastAsia="微软雅黑" w:cs="微软雅黑"/>
          <w:color w:val="000000"/>
          <w:sz w:val="24"/>
          <w:szCs w:val="24"/>
          <w:lang w:eastAsia="zh-TW"/>
        </w:rPr>
        <w:t>防控指挥部成员单位，</w:t>
      </w:r>
      <w:r>
        <w:rPr>
          <w:rFonts w:hint="eastAsia" w:ascii="微软雅黑" w:hAnsi="微软雅黑" w:eastAsia="微软雅黑" w:cs="微软雅黑"/>
          <w:color w:val="000000"/>
          <w:sz w:val="24"/>
          <w:szCs w:val="24"/>
          <w:lang w:val="en-US"/>
        </w:rPr>
        <w:t>2</w:t>
      </w:r>
      <w:r>
        <w:rPr>
          <w:rFonts w:hint="eastAsia" w:ascii="微软雅黑" w:hAnsi="微软雅黑" w:eastAsia="微软雅黑" w:cs="微软雅黑"/>
          <w:color w:val="000000"/>
          <w:sz w:val="24"/>
          <w:szCs w:val="24"/>
          <w:lang w:eastAsia="zh-TW"/>
        </w:rPr>
        <w:t>小时内报送书面情况。</w:t>
      </w:r>
      <w:r>
        <w:rPr>
          <w:rFonts w:hint="eastAsia" w:ascii="微软雅黑" w:hAnsi="微软雅黑" w:eastAsia="微软雅黑" w:cs="微软雅黑"/>
          <w:color w:val="000000"/>
          <w:sz w:val="24"/>
          <w:szCs w:val="24"/>
        </w:rPr>
        <w:t>县</w:t>
      </w:r>
      <w:r>
        <w:rPr>
          <w:rFonts w:hint="eastAsia" w:ascii="微软雅黑" w:hAnsi="微软雅黑" w:eastAsia="微软雅黑" w:cs="微软雅黑"/>
          <w:color w:val="000000"/>
          <w:sz w:val="24"/>
          <w:szCs w:val="24"/>
          <w:lang w:eastAsia="zh-TW"/>
        </w:rPr>
        <w:t>局防控工作领导小组</w:t>
      </w:r>
      <w:r>
        <w:rPr>
          <w:rFonts w:hint="eastAsia" w:ascii="微软雅黑" w:hAnsi="微软雅黑" w:eastAsia="微软雅黑" w:cs="微软雅黑"/>
          <w:color w:val="000000"/>
          <w:sz w:val="24"/>
          <w:szCs w:val="24"/>
        </w:rPr>
        <w:t>值班</w:t>
      </w:r>
      <w:r>
        <w:rPr>
          <w:rFonts w:hint="eastAsia" w:ascii="微软雅黑" w:hAnsi="微软雅黑" w:eastAsia="微软雅黑" w:cs="微软雅黑"/>
          <w:color w:val="000000"/>
          <w:sz w:val="24"/>
          <w:szCs w:val="24"/>
          <w:lang w:eastAsia="zh-TW"/>
        </w:rPr>
        <w:t>值守人员接到</w:t>
      </w:r>
      <w:r>
        <w:rPr>
          <w:rFonts w:hint="eastAsia" w:ascii="微软雅黑" w:hAnsi="微软雅黑" w:eastAsia="微软雅黑" w:cs="微软雅黑"/>
          <w:color w:val="000000"/>
          <w:sz w:val="24"/>
          <w:szCs w:val="24"/>
        </w:rPr>
        <w:t>镇（街道）、国有林场</w:t>
      </w:r>
      <w:r>
        <w:rPr>
          <w:rFonts w:hint="eastAsia" w:ascii="微软雅黑" w:hAnsi="微软雅黑" w:eastAsia="微软雅黑" w:cs="微软雅黑"/>
          <w:color w:val="000000"/>
          <w:sz w:val="24"/>
          <w:szCs w:val="24"/>
          <w:lang w:eastAsia="zh-TW"/>
        </w:rPr>
        <w:t>异常情况电话报告后，</w:t>
      </w:r>
      <w:r>
        <w:rPr>
          <w:rFonts w:hint="eastAsia" w:ascii="微软雅黑" w:hAnsi="微软雅黑" w:eastAsia="微软雅黑" w:cs="微软雅黑"/>
          <w:color w:val="000000"/>
          <w:sz w:val="24"/>
          <w:szCs w:val="24"/>
          <w:lang w:val="en-US"/>
        </w:rPr>
        <w:t>30</w:t>
      </w:r>
      <w:r>
        <w:rPr>
          <w:rFonts w:hint="eastAsia" w:ascii="微软雅黑" w:hAnsi="微软雅黑" w:eastAsia="微软雅黑" w:cs="微软雅黑"/>
          <w:color w:val="000000"/>
          <w:sz w:val="24"/>
          <w:szCs w:val="24"/>
          <w:lang w:eastAsia="zh-TW"/>
        </w:rPr>
        <w:t>分钟内报领导小组副组长，</w:t>
      </w:r>
      <w:r>
        <w:rPr>
          <w:rFonts w:hint="eastAsia" w:ascii="微软雅黑" w:hAnsi="微软雅黑" w:eastAsia="微软雅黑" w:cs="微软雅黑"/>
          <w:color w:val="000000"/>
          <w:sz w:val="24"/>
          <w:szCs w:val="24"/>
          <w:lang w:val="en-US"/>
        </w:rPr>
        <w:t>1</w:t>
      </w:r>
      <w:r>
        <w:rPr>
          <w:rFonts w:hint="eastAsia" w:ascii="微软雅黑" w:hAnsi="微软雅黑" w:eastAsia="微软雅黑" w:cs="微软雅黑"/>
          <w:color w:val="000000"/>
          <w:sz w:val="24"/>
          <w:szCs w:val="24"/>
        </w:rPr>
        <w:t>小时</w:t>
      </w:r>
      <w:r>
        <w:rPr>
          <w:rFonts w:hint="eastAsia" w:ascii="微软雅黑" w:hAnsi="微软雅黑" w:eastAsia="微软雅黑" w:cs="微软雅黑"/>
          <w:color w:val="000000"/>
          <w:sz w:val="24"/>
          <w:szCs w:val="24"/>
          <w:lang w:eastAsia="zh-TW"/>
        </w:rPr>
        <w:t>内报组长，</w:t>
      </w:r>
      <w:r>
        <w:rPr>
          <w:rFonts w:hint="eastAsia" w:ascii="微软雅黑" w:hAnsi="微软雅黑" w:eastAsia="微软雅黑" w:cs="微软雅黑"/>
          <w:color w:val="000000"/>
          <w:sz w:val="24"/>
          <w:szCs w:val="24"/>
          <w:lang w:val="en-US"/>
        </w:rPr>
        <w:t>2</w:t>
      </w:r>
      <w:r>
        <w:rPr>
          <w:rFonts w:hint="eastAsia" w:ascii="微软雅黑" w:hAnsi="微软雅黑" w:eastAsia="微软雅黑" w:cs="微软雅黑"/>
          <w:color w:val="000000"/>
          <w:sz w:val="24"/>
          <w:szCs w:val="24"/>
          <w:lang w:eastAsia="zh-TW"/>
        </w:rPr>
        <w:t>小时内报市防控工作领导小组。</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z w:val="24"/>
          <w:szCs w:val="24"/>
          <w:lang w:eastAsia="zh-TW"/>
        </w:rPr>
        <w:t>（三）防控处置：出现异常情况后，</w:t>
      </w:r>
      <w:r>
        <w:rPr>
          <w:rFonts w:hint="eastAsia" w:ascii="微软雅黑" w:hAnsi="微软雅黑" w:eastAsia="微软雅黑" w:cs="微软雅黑"/>
          <w:color w:val="000000"/>
          <w:sz w:val="24"/>
          <w:szCs w:val="24"/>
          <w:lang w:val="en-US"/>
        </w:rPr>
        <w:t>2</w:t>
      </w:r>
      <w:r>
        <w:rPr>
          <w:rFonts w:hint="eastAsia" w:ascii="微软雅黑" w:hAnsi="微软雅黑" w:eastAsia="微软雅黑" w:cs="微软雅黑"/>
          <w:color w:val="000000"/>
          <w:sz w:val="24"/>
          <w:szCs w:val="24"/>
          <w:lang w:eastAsia="zh-TW"/>
        </w:rPr>
        <w:t>小时内封锁现场，即时主动联系</w:t>
      </w:r>
      <w:r>
        <w:rPr>
          <w:rFonts w:hint="eastAsia" w:ascii="微软雅黑" w:hAnsi="微软雅黑" w:eastAsia="微软雅黑" w:cs="微软雅黑"/>
          <w:color w:val="000000"/>
          <w:sz w:val="24"/>
          <w:szCs w:val="24"/>
        </w:rPr>
        <w:t>我县</w:t>
      </w:r>
      <w:r>
        <w:rPr>
          <w:rFonts w:hint="eastAsia" w:ascii="微软雅黑" w:hAnsi="微软雅黑" w:eastAsia="微软雅黑" w:cs="微软雅黑"/>
          <w:color w:val="000000"/>
          <w:sz w:val="24"/>
          <w:szCs w:val="24"/>
          <w:lang w:eastAsia="zh-TW"/>
        </w:rPr>
        <w:t>畜牧部门开展样本采集、检测，积极配合做好周边环境消杀，病死候鸟及污染物无害化处理等疫情处置工作。</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z w:val="24"/>
          <w:szCs w:val="24"/>
          <w:lang w:eastAsia="zh-TW"/>
        </w:rPr>
        <w:t>（四）监测要求：</w:t>
      </w:r>
      <w:r>
        <w:rPr>
          <w:rFonts w:hint="eastAsia" w:ascii="微软雅黑" w:hAnsi="微软雅黑" w:eastAsia="微软雅黑" w:cs="微软雅黑"/>
          <w:color w:val="000000"/>
          <w:sz w:val="24"/>
          <w:szCs w:val="24"/>
        </w:rPr>
        <w:t>县</w:t>
      </w:r>
      <w:r>
        <w:rPr>
          <w:rFonts w:hint="eastAsia" w:ascii="微软雅黑" w:hAnsi="微软雅黑" w:eastAsia="微软雅黑" w:cs="微软雅黑"/>
          <w:color w:val="000000"/>
          <w:sz w:val="24"/>
          <w:szCs w:val="24"/>
          <w:lang w:eastAsia="zh-TW"/>
        </w:rPr>
        <w:t>内发生异常情况时，辖区内所有监测区、点均提高巡查监测频度。其中，异常区域</w:t>
      </w:r>
      <w:r>
        <w:rPr>
          <w:rFonts w:hint="eastAsia" w:ascii="微软雅黑" w:hAnsi="微软雅黑" w:eastAsia="微软雅黑" w:cs="微软雅黑"/>
          <w:color w:val="000000"/>
          <w:sz w:val="24"/>
          <w:szCs w:val="24"/>
          <w:lang w:val="en-US"/>
        </w:rPr>
        <w:t>24</w:t>
      </w:r>
      <w:r>
        <w:rPr>
          <w:rFonts w:hint="eastAsia" w:ascii="微软雅黑" w:hAnsi="微软雅黑" w:eastAsia="微软雅黑" w:cs="微软雅黑"/>
          <w:color w:val="000000"/>
          <w:sz w:val="24"/>
          <w:szCs w:val="24"/>
          <w:lang w:eastAsia="zh-TW"/>
        </w:rPr>
        <w:t>小时安排专人值班值守，其他区域原则上每日至少早、晩两次监测巡查。</w:t>
      </w:r>
    </w:p>
    <w:p>
      <w:pPr>
        <w:pStyle w:val="3"/>
        <w:keepNext w:val="0"/>
        <w:keepLines w:val="0"/>
        <w:widowControl/>
        <w:suppressLineNumbers w:val="0"/>
        <w:spacing w:line="368" w:lineRule="atLeast"/>
        <w:ind w:left="0" w:firstLine="420"/>
        <w:jc w:val="both"/>
      </w:pPr>
      <w:r>
        <w:rPr>
          <w:rStyle w:val="6"/>
          <w:rFonts w:hint="eastAsia" w:ascii="微软雅黑" w:hAnsi="微软雅黑" w:eastAsia="微软雅黑" w:cs="微软雅黑"/>
          <w:sz w:val="24"/>
          <w:szCs w:val="24"/>
        </w:rPr>
        <w:t>六、工作措施</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z w:val="24"/>
          <w:szCs w:val="24"/>
          <w:lang w:eastAsia="zh-TW"/>
        </w:rPr>
        <w:t>（一）加强组织领导。加强野生鸟类高致病性禽流感疫情监测防控工作，是贯彻落实《中华人民共和国野生动物保护法》的重要举措，也是自然资源部门的重要职责，各单位要充分认识疫病监测防控工作的重要性和紧迫性，提高政治站位，坚决做到思想认识到位、人员力量到位、应急物资到位、工作措施到位，监测防控效果到位。</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z w:val="24"/>
          <w:szCs w:val="24"/>
          <w:lang w:eastAsia="zh-TW"/>
        </w:rPr>
        <w:t>（二）加强疫情排查。各单位要立即开展陆生野生动物摸排调查，重点排查野生动物疫源疫病情况，对野生动物集中分布区、野生动物人工驯养繁育现场等重点区域、环节、场所进行认真排查，确保野生动物病死等异常情况第一时间发现、第一时间报告、第一时间处置。</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z w:val="24"/>
          <w:szCs w:val="24"/>
          <w:lang w:eastAsia="zh-TW"/>
        </w:rPr>
        <w:t>（三）严密监测防控。把迁徙的候鸟及其集群活动区域作为监测重点，要优化监测点和巡查路线设置，落实监测任务，做好日常巡护监测记录和信息报告，真正做到“勤监测、早发现、严控制”，严格落实全</w:t>
      </w:r>
      <w:r>
        <w:rPr>
          <w:rFonts w:hint="eastAsia" w:ascii="微软雅黑" w:hAnsi="微软雅黑" w:eastAsia="微软雅黑" w:cs="微软雅黑"/>
          <w:color w:val="000000"/>
          <w:sz w:val="24"/>
          <w:szCs w:val="24"/>
        </w:rPr>
        <w:t>县</w:t>
      </w:r>
      <w:r>
        <w:rPr>
          <w:rFonts w:hint="eastAsia" w:ascii="微软雅黑" w:hAnsi="微软雅黑" w:eastAsia="微软雅黑" w:cs="微软雅黑"/>
          <w:color w:val="000000"/>
          <w:sz w:val="24"/>
          <w:szCs w:val="24"/>
          <w:lang w:eastAsia="zh-TW"/>
        </w:rPr>
        <w:t>信息报告制度。</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z w:val="24"/>
          <w:szCs w:val="24"/>
          <w:lang w:eastAsia="zh-TW"/>
        </w:rPr>
        <w:t>（四）强化保护执法。各单位要认真排查可能存在乱捕滥猎野生动物的重点区域，严厉打击采用毒药、电击和电子诱捕、猎套、猎夹、捕鸟网等方式非法猎捕野生动物的行为；主动配合市场监管、公安等部门，严厉打击非法买卖和滥食野生动物行为，严密防范疫情通过非法盗猎、交易、运输和市场等途径在野生动物和人之间相互感染。</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z w:val="24"/>
          <w:szCs w:val="24"/>
          <w:lang w:eastAsia="zh-TW"/>
        </w:rPr>
        <w:t>（五）抓好应急建设。各单位</w:t>
      </w:r>
      <w:r>
        <w:rPr>
          <w:rFonts w:hint="eastAsia" w:ascii="微软雅黑" w:hAnsi="微软雅黑" w:eastAsia="微软雅黑" w:cs="微软雅黑"/>
          <w:color w:val="000000"/>
          <w:sz w:val="24"/>
          <w:szCs w:val="24"/>
        </w:rPr>
        <w:t>也</w:t>
      </w:r>
      <w:r>
        <w:rPr>
          <w:rFonts w:hint="eastAsia" w:ascii="微软雅黑" w:hAnsi="微软雅黑" w:eastAsia="微软雅黑" w:cs="微软雅黑"/>
          <w:color w:val="000000"/>
          <w:sz w:val="24"/>
          <w:szCs w:val="24"/>
          <w:lang w:eastAsia="zh-TW"/>
        </w:rPr>
        <w:t>要</w:t>
      </w:r>
      <w:r>
        <w:rPr>
          <w:rFonts w:hint="eastAsia" w:ascii="微软雅黑" w:hAnsi="微软雅黑" w:eastAsia="微软雅黑" w:cs="微软雅黑"/>
          <w:color w:val="000000"/>
          <w:sz w:val="24"/>
          <w:szCs w:val="24"/>
        </w:rPr>
        <w:t>制定和</w:t>
      </w:r>
      <w:r>
        <w:rPr>
          <w:rFonts w:hint="eastAsia" w:ascii="微软雅黑" w:hAnsi="微软雅黑" w:eastAsia="微软雅黑" w:cs="微软雅黑"/>
          <w:color w:val="000000"/>
          <w:sz w:val="24"/>
          <w:szCs w:val="24"/>
          <w:lang w:eastAsia="zh-TW"/>
        </w:rPr>
        <w:t>完善禽流感监测防控应急预案和工作方案，强化人员配置，做好应急物资储备，积极与农业农村、应急管理、畜牧等部门协同配合，做好联防联控工作。监测防控期间，要切实提高自身防范意识，做好个人安全防护工作。</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z w:val="24"/>
          <w:szCs w:val="24"/>
          <w:lang w:eastAsia="zh-TW"/>
        </w:rPr>
        <w:t>（六）加强宣传引导。各单位要大力宣传禽流感防控知识，普及安全防护常识，教育引导</w:t>
      </w:r>
      <w:r>
        <w:rPr>
          <w:rFonts w:hint="eastAsia" w:ascii="微软雅黑" w:hAnsi="微软雅黑" w:eastAsia="微软雅黑" w:cs="微软雅黑"/>
          <w:color w:val="000000"/>
          <w:sz w:val="24"/>
          <w:szCs w:val="24"/>
        </w:rPr>
        <w:t>辖区内</w:t>
      </w:r>
      <w:r>
        <w:rPr>
          <w:rFonts w:hint="eastAsia" w:ascii="微软雅黑" w:hAnsi="微软雅黑" w:eastAsia="微软雅黑" w:cs="微软雅黑"/>
          <w:color w:val="000000"/>
          <w:sz w:val="24"/>
          <w:szCs w:val="24"/>
          <w:lang w:eastAsia="zh-TW"/>
        </w:rPr>
        <w:t>群众不密切接触野生动物，不捡拾、不接触伤病野生鸟类，切实提高自身保护能力。强化正面宣传，避免引起不必要的恐慌，维护社会稳定。</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z w:val="24"/>
          <w:szCs w:val="24"/>
          <w:lang w:val="en-US"/>
        </w:rPr>
        <w:t> </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z w:val="24"/>
          <w:szCs w:val="24"/>
          <w:lang w:eastAsia="zh-TW"/>
        </w:rPr>
        <w:t>附件</w:t>
      </w:r>
      <w:r>
        <w:rPr>
          <w:rFonts w:hint="eastAsia" w:ascii="微软雅黑" w:hAnsi="微软雅黑" w:eastAsia="微软雅黑" w:cs="微软雅黑"/>
          <w:color w:val="000000"/>
          <w:sz w:val="24"/>
          <w:szCs w:val="24"/>
          <w:lang w:val="en-US"/>
        </w:rPr>
        <w:t>:</w:t>
      </w:r>
    </w:p>
    <w:p>
      <w:pPr>
        <w:pStyle w:val="3"/>
        <w:keepNext w:val="0"/>
        <w:keepLines w:val="0"/>
        <w:widowControl/>
        <w:suppressLineNumbers w:val="0"/>
        <w:spacing w:line="368" w:lineRule="atLeast"/>
        <w:ind w:left="0" w:firstLine="420"/>
        <w:jc w:val="both"/>
      </w:pPr>
      <w:r>
        <w:t> </w:t>
      </w:r>
    </w:p>
    <w:p>
      <w:pPr>
        <w:pStyle w:val="3"/>
        <w:keepNext w:val="0"/>
        <w:keepLines w:val="0"/>
        <w:widowControl/>
        <w:suppressLineNumbers w:val="0"/>
        <w:spacing w:line="368" w:lineRule="atLeast"/>
        <w:jc w:val="center"/>
      </w:pPr>
      <w:r>
        <w:rPr>
          <w:rStyle w:val="6"/>
          <w:rFonts w:hint="eastAsia" w:ascii="微软雅黑" w:hAnsi="微软雅黑" w:eastAsia="微软雅黑" w:cs="微软雅黑"/>
          <w:sz w:val="24"/>
          <w:szCs w:val="24"/>
        </w:rPr>
        <w:t>沂源县自然资源局野生鸟类高致病性禽流感疫情监测防控工作领导小组</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lang w:val="en-US"/>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413"/>
        <w:gridCol w:w="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0" w:hRule="atLeast"/>
        </w:trPr>
        <w:tc>
          <w:tcPr>
            <w:tcW w:w="0" w:type="pct"/>
            <w:shd w:val="clear" w:color="auto" w:fill="FFFFFF"/>
            <w:tcMar>
              <w:left w:w="10" w:type="dxa"/>
              <w:right w:w="10" w:type="dxa"/>
            </w:tcMar>
            <w:vAlign w:val="top"/>
          </w:tcPr>
          <w:p>
            <w:pPr>
              <w:pStyle w:val="3"/>
              <w:keepNext w:val="0"/>
              <w:keepLines w:val="0"/>
              <w:widowControl/>
              <w:suppressLineNumbers w:val="0"/>
              <w:spacing w:line="560" w:lineRule="atLeast"/>
              <w:ind w:left="0" w:firstLine="420"/>
              <w:jc w:val="left"/>
            </w:pPr>
            <w:r>
              <w:rPr>
                <w:rFonts w:hint="eastAsia" w:ascii="微软雅黑" w:hAnsi="微软雅黑" w:eastAsia="微软雅黑" w:cs="微软雅黑"/>
                <w:color w:val="000000"/>
                <w:sz w:val="24"/>
                <w:szCs w:val="24"/>
                <w:bdr w:val="none" w:color="auto" w:sz="0" w:space="0"/>
                <w:lang w:eastAsia="zh-TW"/>
              </w:rPr>
              <w:t>组</w:t>
            </w:r>
            <w:r>
              <w:rPr>
                <w:rFonts w:hint="eastAsia" w:ascii="微软雅黑" w:hAnsi="微软雅黑" w:eastAsia="微软雅黑" w:cs="微软雅黑"/>
                <w:color w:val="000000"/>
                <w:sz w:val="24"/>
                <w:szCs w:val="24"/>
                <w:bdr w:val="none" w:color="auto" w:sz="0" w:space="0"/>
                <w:lang w:val="en-US"/>
              </w:rPr>
              <w:t xml:space="preserve">  </w:t>
            </w:r>
            <w:r>
              <w:rPr>
                <w:rFonts w:hint="eastAsia" w:ascii="微软雅黑" w:hAnsi="微软雅黑" w:eastAsia="微软雅黑" w:cs="微软雅黑"/>
                <w:color w:val="000000"/>
                <w:sz w:val="24"/>
                <w:szCs w:val="24"/>
                <w:bdr w:val="none" w:color="auto" w:sz="0" w:space="0"/>
                <w:lang w:eastAsia="zh-TW"/>
              </w:rPr>
              <w:t>长：</w:t>
            </w:r>
            <w:r>
              <w:rPr>
                <w:rFonts w:hint="eastAsia" w:ascii="微软雅黑" w:hAnsi="微软雅黑" w:eastAsia="微软雅黑" w:cs="微软雅黑"/>
                <w:color w:val="000000"/>
                <w:sz w:val="24"/>
                <w:szCs w:val="24"/>
                <w:bdr w:val="none" w:color="auto" w:sz="0" w:space="0"/>
              </w:rPr>
              <w:t>刘</w:t>
            </w:r>
            <w:r>
              <w:rPr>
                <w:rFonts w:hint="eastAsia" w:ascii="微软雅黑" w:hAnsi="微软雅黑" w:eastAsia="微软雅黑" w:cs="微软雅黑"/>
                <w:color w:val="000000"/>
                <w:sz w:val="24"/>
                <w:szCs w:val="24"/>
                <w:bdr w:val="none" w:color="auto" w:sz="0" w:space="0"/>
                <w:lang w:val="en-US"/>
              </w:rPr>
              <w:t xml:space="preserve">  </w:t>
            </w:r>
            <w:r>
              <w:rPr>
                <w:rFonts w:hint="eastAsia" w:ascii="微软雅黑" w:hAnsi="微软雅黑" w:eastAsia="微软雅黑" w:cs="微软雅黑"/>
                <w:color w:val="000000"/>
                <w:sz w:val="24"/>
                <w:szCs w:val="24"/>
                <w:bdr w:val="none" w:color="auto" w:sz="0" w:space="0"/>
              </w:rPr>
              <w:t>峰</w:t>
            </w:r>
          </w:p>
        </w:tc>
        <w:tc>
          <w:tcPr>
            <w:tcW w:w="0" w:type="pct"/>
            <w:shd w:val="clear" w:color="auto" w:fill="FFFFFF"/>
            <w:tcMar>
              <w:left w:w="10" w:type="dxa"/>
              <w:right w:w="10" w:type="dxa"/>
            </w:tcMar>
            <w:vAlign w:val="top"/>
          </w:tcPr>
          <w:p>
            <w:pPr>
              <w:pStyle w:val="3"/>
              <w:keepNext w:val="0"/>
              <w:keepLines w:val="0"/>
              <w:widowControl/>
              <w:suppressLineNumbers w:val="0"/>
              <w:spacing w:line="560" w:lineRule="atLeast"/>
              <w:ind w:left="0" w:firstLine="420"/>
              <w:jc w:val="left"/>
            </w:pPr>
            <w:r>
              <w:rPr>
                <w:rFonts w:hint="eastAsia" w:ascii="微软雅黑" w:hAnsi="微软雅黑" w:eastAsia="微软雅黑" w:cs="微软雅黑"/>
                <w:color w:val="000000"/>
                <w:sz w:val="24"/>
                <w:szCs w:val="24"/>
                <w:bdr w:val="none" w:color="auto" w:sz="0" w:space="0"/>
                <w:lang w:eastAsia="zh-TW"/>
              </w:rPr>
              <w:t>党组书记、局长</w:t>
            </w:r>
            <w:r>
              <w:rPr>
                <w:rFonts w:hint="eastAsia" w:ascii="微软雅黑" w:hAnsi="微软雅黑" w:eastAsia="微软雅黑" w:cs="微软雅黑"/>
                <w:color w:val="000000"/>
                <w:sz w:val="24"/>
                <w:szCs w:val="24"/>
                <w:bdr w:val="none" w:color="auto" w:sz="0" w:space="0"/>
              </w:rPr>
              <w:t>，林业局局长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0" w:hRule="atLeast"/>
        </w:trPr>
        <w:tc>
          <w:tcPr>
            <w:tcW w:w="0" w:type="pct"/>
            <w:shd w:val="clear" w:color="auto" w:fill="FFFFFF"/>
            <w:tcMar>
              <w:left w:w="10" w:type="dxa"/>
              <w:right w:w="10" w:type="dxa"/>
            </w:tcMar>
            <w:vAlign w:val="bottom"/>
          </w:tcPr>
          <w:p>
            <w:pPr>
              <w:pStyle w:val="3"/>
              <w:keepNext w:val="0"/>
              <w:keepLines w:val="0"/>
              <w:widowControl/>
              <w:suppressLineNumbers w:val="0"/>
              <w:spacing w:line="560" w:lineRule="atLeast"/>
              <w:ind w:left="0" w:firstLine="420"/>
              <w:jc w:val="left"/>
            </w:pPr>
            <w:r>
              <w:rPr>
                <w:rFonts w:hint="eastAsia" w:ascii="微软雅黑" w:hAnsi="微软雅黑" w:eastAsia="微软雅黑" w:cs="微软雅黑"/>
                <w:color w:val="000000"/>
                <w:sz w:val="24"/>
                <w:szCs w:val="24"/>
                <w:bdr w:val="none" w:color="auto" w:sz="0" w:space="0"/>
                <w:lang w:eastAsia="zh-TW"/>
              </w:rPr>
              <w:t>副组长：</w:t>
            </w:r>
            <w:r>
              <w:rPr>
                <w:rFonts w:hint="eastAsia" w:ascii="微软雅黑" w:hAnsi="微软雅黑" w:eastAsia="微软雅黑" w:cs="微软雅黑"/>
                <w:color w:val="000000"/>
                <w:sz w:val="24"/>
                <w:szCs w:val="24"/>
                <w:bdr w:val="none" w:color="auto" w:sz="0" w:space="0"/>
              </w:rPr>
              <w:t>张加满</w:t>
            </w:r>
          </w:p>
        </w:tc>
        <w:tc>
          <w:tcPr>
            <w:tcW w:w="0" w:type="pct"/>
            <w:shd w:val="clear" w:color="auto" w:fill="FFFFFF"/>
            <w:tcMar>
              <w:left w:w="10" w:type="dxa"/>
              <w:right w:w="10" w:type="dxa"/>
            </w:tcMar>
            <w:vAlign w:val="bottom"/>
          </w:tcPr>
          <w:p>
            <w:pPr>
              <w:pStyle w:val="3"/>
              <w:keepNext w:val="0"/>
              <w:keepLines w:val="0"/>
              <w:widowControl/>
              <w:suppressLineNumbers w:val="0"/>
              <w:spacing w:line="560" w:lineRule="atLeast"/>
              <w:ind w:left="0" w:firstLine="420"/>
              <w:jc w:val="left"/>
            </w:pPr>
            <w:r>
              <w:rPr>
                <w:rFonts w:hint="eastAsia" w:ascii="微软雅黑" w:hAnsi="微软雅黑" w:eastAsia="微软雅黑" w:cs="微软雅黑"/>
                <w:color w:val="000000"/>
                <w:sz w:val="24"/>
                <w:szCs w:val="24"/>
                <w:bdr w:val="none" w:color="auto" w:sz="0" w:space="0"/>
                <w:lang w:eastAsia="zh-TW"/>
              </w:rPr>
              <w:t>党组成员、</w:t>
            </w:r>
            <w:r>
              <w:rPr>
                <w:rFonts w:hint="eastAsia" w:ascii="微软雅黑" w:hAnsi="微软雅黑" w:eastAsia="微软雅黑" w:cs="微软雅黑"/>
                <w:color w:val="000000"/>
                <w:sz w:val="24"/>
                <w:szCs w:val="24"/>
                <w:bdr w:val="none" w:color="auto" w:sz="0" w:space="0"/>
              </w:rPr>
              <w:t>副局长，林业局副局长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5" w:hRule="atLeast"/>
        </w:trPr>
        <w:tc>
          <w:tcPr>
            <w:tcW w:w="0" w:type="pct"/>
            <w:shd w:val="clear" w:color="auto" w:fill="FFFFFF"/>
            <w:tcMar>
              <w:left w:w="10" w:type="dxa"/>
              <w:right w:w="10" w:type="dxa"/>
            </w:tcMar>
            <w:vAlign w:val="bottom"/>
          </w:tcPr>
          <w:p>
            <w:pPr>
              <w:pStyle w:val="3"/>
              <w:keepNext w:val="0"/>
              <w:keepLines w:val="0"/>
              <w:widowControl/>
              <w:suppressLineNumbers w:val="0"/>
              <w:spacing w:line="560" w:lineRule="atLeast"/>
              <w:ind w:left="0" w:firstLine="420"/>
              <w:jc w:val="left"/>
            </w:pPr>
            <w:r>
              <w:rPr>
                <w:rFonts w:hint="eastAsia" w:ascii="微软雅黑" w:hAnsi="微软雅黑" w:eastAsia="微软雅黑" w:cs="微软雅黑"/>
                <w:sz w:val="24"/>
                <w:szCs w:val="24"/>
                <w:bdr w:val="none" w:color="auto" w:sz="0" w:space="0"/>
                <w:lang w:eastAsia="zh-TW"/>
              </w:rPr>
              <w:t>成</w:t>
            </w:r>
            <w:r>
              <w:rPr>
                <w:rFonts w:hint="eastAsia" w:ascii="微软雅黑" w:hAnsi="微软雅黑" w:eastAsia="微软雅黑" w:cs="微软雅黑"/>
                <w:sz w:val="24"/>
                <w:szCs w:val="24"/>
                <w:bdr w:val="none" w:color="auto" w:sz="0" w:space="0"/>
                <w:lang w:val="en-US"/>
              </w:rPr>
              <w:t> </w:t>
            </w:r>
            <w:r>
              <w:rPr>
                <w:rFonts w:hint="eastAsia" w:ascii="微软雅黑" w:hAnsi="微软雅黑" w:eastAsia="微软雅黑" w:cs="微软雅黑"/>
                <w:sz w:val="24"/>
                <w:szCs w:val="24"/>
                <w:bdr w:val="none" w:color="auto" w:sz="0" w:space="0"/>
              </w:rPr>
              <w:t xml:space="preserve"> </w:t>
            </w:r>
            <w:r>
              <w:rPr>
                <w:rFonts w:hint="eastAsia" w:ascii="微软雅黑" w:hAnsi="微软雅黑" w:eastAsia="微软雅黑" w:cs="微软雅黑"/>
                <w:sz w:val="24"/>
                <w:szCs w:val="24"/>
                <w:bdr w:val="none" w:color="auto" w:sz="0" w:space="0"/>
                <w:lang w:eastAsia="zh-TW"/>
              </w:rPr>
              <w:t>员：</w:t>
            </w:r>
            <w:r>
              <w:rPr>
                <w:rFonts w:hint="eastAsia" w:ascii="微软雅黑" w:hAnsi="微软雅黑" w:eastAsia="微软雅黑" w:cs="微软雅黑"/>
                <w:sz w:val="24"/>
                <w:szCs w:val="24"/>
                <w:bdr w:val="none" w:color="auto" w:sz="0" w:space="0"/>
              </w:rPr>
              <w:t>田永峰</w:t>
            </w:r>
          </w:p>
        </w:tc>
        <w:tc>
          <w:tcPr>
            <w:tcW w:w="0" w:type="pct"/>
            <w:shd w:val="clear" w:color="auto" w:fill="FFFFFF"/>
            <w:tcMar>
              <w:left w:w="10" w:type="dxa"/>
              <w:right w:w="10" w:type="dxa"/>
            </w:tcMar>
            <w:vAlign w:val="bottom"/>
          </w:tcPr>
          <w:p>
            <w:pPr>
              <w:pStyle w:val="3"/>
              <w:keepNext w:val="0"/>
              <w:keepLines w:val="0"/>
              <w:widowControl/>
              <w:suppressLineNumbers w:val="0"/>
              <w:spacing w:line="560" w:lineRule="atLeast"/>
              <w:ind w:left="0" w:firstLine="420"/>
              <w:jc w:val="left"/>
            </w:pPr>
            <w:r>
              <w:rPr>
                <w:rFonts w:hint="eastAsia" w:ascii="微软雅黑" w:hAnsi="微软雅黑" w:eastAsia="微软雅黑" w:cs="微软雅黑"/>
                <w:sz w:val="24"/>
                <w:szCs w:val="24"/>
                <w:bdr w:val="none" w:color="auto" w:sz="0" w:space="0"/>
              </w:rPr>
              <w:t>织女洞景区办副主任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0" w:hRule="atLeast"/>
        </w:trPr>
        <w:tc>
          <w:tcPr>
            <w:tcW w:w="0" w:type="pct"/>
            <w:shd w:val="clear" w:color="auto" w:fill="FFFFFF"/>
            <w:tcMar>
              <w:left w:w="10" w:type="dxa"/>
              <w:right w:w="10" w:type="dxa"/>
            </w:tcMar>
            <w:vAlign w:val="bottom"/>
          </w:tcPr>
          <w:p>
            <w:pPr>
              <w:pStyle w:val="3"/>
              <w:keepNext w:val="0"/>
              <w:keepLines w:val="0"/>
              <w:widowControl/>
              <w:suppressLineNumbers w:val="0"/>
              <w:spacing w:line="560" w:lineRule="atLeast"/>
              <w:ind w:left="1300" w:firstLine="420"/>
              <w:jc w:val="left"/>
            </w:pPr>
            <w:r>
              <w:rPr>
                <w:rFonts w:hint="eastAsia" w:ascii="微软雅黑" w:hAnsi="微软雅黑" w:eastAsia="微软雅黑" w:cs="微软雅黑"/>
                <w:sz w:val="24"/>
                <w:szCs w:val="24"/>
              </w:rPr>
              <w:t>徐纪泉</w:t>
            </w:r>
          </w:p>
        </w:tc>
        <w:tc>
          <w:tcPr>
            <w:tcW w:w="0" w:type="pct"/>
            <w:shd w:val="clear" w:color="auto" w:fill="FFFFFF"/>
            <w:tcMar>
              <w:left w:w="10" w:type="dxa"/>
              <w:right w:w="10" w:type="dxa"/>
            </w:tcMar>
            <w:vAlign w:val="bottom"/>
          </w:tcPr>
          <w:p>
            <w:pPr>
              <w:pStyle w:val="3"/>
              <w:keepNext w:val="0"/>
              <w:keepLines w:val="0"/>
              <w:widowControl/>
              <w:suppressLineNumbers w:val="0"/>
              <w:spacing w:line="560" w:lineRule="atLeast"/>
              <w:ind w:left="0" w:firstLine="420"/>
              <w:jc w:val="left"/>
            </w:pPr>
            <w:r>
              <w:rPr>
                <w:rFonts w:hint="eastAsia" w:ascii="微软雅黑" w:hAnsi="微软雅黑" w:eastAsia="微软雅黑" w:cs="微软雅黑"/>
                <w:sz w:val="24"/>
                <w:szCs w:val="24"/>
                <w:bdr w:val="none" w:color="auto" w:sz="0" w:space="0"/>
                <w:lang w:eastAsia="zh-TW"/>
              </w:rPr>
              <w:t>自然</w:t>
            </w:r>
            <w:r>
              <w:rPr>
                <w:rFonts w:hint="eastAsia" w:ascii="微软雅黑" w:hAnsi="微软雅黑" w:eastAsia="微软雅黑" w:cs="微软雅黑"/>
                <w:sz w:val="24"/>
                <w:szCs w:val="24"/>
                <w:bdr w:val="none" w:color="auto" w:sz="0" w:space="0"/>
              </w:rPr>
              <w:t>资源保护</w:t>
            </w:r>
            <w:r>
              <w:rPr>
                <w:rFonts w:hint="eastAsia" w:ascii="微软雅黑" w:hAnsi="微软雅黑" w:eastAsia="微软雅黑" w:cs="微软雅黑"/>
                <w:sz w:val="24"/>
                <w:szCs w:val="24"/>
                <w:bdr w:val="none" w:color="auto" w:sz="0" w:space="0"/>
                <w:lang w:eastAsia="zh-TW"/>
              </w:rPr>
              <w:t>管理科科长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0" w:type="pct"/>
            <w:shd w:val="clear" w:color="auto" w:fill="FFFFFF"/>
            <w:tcMar>
              <w:left w:w="10" w:type="dxa"/>
              <w:right w:w="10" w:type="dxa"/>
            </w:tcMar>
            <w:vAlign w:val="bottom"/>
          </w:tcPr>
          <w:p>
            <w:pPr>
              <w:pStyle w:val="3"/>
              <w:keepNext w:val="0"/>
              <w:keepLines w:val="0"/>
              <w:widowControl/>
              <w:suppressLineNumbers w:val="0"/>
              <w:spacing w:line="560" w:lineRule="atLeast"/>
              <w:ind w:left="1300" w:firstLine="420"/>
              <w:jc w:val="left"/>
            </w:pPr>
            <w:r>
              <w:rPr>
                <w:rFonts w:hint="eastAsia" w:ascii="微软雅黑" w:hAnsi="微软雅黑" w:eastAsia="微软雅黑" w:cs="微软雅黑"/>
                <w:sz w:val="24"/>
                <w:szCs w:val="24"/>
              </w:rPr>
              <w:t>王均岩</w:t>
            </w:r>
          </w:p>
        </w:tc>
        <w:tc>
          <w:tcPr>
            <w:tcW w:w="0" w:type="pct"/>
            <w:shd w:val="clear" w:color="auto" w:fill="FFFFFF"/>
            <w:tcMar>
              <w:left w:w="10" w:type="dxa"/>
              <w:right w:w="10" w:type="dxa"/>
            </w:tcMar>
            <w:vAlign w:val="bottom"/>
          </w:tcPr>
          <w:p>
            <w:pPr>
              <w:pStyle w:val="3"/>
              <w:keepNext w:val="0"/>
              <w:keepLines w:val="0"/>
              <w:widowControl/>
              <w:suppressLineNumbers w:val="0"/>
              <w:spacing w:line="560" w:lineRule="atLeast"/>
              <w:ind w:left="0" w:firstLine="420"/>
              <w:jc w:val="left"/>
            </w:pPr>
            <w:r>
              <w:rPr>
                <w:rFonts w:hint="eastAsia" w:ascii="微软雅黑" w:hAnsi="微软雅黑" w:eastAsia="微软雅黑" w:cs="微软雅黑"/>
                <w:sz w:val="24"/>
                <w:szCs w:val="24"/>
                <w:bdr w:val="none" w:color="auto" w:sz="0" w:space="0"/>
              </w:rPr>
              <w:t>防灾减灾科科长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0" w:hRule="atLeast"/>
        </w:trPr>
        <w:tc>
          <w:tcPr>
            <w:tcW w:w="0" w:type="pct"/>
            <w:shd w:val="clear" w:color="auto" w:fill="FFFFFF"/>
            <w:tcMar>
              <w:left w:w="10" w:type="dxa"/>
              <w:right w:w="10" w:type="dxa"/>
            </w:tcMar>
            <w:vAlign w:val="bottom"/>
          </w:tcPr>
          <w:p>
            <w:pPr>
              <w:pStyle w:val="3"/>
              <w:keepNext w:val="0"/>
              <w:keepLines w:val="0"/>
              <w:widowControl/>
              <w:suppressLineNumbers w:val="0"/>
              <w:spacing w:line="560" w:lineRule="atLeast"/>
              <w:ind w:left="1300" w:firstLine="420"/>
              <w:jc w:val="left"/>
            </w:pPr>
            <w:r>
              <w:rPr>
                <w:rFonts w:hint="eastAsia" w:ascii="微软雅黑" w:hAnsi="微软雅黑" w:eastAsia="微软雅黑" w:cs="微软雅黑"/>
                <w:sz w:val="24"/>
                <w:szCs w:val="24"/>
              </w:rPr>
              <w:t>崔</w:t>
            </w:r>
            <w:r>
              <w:rPr>
                <w:rFonts w:hint="eastAsia" w:ascii="微软雅黑" w:hAnsi="微软雅黑" w:eastAsia="微软雅黑" w:cs="微软雅黑"/>
                <w:sz w:val="24"/>
                <w:szCs w:val="24"/>
                <w:lang w:val="en-US"/>
              </w:rPr>
              <w:t> </w:t>
            </w:r>
            <w:r>
              <w:rPr>
                <w:rFonts w:hint="eastAsia" w:ascii="微软雅黑" w:hAnsi="微软雅黑" w:eastAsia="微软雅黑" w:cs="微软雅黑"/>
                <w:sz w:val="24"/>
                <w:szCs w:val="24"/>
              </w:rPr>
              <w:t xml:space="preserve"> 欣</w:t>
            </w:r>
          </w:p>
        </w:tc>
        <w:tc>
          <w:tcPr>
            <w:tcW w:w="0" w:type="pct"/>
            <w:shd w:val="clear" w:color="auto" w:fill="FFFFFF"/>
            <w:tcMar>
              <w:left w:w="10" w:type="dxa"/>
              <w:right w:w="10" w:type="dxa"/>
            </w:tcMar>
            <w:vAlign w:val="bottom"/>
          </w:tcPr>
          <w:p>
            <w:pPr>
              <w:pStyle w:val="3"/>
              <w:keepNext w:val="0"/>
              <w:keepLines w:val="0"/>
              <w:widowControl/>
              <w:suppressLineNumbers w:val="0"/>
              <w:spacing w:line="560" w:lineRule="atLeast"/>
              <w:ind w:left="0" w:firstLine="420"/>
              <w:jc w:val="left"/>
            </w:pPr>
            <w:r>
              <w:rPr>
                <w:rFonts w:hint="eastAsia" w:ascii="微软雅黑" w:hAnsi="微软雅黑" w:eastAsia="微软雅黑" w:cs="微软雅黑"/>
                <w:sz w:val="24"/>
                <w:szCs w:val="24"/>
                <w:bdr w:val="none" w:color="auto" w:sz="0" w:space="0"/>
              </w:rPr>
              <w:t>防灾减灾科副科长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5" w:hRule="atLeast"/>
        </w:trPr>
        <w:tc>
          <w:tcPr>
            <w:tcW w:w="0" w:type="pct"/>
            <w:shd w:val="clear" w:color="auto" w:fill="FFFFFF"/>
            <w:tcMar>
              <w:left w:w="10" w:type="dxa"/>
              <w:right w:w="10" w:type="dxa"/>
            </w:tcMar>
            <w:vAlign w:val="bottom"/>
          </w:tcPr>
          <w:p>
            <w:pPr>
              <w:pStyle w:val="3"/>
              <w:keepNext w:val="0"/>
              <w:keepLines w:val="0"/>
              <w:widowControl/>
              <w:suppressLineNumbers w:val="0"/>
              <w:spacing w:line="560" w:lineRule="atLeast"/>
              <w:ind w:left="1300" w:firstLine="420"/>
              <w:jc w:val="left"/>
            </w:pPr>
            <w:r>
              <w:rPr>
                <w:rFonts w:hint="eastAsia" w:ascii="微软雅黑" w:hAnsi="微软雅黑" w:eastAsia="微软雅黑" w:cs="微软雅黑"/>
                <w:sz w:val="24"/>
                <w:szCs w:val="24"/>
              </w:rPr>
              <w:t>崔丁文</w:t>
            </w:r>
          </w:p>
        </w:tc>
        <w:tc>
          <w:tcPr>
            <w:tcW w:w="0" w:type="pct"/>
            <w:shd w:val="clear" w:color="auto" w:fill="FFFFFF"/>
            <w:tcMar>
              <w:left w:w="10" w:type="dxa"/>
              <w:right w:w="10" w:type="dxa"/>
            </w:tcMar>
            <w:vAlign w:val="bottom"/>
          </w:tcPr>
          <w:p>
            <w:pPr>
              <w:pStyle w:val="3"/>
              <w:keepNext w:val="0"/>
              <w:keepLines w:val="0"/>
              <w:widowControl/>
              <w:suppressLineNumbers w:val="0"/>
              <w:spacing w:line="560" w:lineRule="atLeast"/>
              <w:ind w:left="0" w:firstLine="420"/>
              <w:jc w:val="left"/>
            </w:pPr>
            <w:r>
              <w:rPr>
                <w:rFonts w:hint="eastAsia" w:ascii="微软雅黑" w:hAnsi="微软雅黑" w:eastAsia="微软雅黑" w:cs="微软雅黑"/>
                <w:sz w:val="24"/>
                <w:szCs w:val="24"/>
                <w:bdr w:val="none" w:color="auto" w:sz="0" w:space="0"/>
                <w:lang w:eastAsia="zh-TW"/>
              </w:rPr>
              <w:t>自然</w:t>
            </w:r>
            <w:r>
              <w:rPr>
                <w:rFonts w:hint="eastAsia" w:ascii="微软雅黑" w:hAnsi="微软雅黑" w:eastAsia="微软雅黑" w:cs="微软雅黑"/>
                <w:sz w:val="24"/>
                <w:szCs w:val="24"/>
                <w:bdr w:val="none" w:color="auto" w:sz="0" w:space="0"/>
              </w:rPr>
              <w:t>资源保护</w:t>
            </w:r>
            <w:r>
              <w:rPr>
                <w:rFonts w:hint="eastAsia" w:ascii="微软雅黑" w:hAnsi="微软雅黑" w:eastAsia="微软雅黑" w:cs="微软雅黑"/>
                <w:sz w:val="24"/>
                <w:szCs w:val="24"/>
                <w:bdr w:val="none" w:color="auto" w:sz="0" w:space="0"/>
                <w:lang w:eastAsia="zh-TW"/>
              </w:rPr>
              <w:t>管理科</w:t>
            </w:r>
            <w:r>
              <w:rPr>
                <w:rFonts w:hint="eastAsia" w:ascii="微软雅黑" w:hAnsi="微软雅黑" w:eastAsia="微软雅黑" w:cs="微软雅黑"/>
                <w:sz w:val="24"/>
                <w:szCs w:val="24"/>
                <w:bdr w:val="none" w:color="auto" w:sz="0" w:space="0"/>
              </w:rPr>
              <w:t>干部</w:t>
            </w:r>
          </w:p>
        </w:tc>
      </w:tr>
    </w:tbl>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lang w:val="en-US"/>
        </w:rPr>
        <w:t>  </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z w:val="24"/>
          <w:szCs w:val="24"/>
          <w:lang w:eastAsia="zh-TW"/>
        </w:rPr>
        <w:t>领导小组办公室设在</w:t>
      </w:r>
      <w:r>
        <w:rPr>
          <w:rFonts w:hint="eastAsia" w:ascii="微软雅黑" w:hAnsi="微软雅黑" w:eastAsia="微软雅黑" w:cs="微软雅黑"/>
          <w:sz w:val="24"/>
          <w:szCs w:val="24"/>
          <w:lang w:eastAsia="zh-TW"/>
        </w:rPr>
        <w:t>自然</w:t>
      </w:r>
      <w:r>
        <w:rPr>
          <w:rFonts w:hint="eastAsia" w:ascii="微软雅黑" w:hAnsi="微软雅黑" w:eastAsia="微软雅黑" w:cs="微软雅黑"/>
          <w:sz w:val="24"/>
          <w:szCs w:val="24"/>
        </w:rPr>
        <w:t>资源保护</w:t>
      </w:r>
      <w:r>
        <w:rPr>
          <w:rFonts w:hint="eastAsia" w:ascii="微软雅黑" w:hAnsi="微软雅黑" w:eastAsia="微软雅黑" w:cs="微软雅黑"/>
          <w:sz w:val="24"/>
          <w:szCs w:val="24"/>
          <w:lang w:eastAsia="zh-TW"/>
        </w:rPr>
        <w:t>管理科</w:t>
      </w:r>
      <w:r>
        <w:rPr>
          <w:rFonts w:hint="eastAsia" w:ascii="微软雅黑" w:hAnsi="微软雅黑" w:eastAsia="微软雅黑" w:cs="微软雅黑"/>
          <w:color w:val="000000"/>
          <w:sz w:val="24"/>
          <w:szCs w:val="24"/>
          <w:lang w:eastAsia="zh-TW"/>
        </w:rPr>
        <w:t>，</w:t>
      </w:r>
      <w:r>
        <w:rPr>
          <w:rFonts w:hint="eastAsia" w:ascii="微软雅黑" w:hAnsi="微软雅黑" w:eastAsia="微软雅黑" w:cs="微软雅黑"/>
          <w:color w:val="000000"/>
          <w:sz w:val="24"/>
          <w:szCs w:val="24"/>
        </w:rPr>
        <w:t>田永峰</w:t>
      </w:r>
      <w:r>
        <w:rPr>
          <w:rFonts w:hint="eastAsia" w:ascii="微软雅黑" w:hAnsi="微软雅黑" w:eastAsia="微软雅黑" w:cs="微软雅黑"/>
          <w:color w:val="000000"/>
          <w:sz w:val="24"/>
          <w:szCs w:val="24"/>
          <w:lang w:eastAsia="zh-TW"/>
        </w:rPr>
        <w:t>同志</w:t>
      </w:r>
      <w:r>
        <w:rPr>
          <w:rFonts w:hint="eastAsia" w:ascii="微软雅黑" w:hAnsi="微软雅黑" w:eastAsia="微软雅黑" w:cs="微软雅黑"/>
          <w:color w:val="000000"/>
          <w:sz w:val="24"/>
          <w:szCs w:val="24"/>
        </w:rPr>
        <w:t>兼任</w:t>
      </w:r>
      <w:r>
        <w:rPr>
          <w:rFonts w:hint="eastAsia" w:ascii="微软雅黑" w:hAnsi="微软雅黑" w:eastAsia="微软雅黑" w:cs="微软雅黑"/>
          <w:color w:val="000000"/>
          <w:sz w:val="24"/>
          <w:szCs w:val="24"/>
          <w:lang w:eastAsia="zh-TW"/>
        </w:rPr>
        <w:t>办公室主任，</w:t>
      </w:r>
      <w:r>
        <w:rPr>
          <w:rFonts w:hint="eastAsia" w:ascii="微软雅黑" w:hAnsi="微软雅黑" w:eastAsia="微软雅黑" w:cs="微软雅黑"/>
          <w:color w:val="000000"/>
          <w:sz w:val="24"/>
          <w:szCs w:val="24"/>
        </w:rPr>
        <w:t>崔丁文</w:t>
      </w:r>
      <w:r>
        <w:rPr>
          <w:rFonts w:hint="eastAsia" w:ascii="微软雅黑" w:hAnsi="微软雅黑" w:eastAsia="微软雅黑" w:cs="微软雅黑"/>
          <w:color w:val="000000"/>
          <w:sz w:val="24"/>
          <w:szCs w:val="24"/>
          <w:lang w:eastAsia="zh-TW"/>
        </w:rPr>
        <w:t>同志任办公室副主任，负责组织、指导、协调相关工作。</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z w:val="24"/>
          <w:szCs w:val="24"/>
          <w:lang w:eastAsia="zh-TW"/>
        </w:rPr>
        <w:t>值守电话：</w:t>
      </w:r>
      <w:r>
        <w:rPr>
          <w:rFonts w:hint="eastAsia" w:ascii="微软雅黑" w:hAnsi="微软雅黑" w:eastAsia="微软雅黑" w:cs="微软雅黑"/>
          <w:color w:val="000000"/>
          <w:sz w:val="24"/>
          <w:szCs w:val="24"/>
          <w:lang w:val="en-US"/>
        </w:rPr>
        <w:t>0533-3251372</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color w:val="000000"/>
          <w:sz w:val="24"/>
          <w:szCs w:val="24"/>
          <w:lang w:val="en-US"/>
        </w:rPr>
        <w:t>24</w:t>
      </w:r>
      <w:r>
        <w:rPr>
          <w:rFonts w:hint="eastAsia" w:ascii="微软雅黑" w:hAnsi="微软雅黑" w:eastAsia="微软雅黑" w:cs="微软雅黑"/>
          <w:color w:val="000000"/>
          <w:sz w:val="24"/>
          <w:szCs w:val="24"/>
          <w:lang w:eastAsia="zh-TW"/>
        </w:rPr>
        <w:t>小时值守电话</w:t>
      </w:r>
      <w:r>
        <w:rPr>
          <w:rFonts w:hint="eastAsia" w:ascii="微软雅黑" w:hAnsi="微软雅黑" w:eastAsia="微软雅黑" w:cs="微软雅黑"/>
          <w:color w:val="000000"/>
          <w:sz w:val="24"/>
          <w:szCs w:val="24"/>
        </w:rPr>
        <w:t xml:space="preserve">：田永峰 </w:t>
      </w:r>
      <w:r>
        <w:rPr>
          <w:rFonts w:hint="eastAsia" w:ascii="微软雅黑" w:hAnsi="微软雅黑" w:eastAsia="微软雅黑" w:cs="微软雅黑"/>
          <w:color w:val="000000"/>
          <w:sz w:val="24"/>
          <w:szCs w:val="24"/>
          <w:lang w:val="en-US"/>
        </w:rPr>
        <w:t>13655333077</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color w:val="FFFFFF"/>
          <w:sz w:val="24"/>
          <w:szCs w:val="24"/>
          <w:lang w:val="en-US"/>
        </w:rPr>
        <w:t>24</w:t>
      </w:r>
      <w:r>
        <w:rPr>
          <w:rFonts w:hint="eastAsia" w:ascii="微软雅黑" w:hAnsi="微软雅黑" w:eastAsia="微软雅黑" w:cs="微软雅黑"/>
          <w:color w:val="FFFFFF"/>
          <w:sz w:val="24"/>
          <w:szCs w:val="24"/>
          <w:lang w:eastAsia="zh-TW"/>
        </w:rPr>
        <w:t>小时值守电话</w:t>
      </w:r>
      <w:r>
        <w:rPr>
          <w:rFonts w:hint="eastAsia" w:ascii="微软雅黑" w:hAnsi="微软雅黑" w:eastAsia="微软雅黑" w:cs="微软雅黑"/>
          <w:color w:val="FFFFFF"/>
          <w:sz w:val="24"/>
          <w:szCs w:val="24"/>
        </w:rPr>
        <w:t>：</w:t>
      </w:r>
      <w:r>
        <w:rPr>
          <w:rFonts w:hint="eastAsia" w:ascii="微软雅黑" w:hAnsi="微软雅黑" w:eastAsia="微软雅黑" w:cs="微软雅黑"/>
          <w:color w:val="000000"/>
          <w:sz w:val="24"/>
          <w:szCs w:val="24"/>
        </w:rPr>
        <w:t>崔丁文</w:t>
      </w:r>
      <w:r>
        <w:rPr>
          <w:rFonts w:hint="eastAsia" w:ascii="微软雅黑" w:hAnsi="微软雅黑" w:eastAsia="微软雅黑" w:cs="微软雅黑"/>
          <w:color w:val="000000"/>
          <w:sz w:val="24"/>
          <w:szCs w:val="24"/>
          <w:lang w:val="en-US"/>
        </w:rPr>
        <w:t xml:space="preserve"> 18364315067</w:t>
      </w:r>
    </w:p>
    <w:p>
      <w:pPr>
        <w:pStyle w:val="3"/>
        <w:keepNext w:val="0"/>
        <w:keepLines w:val="0"/>
        <w:widowControl/>
        <w:suppressLineNumbers w:val="0"/>
        <w:spacing w:line="368" w:lineRule="atLeast"/>
        <w:ind w:left="0" w:firstLine="420"/>
        <w:jc w:val="both"/>
      </w:pPr>
      <w:r>
        <w:rPr>
          <w:rFonts w:hint="eastAsia" w:ascii="微软雅黑" w:hAnsi="微软雅黑" w:eastAsia="微软雅黑" w:cs="微软雅黑"/>
          <w:sz w:val="24"/>
          <w:szCs w:val="24"/>
          <w:lang w:val="en-US"/>
        </w:rPr>
        <w:t> </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0F57CF0"/>
    <w:rsid w:val="04245117"/>
    <w:rsid w:val="04AF093C"/>
    <w:rsid w:val="04AF745D"/>
    <w:rsid w:val="09491E03"/>
    <w:rsid w:val="09651612"/>
    <w:rsid w:val="0A640D5F"/>
    <w:rsid w:val="0B097861"/>
    <w:rsid w:val="0BFB08B9"/>
    <w:rsid w:val="0D86248F"/>
    <w:rsid w:val="0E7106D4"/>
    <w:rsid w:val="10182E93"/>
    <w:rsid w:val="135C10AF"/>
    <w:rsid w:val="14740162"/>
    <w:rsid w:val="1534348B"/>
    <w:rsid w:val="15A757C2"/>
    <w:rsid w:val="17222BCD"/>
    <w:rsid w:val="179D7F80"/>
    <w:rsid w:val="19597D63"/>
    <w:rsid w:val="1C083E7D"/>
    <w:rsid w:val="1C151F42"/>
    <w:rsid w:val="1CB74905"/>
    <w:rsid w:val="21D12B6A"/>
    <w:rsid w:val="223C520E"/>
    <w:rsid w:val="23460D1D"/>
    <w:rsid w:val="23D333DA"/>
    <w:rsid w:val="24161BAE"/>
    <w:rsid w:val="2427013F"/>
    <w:rsid w:val="245132E8"/>
    <w:rsid w:val="2584726B"/>
    <w:rsid w:val="29555BB4"/>
    <w:rsid w:val="2DEF356E"/>
    <w:rsid w:val="2FCD6F83"/>
    <w:rsid w:val="312C736C"/>
    <w:rsid w:val="3276698D"/>
    <w:rsid w:val="339C6284"/>
    <w:rsid w:val="35D674B8"/>
    <w:rsid w:val="37812382"/>
    <w:rsid w:val="3B505DC5"/>
    <w:rsid w:val="3B7849B0"/>
    <w:rsid w:val="3FC64654"/>
    <w:rsid w:val="409A319A"/>
    <w:rsid w:val="41864994"/>
    <w:rsid w:val="41ED759A"/>
    <w:rsid w:val="439B7C47"/>
    <w:rsid w:val="4A34203A"/>
    <w:rsid w:val="4A8203AA"/>
    <w:rsid w:val="4BA7175A"/>
    <w:rsid w:val="4CA43997"/>
    <w:rsid w:val="4D7B27CC"/>
    <w:rsid w:val="4E9B32DD"/>
    <w:rsid w:val="52832238"/>
    <w:rsid w:val="53E0623B"/>
    <w:rsid w:val="58A311E7"/>
    <w:rsid w:val="59581291"/>
    <w:rsid w:val="595B0854"/>
    <w:rsid w:val="5A107E8B"/>
    <w:rsid w:val="5A5943AB"/>
    <w:rsid w:val="5A6C469C"/>
    <w:rsid w:val="5AC31D67"/>
    <w:rsid w:val="5CA23A66"/>
    <w:rsid w:val="5CAF3BB2"/>
    <w:rsid w:val="5D1F756D"/>
    <w:rsid w:val="5D7B3AC1"/>
    <w:rsid w:val="5DF730A6"/>
    <w:rsid w:val="5E273ACA"/>
    <w:rsid w:val="5E7B68BE"/>
    <w:rsid w:val="5F8A2976"/>
    <w:rsid w:val="5FE21A30"/>
    <w:rsid w:val="6065796C"/>
    <w:rsid w:val="607825CF"/>
    <w:rsid w:val="61AF38EE"/>
    <w:rsid w:val="61E474D5"/>
    <w:rsid w:val="63276C1F"/>
    <w:rsid w:val="642E2649"/>
    <w:rsid w:val="654157B8"/>
    <w:rsid w:val="692A702D"/>
    <w:rsid w:val="6AD74824"/>
    <w:rsid w:val="6AF25537"/>
    <w:rsid w:val="6C067124"/>
    <w:rsid w:val="6DE33857"/>
    <w:rsid w:val="6F046DEC"/>
    <w:rsid w:val="6FCC6A26"/>
    <w:rsid w:val="6FF756DC"/>
    <w:rsid w:val="705A2EA1"/>
    <w:rsid w:val="715623A8"/>
    <w:rsid w:val="717A2774"/>
    <w:rsid w:val="73494BD0"/>
    <w:rsid w:val="74B5392A"/>
    <w:rsid w:val="75774ECB"/>
    <w:rsid w:val="7610234A"/>
    <w:rsid w:val="769A2896"/>
    <w:rsid w:val="780F14B5"/>
    <w:rsid w:val="78F51BCE"/>
    <w:rsid w:val="79315FF8"/>
    <w:rsid w:val="79E85CC6"/>
    <w:rsid w:val="7A034AA8"/>
    <w:rsid w:val="7BCC14A3"/>
    <w:rsid w:val="7C167CB6"/>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single"/>
    </w:rPr>
  </w:style>
  <w:style w:type="character" w:styleId="9">
    <w:name w:val="HTML Code"/>
    <w:basedOn w:val="5"/>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2023-10-16T03:06:33Z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