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rPr>
      </w:pPr>
    </w:p>
    <w:p>
      <w:pPr>
        <w:jc w:val="center"/>
        <w:rPr>
          <w:rFonts w:hint="eastAsia"/>
        </w:rPr>
      </w:pPr>
    </w:p>
    <w:p>
      <w:pPr>
        <w:spacing w:line="580" w:lineRule="exact"/>
        <w:jc w:val="center"/>
        <w:rPr>
          <w:rFonts w:hint="eastAsia" w:ascii="方正小标宋简体" w:eastAsia="方正小标宋简体"/>
          <w:b/>
          <w:bCs/>
          <w:color w:val="000000"/>
          <w:w w:val="66"/>
          <w:sz w:val="136"/>
          <w:szCs w:val="136"/>
        </w:rPr>
      </w:pPr>
    </w:p>
    <w:p>
      <w:pPr>
        <w:spacing w:line="580" w:lineRule="exact"/>
        <w:jc w:val="center"/>
        <w:rPr>
          <w:rFonts w:hint="eastAsia" w:ascii="仿宋_GB2312" w:hAnsi="方正小标宋简体" w:eastAsia="仿宋_GB2312" w:cs="方正小标宋简体"/>
          <w:b/>
          <w:sz w:val="32"/>
          <w:szCs w:val="32"/>
        </w:rPr>
      </w:pPr>
      <w:r>
        <w:rPr>
          <w:rFonts w:hint="eastAsia" w:ascii="仿宋_GB2312" w:hAnsi="方正小标宋简体" w:eastAsia="仿宋_GB2312" w:cs="方正小标宋简体"/>
          <w:b/>
          <w:sz w:val="32"/>
          <w:szCs w:val="32"/>
        </w:rPr>
        <w:t>源政办字〔2020〕35号</w:t>
      </w:r>
    </w:p>
    <w:p>
      <w:pPr>
        <w:spacing w:line="580" w:lineRule="exact"/>
        <w:jc w:val="left"/>
        <w:rPr>
          <w:rFonts w:hint="eastAsia" w:ascii="仿宋_GB2312" w:eastAsia="仿宋_GB2312"/>
          <w:b/>
          <w:bCs/>
          <w:sz w:val="32"/>
          <w:szCs w:val="32"/>
        </w:rPr>
      </w:pPr>
      <w:bookmarkStart w:id="9" w:name="_GoBack"/>
      <w:bookmarkEnd w:id="9"/>
    </w:p>
    <w:p>
      <w:pPr>
        <w:pStyle w:val="14"/>
        <w:spacing w:line="560" w:lineRule="exact"/>
        <w:ind w:right="105" w:rightChars="50"/>
        <w:jc w:val="center"/>
        <w:rPr>
          <w:rFonts w:ascii="仿宋_GB2312" w:hAnsi="方正粗黑宋简体" w:eastAsia="仿宋_GB2312" w:cs="方正粗黑宋简体"/>
          <w:b/>
          <w:color w:val="auto"/>
          <w:sz w:val="32"/>
          <w:szCs w:val="32"/>
        </w:rPr>
      </w:pPr>
    </w:p>
    <w:p>
      <w:pPr>
        <w:pStyle w:val="14"/>
        <w:spacing w:line="560" w:lineRule="exact"/>
        <w:ind w:right="105" w:rightChars="50"/>
        <w:jc w:val="center"/>
        <w:rPr>
          <w:rFonts w:hAnsi="方正小标宋简体"/>
          <w:b/>
          <w:bCs/>
          <w:color w:val="auto"/>
          <w:sz w:val="44"/>
          <w:szCs w:val="44"/>
        </w:rPr>
      </w:pPr>
      <w:r>
        <w:rPr>
          <w:rFonts w:hint="eastAsia" w:hAnsi="方正小标宋简体"/>
          <w:b/>
          <w:bCs/>
          <w:color w:val="auto"/>
          <w:sz w:val="44"/>
          <w:szCs w:val="44"/>
        </w:rPr>
        <w:t>沂源县人民政府办公室</w:t>
      </w:r>
    </w:p>
    <w:p>
      <w:pPr>
        <w:pStyle w:val="14"/>
        <w:spacing w:line="560" w:lineRule="exact"/>
        <w:ind w:right="105" w:rightChars="50"/>
        <w:jc w:val="center"/>
        <w:rPr>
          <w:rFonts w:hAnsi="方正小标宋简体"/>
          <w:b/>
          <w:bCs/>
          <w:color w:val="auto"/>
          <w:sz w:val="36"/>
          <w:szCs w:val="36"/>
        </w:rPr>
      </w:pPr>
      <w:r>
        <w:rPr>
          <w:rFonts w:hint="eastAsia" w:hAnsi="方正小标宋简体"/>
          <w:b/>
          <w:bCs/>
          <w:color w:val="auto"/>
          <w:sz w:val="44"/>
          <w:szCs w:val="44"/>
        </w:rPr>
        <w:t>关于成立沂源县成品油监管领导小组的通知</w:t>
      </w:r>
    </w:p>
    <w:p>
      <w:pPr>
        <w:pStyle w:val="14"/>
        <w:spacing w:line="560" w:lineRule="exact"/>
        <w:ind w:right="105" w:rightChars="50" w:firstLine="640"/>
        <w:rPr>
          <w:rFonts w:ascii="仿宋_GB2312" w:eastAsia="仿宋_GB2312" w:cs="仿宋_GB2312"/>
          <w:b/>
          <w:color w:val="auto"/>
          <w:sz w:val="32"/>
          <w:szCs w:val="32"/>
        </w:rPr>
      </w:pPr>
    </w:p>
    <w:p>
      <w:pPr>
        <w:pStyle w:val="14"/>
        <w:spacing w:line="560" w:lineRule="exact"/>
        <w:ind w:right="105" w:rightChars="50"/>
        <w:rPr>
          <w:rFonts w:ascii="仿宋_GB2312" w:eastAsia="仿宋_GB2312" w:cs="仿宋_GB2312"/>
          <w:b/>
          <w:color w:val="auto"/>
          <w:sz w:val="32"/>
          <w:szCs w:val="32"/>
        </w:rPr>
      </w:pPr>
      <w:r>
        <w:rPr>
          <w:rFonts w:hint="eastAsia" w:ascii="仿宋_GB2312" w:eastAsia="仿宋_GB2312" w:cs="仿宋_GB2312"/>
          <w:b/>
          <w:color w:val="auto"/>
          <w:sz w:val="32"/>
          <w:szCs w:val="32"/>
        </w:rPr>
        <w:t>各镇人民政府，各街道办事处，开发区管委会，县政府各有关部门，各有关企事业单位：</w:t>
      </w:r>
    </w:p>
    <w:p>
      <w:pPr>
        <w:pStyle w:val="14"/>
        <w:spacing w:line="560" w:lineRule="exact"/>
        <w:ind w:right="105" w:rightChars="50" w:firstLine="643" w:firstLineChars="200"/>
        <w:rPr>
          <w:rFonts w:ascii="仿宋_GB2312" w:eastAsia="仿宋_GB2312" w:cs="仿宋_GB2312"/>
          <w:b/>
          <w:color w:val="auto"/>
          <w:sz w:val="32"/>
          <w:szCs w:val="32"/>
        </w:rPr>
      </w:pPr>
      <w:r>
        <w:rPr>
          <w:rFonts w:hint="eastAsia" w:ascii="仿宋_GB2312" w:eastAsia="仿宋_GB2312" w:cs="仿宋_GB2312"/>
          <w:b/>
          <w:color w:val="auto"/>
          <w:sz w:val="32"/>
          <w:szCs w:val="32"/>
        </w:rPr>
        <w:t>根据工作需要，县政府确定成立沂源县成品油监管领导小组。现将领导小组组成人员名单公布如下：</w:t>
      </w:r>
    </w:p>
    <w:p>
      <w:pPr>
        <w:pStyle w:val="14"/>
        <w:spacing w:line="560" w:lineRule="exact"/>
        <w:ind w:right="105" w:rightChars="50" w:firstLine="640"/>
        <w:rPr>
          <w:rFonts w:ascii="仿宋_GB2312" w:eastAsia="仿宋_GB2312" w:cs="仿宋_GB2312"/>
          <w:b/>
          <w:color w:val="auto"/>
          <w:sz w:val="32"/>
          <w:szCs w:val="32"/>
        </w:rPr>
      </w:pPr>
      <w:r>
        <w:rPr>
          <w:rFonts w:hint="eastAsia" w:ascii="黑体" w:hAnsi="黑体" w:eastAsia="黑体" w:cs="仿宋_GB2312"/>
          <w:b/>
          <w:color w:val="auto"/>
          <w:sz w:val="32"/>
          <w:szCs w:val="32"/>
        </w:rPr>
        <w:t>组</w:t>
      </w:r>
      <w:r>
        <w:rPr>
          <w:rFonts w:ascii="黑体" w:hAnsi="黑体" w:eastAsia="黑体" w:cs="仿宋_GB2312"/>
          <w:b/>
          <w:color w:val="auto"/>
          <w:sz w:val="32"/>
          <w:szCs w:val="32"/>
        </w:rPr>
        <w:t xml:space="preserve"> </w:t>
      </w:r>
      <w:r>
        <w:rPr>
          <w:rFonts w:hint="eastAsia" w:ascii="黑体" w:hAnsi="黑体" w:eastAsia="黑体" w:cs="仿宋_GB2312"/>
          <w:b/>
          <w:color w:val="auto"/>
          <w:sz w:val="32"/>
          <w:szCs w:val="32"/>
        </w:rPr>
        <w:t xml:space="preserve"> 长</w:t>
      </w:r>
      <w:r>
        <w:rPr>
          <w:rFonts w:hint="eastAsia" w:ascii="仿宋_GB2312" w:eastAsia="仿宋_GB2312" w:cs="仿宋_GB2312"/>
          <w:b/>
          <w:color w:val="auto"/>
          <w:sz w:val="32"/>
          <w:szCs w:val="32"/>
        </w:rPr>
        <w:t>：张  涛  县委常委、副县长</w:t>
      </w:r>
      <w:r>
        <w:rPr>
          <w:rFonts w:ascii="仿宋_GB2312" w:eastAsia="仿宋_GB2312" w:cs="仿宋_GB2312"/>
          <w:b/>
          <w:color w:val="auto"/>
          <w:sz w:val="32"/>
          <w:szCs w:val="32"/>
        </w:rPr>
        <w:t xml:space="preserve"> </w:t>
      </w:r>
    </w:p>
    <w:p>
      <w:pPr>
        <w:pStyle w:val="14"/>
        <w:spacing w:line="560" w:lineRule="exact"/>
        <w:ind w:right="105" w:rightChars="50" w:firstLine="643" w:firstLineChars="200"/>
        <w:rPr>
          <w:rFonts w:ascii="仿宋_GB2312" w:eastAsia="仿宋_GB2312" w:cs="仿宋_GB2312"/>
          <w:b/>
          <w:color w:val="auto"/>
          <w:sz w:val="32"/>
          <w:szCs w:val="32"/>
        </w:rPr>
      </w:pPr>
      <w:r>
        <w:rPr>
          <w:rFonts w:hint="eastAsia" w:ascii="黑体" w:hAnsi="黑体" w:eastAsia="黑体" w:cs="仿宋_GB2312"/>
          <w:b/>
          <w:color w:val="auto"/>
          <w:sz w:val="32"/>
          <w:szCs w:val="32"/>
        </w:rPr>
        <w:t>副组长</w:t>
      </w:r>
      <w:r>
        <w:rPr>
          <w:rFonts w:hint="eastAsia" w:ascii="仿宋_GB2312" w:eastAsia="仿宋_GB2312" w:cs="仿宋_GB2312"/>
          <w:b/>
          <w:color w:val="auto"/>
          <w:sz w:val="32"/>
          <w:szCs w:val="32"/>
        </w:rPr>
        <w:t>：陈立兵  县政府办公室副主任</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王传东  县商务局局长</w:t>
      </w:r>
    </w:p>
    <w:p>
      <w:pPr>
        <w:pStyle w:val="14"/>
        <w:spacing w:line="560" w:lineRule="exact"/>
        <w:ind w:right="105" w:rightChars="50" w:firstLine="643" w:firstLineChars="200"/>
        <w:rPr>
          <w:rFonts w:ascii="仿宋_GB2312" w:eastAsia="仿宋_GB2312" w:cs="仿宋_GB2312"/>
          <w:b/>
          <w:color w:val="auto"/>
          <w:sz w:val="32"/>
          <w:szCs w:val="32"/>
        </w:rPr>
      </w:pPr>
      <w:r>
        <w:rPr>
          <w:rFonts w:hint="eastAsia" w:ascii="黑体" w:hAnsi="黑体" w:eastAsia="黑体" w:cs="仿宋_GB2312"/>
          <w:b/>
          <w:color w:val="auto"/>
          <w:sz w:val="32"/>
          <w:szCs w:val="32"/>
        </w:rPr>
        <w:t>成</w:t>
      </w:r>
      <w:r>
        <w:rPr>
          <w:rFonts w:ascii="黑体" w:hAnsi="黑体" w:eastAsia="黑体" w:cs="仿宋_GB2312"/>
          <w:b/>
          <w:color w:val="auto"/>
          <w:sz w:val="32"/>
          <w:szCs w:val="32"/>
        </w:rPr>
        <w:t xml:space="preserve"> </w:t>
      </w:r>
      <w:r>
        <w:rPr>
          <w:rFonts w:hint="eastAsia" w:ascii="黑体" w:hAnsi="黑体" w:eastAsia="黑体" w:cs="仿宋_GB2312"/>
          <w:b/>
          <w:color w:val="auto"/>
          <w:sz w:val="32"/>
          <w:szCs w:val="32"/>
        </w:rPr>
        <w:t xml:space="preserve"> 员</w:t>
      </w:r>
      <w:r>
        <w:rPr>
          <w:rFonts w:hint="eastAsia" w:ascii="仿宋_GB2312" w:eastAsia="仿宋_GB2312" w:cs="仿宋_GB2312"/>
          <w:b/>
          <w:color w:val="auto"/>
          <w:sz w:val="32"/>
          <w:szCs w:val="32"/>
        </w:rPr>
        <w:t>：唐乃宝</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县政府办公室党组成员、大数据发展</w:t>
      </w:r>
    </w:p>
    <w:p>
      <w:pPr>
        <w:pStyle w:val="14"/>
        <w:spacing w:line="560" w:lineRule="exact"/>
        <w:ind w:right="105" w:rightChars="50" w:firstLine="3213" w:firstLineChars="1000"/>
        <w:rPr>
          <w:rFonts w:ascii="仿宋_GB2312" w:eastAsia="仿宋_GB2312" w:cs="仿宋_GB2312"/>
          <w:b/>
          <w:color w:val="auto"/>
          <w:sz w:val="32"/>
          <w:szCs w:val="32"/>
        </w:rPr>
      </w:pPr>
      <w:r>
        <w:rPr>
          <w:rFonts w:hint="eastAsia" w:ascii="仿宋_GB2312" w:eastAsia="仿宋_GB2312" w:cs="仿宋_GB2312"/>
          <w:b/>
          <w:color w:val="auto"/>
          <w:sz w:val="32"/>
          <w:szCs w:val="32"/>
        </w:rPr>
        <w:t>服务中心主任</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陈奉义  县发展改革局副局长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马文成  县公安局副局长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王  华  县司法局副局长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蔡  洁  县财政局副局长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杨洪玉  县自然资源局副局长</w:t>
      </w:r>
    </w:p>
    <w:p>
      <w:pPr>
        <w:pStyle w:val="14"/>
        <w:spacing w:line="560" w:lineRule="exact"/>
        <w:ind w:right="105" w:rightChars="50" w:firstLine="1928" w:firstLineChars="600"/>
        <w:rPr>
          <w:rFonts w:ascii="仿宋_GB2312" w:hAnsi="仿宋_GB2312" w:eastAsia="仿宋_GB2312" w:cs="仿宋_GB2312"/>
          <w:b/>
          <w:sz w:val="32"/>
          <w:szCs w:val="32"/>
        </w:rPr>
      </w:pPr>
      <w:r>
        <w:rPr>
          <w:rFonts w:hint="eastAsia" w:ascii="仿宋_GB2312" w:eastAsia="仿宋_GB2312" w:cs="仿宋_GB2312"/>
          <w:b/>
          <w:color w:val="auto"/>
          <w:sz w:val="32"/>
          <w:szCs w:val="32"/>
        </w:rPr>
        <w:t>秦贞君  县</w:t>
      </w:r>
      <w:r>
        <w:rPr>
          <w:rFonts w:hint="eastAsia" w:ascii="仿宋_GB2312" w:hAnsi="仿宋_GB2312" w:eastAsia="仿宋_GB2312" w:cs="仿宋_GB2312"/>
          <w:b/>
          <w:sz w:val="32"/>
          <w:szCs w:val="32"/>
        </w:rPr>
        <w:t>住房城乡建设局党组成员、房地产</w:t>
      </w:r>
    </w:p>
    <w:p>
      <w:pPr>
        <w:pStyle w:val="14"/>
        <w:spacing w:line="560" w:lineRule="exact"/>
        <w:ind w:right="105" w:rightChars="50" w:firstLine="3213" w:firstLineChars="1000"/>
        <w:rPr>
          <w:rFonts w:ascii="仿宋_GB2312" w:eastAsia="仿宋_GB2312" w:cs="仿宋_GB2312"/>
          <w:b/>
          <w:color w:val="auto"/>
          <w:sz w:val="32"/>
          <w:szCs w:val="32"/>
        </w:rPr>
      </w:pPr>
      <w:r>
        <w:rPr>
          <w:rFonts w:hint="eastAsia" w:ascii="仿宋_GB2312" w:hAnsi="仿宋_GB2312" w:eastAsia="仿宋_GB2312" w:cs="仿宋_GB2312"/>
          <w:b/>
          <w:sz w:val="32"/>
          <w:szCs w:val="32"/>
        </w:rPr>
        <w:t>综合开发服务中心主任</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陈传亮  县应急局党组成员、危险化学品安全</w:t>
      </w:r>
    </w:p>
    <w:p>
      <w:pPr>
        <w:pStyle w:val="14"/>
        <w:spacing w:line="560" w:lineRule="exact"/>
        <w:ind w:right="105" w:rightChars="50" w:firstLine="3213" w:firstLineChars="1000"/>
        <w:rPr>
          <w:rFonts w:ascii="仿宋_GB2312" w:eastAsia="仿宋_GB2312" w:cs="仿宋_GB2312"/>
          <w:b/>
          <w:color w:val="auto"/>
          <w:sz w:val="32"/>
          <w:szCs w:val="32"/>
        </w:rPr>
      </w:pPr>
      <w:r>
        <w:rPr>
          <w:rFonts w:hint="eastAsia" w:ascii="仿宋_GB2312" w:eastAsia="仿宋_GB2312" w:cs="仿宋_GB2312"/>
          <w:b/>
          <w:color w:val="auto"/>
          <w:sz w:val="32"/>
          <w:szCs w:val="32"/>
        </w:rPr>
        <w:t>生产服务中心主任</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朱秀兰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县市场监管局党组成员、副科级干部</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张发军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县综合行政执法局副局长、综合行政</w:t>
      </w:r>
    </w:p>
    <w:p>
      <w:pPr>
        <w:pStyle w:val="14"/>
        <w:spacing w:line="560" w:lineRule="exact"/>
        <w:ind w:right="105" w:rightChars="50" w:firstLine="3213" w:firstLineChars="1000"/>
        <w:rPr>
          <w:rFonts w:ascii="仿宋_GB2312" w:eastAsia="仿宋_GB2312" w:cs="仿宋_GB2312"/>
          <w:b/>
          <w:color w:val="auto"/>
          <w:sz w:val="32"/>
          <w:szCs w:val="32"/>
        </w:rPr>
      </w:pPr>
      <w:r>
        <w:rPr>
          <w:rFonts w:hint="eastAsia" w:ascii="仿宋_GB2312" w:eastAsia="仿宋_GB2312" w:cs="仿宋_GB2312"/>
          <w:b/>
          <w:color w:val="auto"/>
          <w:sz w:val="32"/>
          <w:szCs w:val="32"/>
        </w:rPr>
        <w:t>执法大队大队长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东明富  市生态环境局沂源分局副局长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张照海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县税务局副局长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陈  宇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县交警大队政治教导员</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李庆安  县交通运输监察大队大队长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阮光卫  县散装水泥办公室主任</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杜宏增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南麻街道党工委委员、办事处副主任</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丁秀海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历山街道党工委委员、宣统委员</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王晋修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南鲁山镇党委委员、政法委员</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周士宏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鲁村镇党委委员、副镇长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陶国刚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大张庄镇人大主席</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唐永军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燕崖镇党委委员、宣统委员</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王  冬</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中庄镇人大主席</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刘佩田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西里镇人大主席</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鹿子礼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东里镇人大主席</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白  亮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张家坡镇党委委员、副镇长</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田  超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石桥镇副镇长（挂职）</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左新文 </w:t>
      </w:r>
      <w:r>
        <w:rPr>
          <w:rFonts w:ascii="仿宋_GB2312" w:eastAsia="仿宋_GB2312" w:cs="仿宋_GB2312"/>
          <w:b/>
          <w:color w:val="auto"/>
          <w:sz w:val="32"/>
          <w:szCs w:val="32"/>
        </w:rPr>
        <w:t xml:space="preserve"> </w:t>
      </w:r>
      <w:r>
        <w:rPr>
          <w:rFonts w:hint="eastAsia" w:ascii="仿宋_GB2312" w:eastAsia="仿宋_GB2312" w:cs="仿宋_GB2312"/>
          <w:b/>
          <w:color w:val="auto"/>
          <w:sz w:val="32"/>
          <w:szCs w:val="32"/>
        </w:rPr>
        <w:t>悦庄镇人大主席</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马福义 </w:t>
      </w:r>
      <w:r>
        <w:rPr>
          <w:rFonts w:ascii="仿宋_GB2312" w:eastAsia="仿宋_GB2312" w:cs="仿宋_GB2312"/>
          <w:b/>
          <w:color w:val="auto"/>
          <w:sz w:val="32"/>
          <w:szCs w:val="32"/>
        </w:rPr>
        <w:t xml:space="preserve"> </w:t>
      </w:r>
      <w:r>
        <w:rPr>
          <w:rFonts w:hint="eastAsia" w:ascii="仿宋_GB2312" w:eastAsia="仿宋_GB2312" w:cs="仿宋_GB2312"/>
          <w:b/>
          <w:color w:val="auto"/>
          <w:spacing w:val="-16"/>
          <w:sz w:val="32"/>
          <w:szCs w:val="32"/>
        </w:rPr>
        <w:t>沂源经济开发区管委会副主任</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王  翔  中石化淄博分公司沂源县公司经理</w:t>
      </w:r>
    </w:p>
    <w:p>
      <w:pPr>
        <w:pStyle w:val="14"/>
        <w:spacing w:line="560" w:lineRule="exact"/>
        <w:ind w:right="105" w:rightChars="50" w:firstLine="1928" w:firstLineChars="60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付秀慧  </w:t>
      </w:r>
      <w:r>
        <w:rPr>
          <w:rFonts w:hint="eastAsia" w:ascii="仿宋_GB2312" w:eastAsia="仿宋_GB2312" w:cs="仿宋_GB2312"/>
          <w:b/>
          <w:color w:val="auto"/>
          <w:spacing w:val="-4"/>
          <w:sz w:val="32"/>
          <w:szCs w:val="32"/>
        </w:rPr>
        <w:t>中石油淄博分公司博山沂源区公司经理</w:t>
      </w:r>
    </w:p>
    <w:p>
      <w:pPr>
        <w:pStyle w:val="14"/>
        <w:spacing w:line="560" w:lineRule="exact"/>
        <w:ind w:right="105" w:rightChars="50" w:firstLine="643" w:firstLineChars="200"/>
        <w:rPr>
          <w:rFonts w:ascii="仿宋_GB2312" w:eastAsia="仿宋_GB2312" w:cs="仿宋_GB2312"/>
          <w:b/>
          <w:color w:val="auto"/>
          <w:sz w:val="32"/>
          <w:szCs w:val="32"/>
        </w:rPr>
      </w:pPr>
      <w:r>
        <w:rPr>
          <w:rFonts w:hint="eastAsia" w:ascii="仿宋_GB2312" w:eastAsia="仿宋_GB2312" w:cs="仿宋_GB2312"/>
          <w:b/>
          <w:color w:val="auto"/>
          <w:sz w:val="32"/>
          <w:szCs w:val="32"/>
        </w:rPr>
        <w:t>领导小组办公室设在县商务局，王传东同志兼任办公室主任。各镇（街道）作为本辖区内成品油监管的责任主体，要严格落实责任，健全工作机构，扎实做好监管工作。</w:t>
      </w:r>
    </w:p>
    <w:p>
      <w:pPr>
        <w:pStyle w:val="14"/>
        <w:spacing w:line="560" w:lineRule="exact"/>
        <w:ind w:right="105" w:rightChars="50" w:firstLine="643" w:firstLineChars="200"/>
        <w:rPr>
          <w:rFonts w:ascii="仿宋_GB2312" w:eastAsia="仿宋_GB2312" w:cs="仿宋_GB2312"/>
          <w:b/>
          <w:color w:val="auto"/>
          <w:sz w:val="32"/>
          <w:szCs w:val="32"/>
        </w:rPr>
      </w:pPr>
    </w:p>
    <w:p>
      <w:pPr>
        <w:pStyle w:val="14"/>
        <w:spacing w:line="560" w:lineRule="exact"/>
        <w:ind w:right="105" w:rightChars="50" w:firstLine="643" w:firstLineChars="200"/>
        <w:rPr>
          <w:rFonts w:ascii="仿宋_GB2312" w:eastAsia="仿宋_GB2312" w:cs="仿宋_GB2312"/>
          <w:b/>
          <w:color w:val="auto"/>
          <w:sz w:val="32"/>
          <w:szCs w:val="32"/>
        </w:rPr>
      </w:pPr>
      <w:r>
        <w:rPr>
          <w:rFonts w:hint="eastAsia" w:ascii="仿宋_GB2312" w:eastAsia="仿宋_GB2312" w:cs="仿宋_GB2312"/>
          <w:b/>
          <w:color w:val="auto"/>
          <w:sz w:val="32"/>
          <w:szCs w:val="32"/>
        </w:rPr>
        <w:t>附件：1.沂源县成品油监管领导小组成员单位职责</w:t>
      </w:r>
    </w:p>
    <w:p>
      <w:pPr>
        <w:pStyle w:val="14"/>
        <w:spacing w:line="560" w:lineRule="exact"/>
        <w:ind w:right="210" w:rightChars="100" w:firstLine="1699" w:firstLineChars="529"/>
        <w:rPr>
          <w:rFonts w:ascii="仿宋_GB2312" w:eastAsia="仿宋_GB2312" w:cs="仿宋_GB2312"/>
          <w:b/>
          <w:color w:val="auto"/>
          <w:sz w:val="32"/>
          <w:szCs w:val="32"/>
        </w:rPr>
      </w:pPr>
      <w:r>
        <w:rPr>
          <w:rFonts w:hint="eastAsia" w:ascii="仿宋_GB2312" w:eastAsia="仿宋_GB2312" w:cs="仿宋_GB2312"/>
          <w:b/>
          <w:color w:val="auto"/>
          <w:sz w:val="32"/>
          <w:szCs w:val="32"/>
        </w:rPr>
        <w:t>2.沂源县成品油监管领导小组工作规则</w:t>
      </w:r>
    </w:p>
    <w:p>
      <w:pPr>
        <w:pStyle w:val="14"/>
        <w:spacing w:line="560" w:lineRule="exact"/>
        <w:ind w:right="105" w:rightChars="50"/>
        <w:rPr>
          <w:rFonts w:ascii="仿宋_GB2312" w:eastAsia="仿宋_GB2312" w:cs="仿宋_GB2312"/>
          <w:b/>
          <w:color w:val="auto"/>
          <w:sz w:val="32"/>
          <w:szCs w:val="32"/>
        </w:rPr>
      </w:pPr>
    </w:p>
    <w:p>
      <w:pPr>
        <w:pStyle w:val="14"/>
        <w:spacing w:line="560" w:lineRule="exact"/>
        <w:ind w:right="105" w:rightChars="50"/>
        <w:rPr>
          <w:rFonts w:ascii="仿宋_GB2312" w:eastAsia="仿宋_GB2312" w:cs="仿宋_GB2312"/>
          <w:b/>
          <w:color w:val="auto"/>
          <w:sz w:val="32"/>
          <w:szCs w:val="32"/>
        </w:rPr>
      </w:pPr>
    </w:p>
    <w:p>
      <w:pPr>
        <w:pStyle w:val="14"/>
        <w:spacing w:line="560" w:lineRule="exact"/>
        <w:ind w:right="105" w:rightChars="50" w:firstLine="4979" w:firstLineChars="1550"/>
        <w:rPr>
          <w:rFonts w:ascii="仿宋_GB2312" w:eastAsia="仿宋_GB2312" w:cs="仿宋_GB2312"/>
          <w:b/>
          <w:color w:val="auto"/>
          <w:sz w:val="32"/>
          <w:szCs w:val="32"/>
        </w:rPr>
      </w:pPr>
      <w:r>
        <w:rPr>
          <w:rFonts w:hint="eastAsia" w:ascii="仿宋_GB2312" w:eastAsia="仿宋_GB2312" w:cs="仿宋_GB2312"/>
          <w:b/>
          <w:color w:val="auto"/>
          <w:sz w:val="32"/>
          <w:szCs w:val="32"/>
        </w:rPr>
        <w:t>沂源县人民政府办公室</w:t>
      </w:r>
    </w:p>
    <w:p>
      <w:pPr>
        <w:pStyle w:val="14"/>
        <w:spacing w:line="560" w:lineRule="exact"/>
        <w:ind w:right="105" w:rightChars="50"/>
        <w:rPr>
          <w:rFonts w:ascii="仿宋_GB2312" w:eastAsia="仿宋_GB2312" w:cs="仿宋_GB2312"/>
          <w:b/>
          <w:color w:val="auto"/>
          <w:sz w:val="32"/>
          <w:szCs w:val="32"/>
        </w:rPr>
      </w:pPr>
      <w:r>
        <w:rPr>
          <w:rFonts w:hint="eastAsia" w:ascii="仿宋_GB2312" w:eastAsia="仿宋_GB2312" w:cs="仿宋_GB2312"/>
          <w:b/>
          <w:color w:val="auto"/>
          <w:sz w:val="32"/>
          <w:szCs w:val="32"/>
        </w:rPr>
        <w:t xml:space="preserve">                                  2020年5月12日</w:t>
      </w:r>
    </w:p>
    <w:p>
      <w:pPr>
        <w:pStyle w:val="14"/>
        <w:spacing w:line="560" w:lineRule="exact"/>
        <w:ind w:right="105" w:rightChars="50" w:firstLine="643" w:firstLineChars="200"/>
        <w:rPr>
          <w:rFonts w:ascii="仿宋_GB2312" w:eastAsia="仿宋_GB2312" w:cs="仿宋_GB2312"/>
          <w:b/>
          <w:color w:val="auto"/>
          <w:sz w:val="32"/>
          <w:szCs w:val="32"/>
        </w:rPr>
      </w:pPr>
      <w:r>
        <w:rPr>
          <w:rFonts w:hint="eastAsia" w:ascii="仿宋_GB2312" w:eastAsia="仿宋_GB2312" w:cs="仿宋_GB2312"/>
          <w:b/>
          <w:color w:val="auto"/>
          <w:sz w:val="32"/>
          <w:szCs w:val="32"/>
        </w:rPr>
        <w:t>（此件公开发布）</w:t>
      </w:r>
    </w:p>
    <w:p>
      <w:pPr>
        <w:pStyle w:val="14"/>
        <w:spacing w:line="560" w:lineRule="exact"/>
        <w:ind w:right="105" w:rightChars="50"/>
        <w:jc w:val="both"/>
        <w:rPr>
          <w:rFonts w:ascii="仿宋" w:hAnsi="仿宋" w:eastAsia="仿宋" w:cs="仿宋"/>
          <w:b/>
          <w:color w:val="auto"/>
          <w:sz w:val="32"/>
          <w:szCs w:val="32"/>
        </w:rPr>
      </w:pPr>
    </w:p>
    <w:p>
      <w:pPr>
        <w:pStyle w:val="14"/>
        <w:spacing w:line="560" w:lineRule="exact"/>
        <w:ind w:right="105" w:rightChars="50"/>
        <w:jc w:val="both"/>
        <w:rPr>
          <w:rFonts w:ascii="仿宋" w:hAnsi="仿宋" w:eastAsia="仿宋" w:cs="仿宋"/>
          <w:b/>
          <w:color w:val="auto"/>
          <w:sz w:val="32"/>
          <w:szCs w:val="32"/>
        </w:rPr>
      </w:pPr>
    </w:p>
    <w:p>
      <w:pPr>
        <w:pStyle w:val="14"/>
        <w:spacing w:line="560" w:lineRule="exact"/>
        <w:ind w:right="105" w:rightChars="50"/>
        <w:jc w:val="both"/>
        <w:rPr>
          <w:rFonts w:ascii="仿宋" w:hAnsi="仿宋" w:eastAsia="仿宋" w:cs="仿宋"/>
          <w:b/>
          <w:color w:val="auto"/>
          <w:sz w:val="32"/>
          <w:szCs w:val="32"/>
        </w:rPr>
      </w:pPr>
    </w:p>
    <w:p>
      <w:pPr>
        <w:pStyle w:val="14"/>
        <w:spacing w:line="560" w:lineRule="exact"/>
        <w:ind w:right="105" w:rightChars="50"/>
        <w:jc w:val="both"/>
        <w:rPr>
          <w:rFonts w:ascii="仿宋" w:hAnsi="仿宋" w:eastAsia="仿宋" w:cs="仿宋"/>
          <w:b/>
          <w:color w:val="auto"/>
          <w:sz w:val="32"/>
          <w:szCs w:val="32"/>
        </w:rPr>
      </w:pPr>
    </w:p>
    <w:p>
      <w:pPr>
        <w:pStyle w:val="14"/>
        <w:spacing w:line="560" w:lineRule="exact"/>
        <w:ind w:right="105" w:rightChars="50"/>
        <w:jc w:val="both"/>
        <w:rPr>
          <w:rFonts w:ascii="黑体" w:hAnsi="黑体" w:eastAsia="黑体" w:cs="仿宋"/>
          <w:b/>
          <w:color w:val="auto"/>
          <w:sz w:val="32"/>
          <w:szCs w:val="32"/>
        </w:rPr>
      </w:pPr>
      <w:r>
        <w:rPr>
          <w:rFonts w:hint="eastAsia" w:ascii="黑体" w:hAnsi="黑体" w:eastAsia="黑体" w:cs="仿宋"/>
          <w:b/>
          <w:color w:val="auto"/>
          <w:sz w:val="32"/>
          <w:szCs w:val="32"/>
        </w:rPr>
        <w:t>附件1</w:t>
      </w:r>
    </w:p>
    <w:p>
      <w:pPr>
        <w:pStyle w:val="14"/>
        <w:spacing w:line="560" w:lineRule="exact"/>
        <w:ind w:right="105" w:rightChars="50"/>
        <w:rPr>
          <w:rFonts w:hAnsi="方正小标宋简体"/>
          <w:b/>
          <w:bCs/>
          <w:color w:val="auto"/>
          <w:sz w:val="36"/>
          <w:szCs w:val="36"/>
        </w:rPr>
      </w:pPr>
    </w:p>
    <w:p>
      <w:pPr>
        <w:pStyle w:val="14"/>
        <w:spacing w:line="560" w:lineRule="exact"/>
        <w:ind w:right="105" w:rightChars="50"/>
        <w:jc w:val="center"/>
        <w:rPr>
          <w:rFonts w:hAnsi="方正小标宋简体"/>
          <w:b/>
          <w:bCs/>
          <w:color w:val="auto"/>
          <w:sz w:val="44"/>
          <w:szCs w:val="44"/>
        </w:rPr>
      </w:pPr>
      <w:r>
        <w:rPr>
          <w:rFonts w:hint="eastAsia" w:hAnsi="方正小标宋简体"/>
          <w:b/>
          <w:bCs/>
          <w:color w:val="auto"/>
          <w:sz w:val="44"/>
          <w:szCs w:val="44"/>
        </w:rPr>
        <w:t>沂源县成品油监管领导小组成员单位职责</w:t>
      </w:r>
    </w:p>
    <w:p>
      <w:pPr>
        <w:pStyle w:val="17"/>
        <w:tabs>
          <w:tab w:val="left" w:pos="1331"/>
        </w:tabs>
        <w:spacing w:line="560" w:lineRule="exact"/>
        <w:ind w:right="105" w:rightChars="50" w:firstLine="680"/>
        <w:rPr>
          <w:rFonts w:ascii="仿宋_GB2312" w:hAnsi="仿宋_GB2312" w:eastAsia="仿宋_GB2312" w:cs="仿宋_GB2312"/>
          <w:b/>
          <w:color w:val="000000"/>
          <w:sz w:val="32"/>
          <w:szCs w:val="32"/>
        </w:rPr>
      </w:pPr>
    </w:p>
    <w:p>
      <w:pPr>
        <w:pStyle w:val="17"/>
        <w:tabs>
          <w:tab w:val="left" w:pos="1331"/>
        </w:tabs>
        <w:spacing w:line="560" w:lineRule="exact"/>
        <w:ind w:firstLine="680"/>
        <w:rPr>
          <w:rFonts w:ascii="仿宋_GB2312" w:hAnsi="仿宋_GB2312" w:eastAsia="仿宋_GB2312" w:cs="仿宋_GB2312"/>
          <w:b/>
          <w:sz w:val="32"/>
          <w:szCs w:val="32"/>
          <w:lang w:eastAsia="zh-CN"/>
        </w:rPr>
      </w:pPr>
      <w:r>
        <w:rPr>
          <w:rFonts w:hint="eastAsia" w:ascii="仿宋_GB2312" w:hAnsi="仿宋_GB2312" w:eastAsia="仿宋_GB2312" w:cs="仿宋_GB2312"/>
          <w:b/>
          <w:color w:val="000000"/>
          <w:sz w:val="32"/>
          <w:szCs w:val="32"/>
        </w:rPr>
        <w:t>一、</w:t>
      </w:r>
      <w:r>
        <w:rPr>
          <w:rFonts w:hint="eastAsia" w:ascii="仿宋_GB2312" w:hAnsi="仿宋_GB2312" w:eastAsia="仿宋_GB2312" w:cs="仿宋_GB2312"/>
          <w:b/>
          <w:color w:val="000000"/>
          <w:sz w:val="32"/>
          <w:szCs w:val="32"/>
        </w:rPr>
        <w:tab/>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发展改革</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负责油品供应保障工作。</w:t>
      </w:r>
    </w:p>
    <w:p>
      <w:pPr>
        <w:pStyle w:val="17"/>
        <w:tabs>
          <w:tab w:val="left" w:pos="1331"/>
        </w:tabs>
        <w:spacing w:line="560" w:lineRule="exact"/>
        <w:ind w:firstLine="68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lang w:eastAsia="zh-CN"/>
        </w:rPr>
        <w:t>二</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ab/>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公安</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负责依法查办成品油违法犯罪案件；运用专业技术手段全天候开展网上巡查</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对重点区域进行日常巡查</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实施动态管控</w:t>
      </w:r>
      <w:r>
        <w:rPr>
          <w:rFonts w:hint="eastAsia" w:ascii="仿宋_GB2312" w:hAnsi="仿宋_GB2312" w:eastAsia="仿宋_GB2312" w:cs="仿宋_GB2312"/>
          <w:b/>
          <w:sz w:val="32"/>
          <w:szCs w:val="32"/>
          <w:lang w:eastAsia="zh-CN"/>
        </w:rPr>
        <w:t>；依托综治网格，将成品油市场非法加油站点、自备罐装置问题隐患、非法流动加油车、非法勾兑行为等线索举报明确到专职网格员的职责范围内；</w:t>
      </w:r>
      <w:r>
        <w:rPr>
          <w:rFonts w:hint="eastAsia" w:ascii="仿宋_GB2312" w:hAnsi="仿宋_GB2312" w:eastAsia="仿宋_GB2312" w:cs="仿宋_GB2312"/>
          <w:b/>
          <w:sz w:val="32"/>
          <w:szCs w:val="32"/>
        </w:rPr>
        <w:t>在</w:t>
      </w:r>
      <w:r>
        <w:rPr>
          <w:rFonts w:hint="eastAsia" w:ascii="仿宋_GB2312" w:hAnsi="仿宋_GB2312" w:eastAsia="仿宋_GB2312" w:cs="仿宋_GB2312"/>
          <w:b/>
          <w:color w:val="000000"/>
          <w:sz w:val="32"/>
          <w:szCs w:val="32"/>
        </w:rPr>
        <w:t>坚持自办案件的同时</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依法办理其他行政执法部门移交的违法犯罪案件</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充分发挥打击职能</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全力侦办大案要</w:t>
      </w:r>
      <w:r>
        <w:rPr>
          <w:rFonts w:hint="eastAsia" w:ascii="仿宋_GB2312" w:hAnsi="仿宋_GB2312" w:eastAsia="仿宋_GB2312" w:cs="仿宋_GB2312"/>
          <w:b/>
          <w:color w:val="000000"/>
          <w:sz w:val="32"/>
          <w:szCs w:val="32"/>
          <w:lang w:eastAsia="zh-CN"/>
        </w:rPr>
        <w:t>案；</w:t>
      </w:r>
      <w:r>
        <w:rPr>
          <w:rFonts w:hint="eastAsia" w:ascii="仿宋_GB2312" w:hAnsi="仿宋_GB2312" w:eastAsia="仿宋_GB2312" w:cs="仿宋_GB2312"/>
          <w:b/>
          <w:color w:val="000000"/>
          <w:sz w:val="32"/>
          <w:szCs w:val="32"/>
        </w:rPr>
        <w:t>负责与</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交通运输</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应急</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市</w:t>
      </w:r>
      <w:r>
        <w:rPr>
          <w:rFonts w:hint="eastAsia" w:ascii="仿宋_GB2312" w:hAnsi="仿宋_GB2312" w:eastAsia="仿宋_GB2312" w:cs="仿宋_GB2312"/>
          <w:b/>
          <w:color w:val="000000"/>
          <w:sz w:val="32"/>
          <w:szCs w:val="32"/>
        </w:rPr>
        <w:t>生态环境</w:t>
      </w:r>
      <w:r>
        <w:rPr>
          <w:rFonts w:hint="eastAsia" w:ascii="仿宋_GB2312" w:hAnsi="仿宋_GB2312" w:eastAsia="仿宋_GB2312" w:cs="仿宋_GB2312"/>
          <w:b/>
          <w:color w:val="000000"/>
          <w:sz w:val="32"/>
          <w:szCs w:val="32"/>
          <w:lang w:eastAsia="zh-CN"/>
        </w:rPr>
        <w:t>局沂源分局</w:t>
      </w:r>
      <w:r>
        <w:rPr>
          <w:rFonts w:hint="eastAsia" w:ascii="仿宋_GB2312" w:hAnsi="仿宋_GB2312" w:eastAsia="仿宋_GB2312" w:cs="仿宋_GB2312"/>
          <w:b/>
          <w:color w:val="000000"/>
          <w:sz w:val="32"/>
          <w:szCs w:val="32"/>
        </w:rPr>
        <w:t>督促企业加强成品油装卸、运输、储存、使用及污染物排放监管。</w:t>
      </w:r>
    </w:p>
    <w:p>
      <w:pPr>
        <w:pStyle w:val="17"/>
        <w:tabs>
          <w:tab w:val="left" w:pos="1331"/>
        </w:tabs>
        <w:spacing w:line="560" w:lineRule="exact"/>
        <w:ind w:firstLine="680"/>
        <w:rPr>
          <w:rFonts w:ascii="仿宋_GB2312" w:hAnsi="仿宋_GB2312" w:eastAsia="仿宋_GB2312" w:cs="仿宋_GB2312"/>
          <w:b/>
          <w:sz w:val="32"/>
          <w:szCs w:val="32"/>
          <w:lang w:eastAsia="zh-CN"/>
        </w:rPr>
      </w:pPr>
      <w:r>
        <w:rPr>
          <w:rFonts w:hint="eastAsia" w:ascii="仿宋_GB2312" w:hAnsi="仿宋_GB2312" w:eastAsia="仿宋_GB2312" w:cs="仿宋_GB2312"/>
          <w:b/>
          <w:color w:val="000000"/>
          <w:sz w:val="32"/>
          <w:szCs w:val="32"/>
          <w:lang w:eastAsia="zh-CN"/>
        </w:rPr>
        <w:t>三</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ab/>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司法</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负责行政复议、对规范性文件的合法性审查工作</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受理行政复议案件</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纠正成品油监管过程的行政违法行为</w:t>
      </w:r>
      <w:r>
        <w:rPr>
          <w:rFonts w:hint="eastAsia" w:ascii="仿宋_GB2312" w:hAnsi="仿宋_GB2312" w:eastAsia="仿宋_GB2312" w:cs="仿宋_GB2312"/>
          <w:b/>
          <w:color w:val="000000"/>
          <w:sz w:val="32"/>
          <w:szCs w:val="32"/>
          <w:lang w:eastAsia="zh-CN"/>
        </w:rPr>
        <w:t>。</w:t>
      </w:r>
    </w:p>
    <w:p>
      <w:pPr>
        <w:pStyle w:val="17"/>
        <w:tabs>
          <w:tab w:val="left" w:pos="711"/>
        </w:tabs>
        <w:spacing w:line="560" w:lineRule="exact"/>
        <w:ind w:firstLine="620"/>
        <w:rPr>
          <w:rFonts w:ascii="仿宋_GB2312" w:hAnsi="仿宋_GB2312" w:eastAsia="仿宋_GB2312" w:cs="仿宋_GB2312"/>
          <w:b/>
          <w:sz w:val="32"/>
          <w:szCs w:val="32"/>
          <w:u w:val="double"/>
        </w:rPr>
      </w:pPr>
      <w:r>
        <w:rPr>
          <w:rFonts w:hint="eastAsia" w:ascii="仿宋_GB2312" w:hAnsi="仿宋_GB2312" w:eastAsia="仿宋_GB2312" w:cs="仿宋_GB2312"/>
          <w:b/>
          <w:color w:val="000000"/>
          <w:sz w:val="32"/>
          <w:szCs w:val="32"/>
          <w:lang w:eastAsia="zh-CN"/>
        </w:rPr>
        <w:t>四</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自然资源</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配合</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交通运输</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应急</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sz w:val="32"/>
          <w:szCs w:val="32"/>
          <w:lang w:eastAsia="zh-CN"/>
        </w:rPr>
        <w:t>抓好</w:t>
      </w:r>
      <w:r>
        <w:rPr>
          <w:rFonts w:hint="eastAsia" w:ascii="仿宋_GB2312" w:hAnsi="仿宋_GB2312" w:eastAsia="仿宋_GB2312" w:cs="仿宋_GB2312"/>
          <w:b/>
          <w:sz w:val="32"/>
          <w:szCs w:val="32"/>
        </w:rPr>
        <w:t>自备油罐及装置（设施）有关监管制度规范的贯彻落实</w:t>
      </w:r>
      <w:r>
        <w:rPr>
          <w:rFonts w:hint="eastAsia" w:ascii="仿宋_GB2312" w:hAnsi="仿宋_GB2312" w:eastAsia="仿宋_GB2312" w:cs="仿宋_GB2312"/>
          <w:b/>
          <w:sz w:val="32"/>
          <w:szCs w:val="32"/>
          <w:lang w:eastAsia="zh-CN"/>
        </w:rPr>
        <w:t>。</w:t>
      </w:r>
    </w:p>
    <w:p>
      <w:pPr>
        <w:pStyle w:val="17"/>
        <w:tabs>
          <w:tab w:val="left" w:pos="1308"/>
        </w:tabs>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lang w:eastAsia="zh-CN"/>
        </w:rPr>
        <w:t>五</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rPr>
        <w:tab/>
      </w:r>
      <w:r>
        <w:rPr>
          <w:rFonts w:hint="eastAsia" w:ascii="仿宋_GB2312" w:hAnsi="仿宋_GB2312" w:eastAsia="仿宋_GB2312" w:cs="仿宋_GB2312"/>
          <w:b/>
          <w:color w:val="000000"/>
          <w:sz w:val="32"/>
          <w:szCs w:val="32"/>
          <w:lang w:eastAsia="zh-CN"/>
        </w:rPr>
        <w:t>市</w:t>
      </w:r>
      <w:r>
        <w:rPr>
          <w:rFonts w:hint="eastAsia" w:ascii="仿宋_GB2312" w:hAnsi="仿宋_GB2312" w:eastAsia="仿宋_GB2312" w:cs="仿宋_GB2312"/>
          <w:b/>
          <w:color w:val="000000"/>
          <w:sz w:val="32"/>
          <w:szCs w:val="32"/>
        </w:rPr>
        <w:t>生态环境</w:t>
      </w:r>
      <w:r>
        <w:rPr>
          <w:rFonts w:hint="eastAsia" w:ascii="仿宋_GB2312" w:hAnsi="仿宋_GB2312" w:eastAsia="仿宋_GB2312" w:cs="仿宋_GB2312"/>
          <w:b/>
          <w:color w:val="000000"/>
          <w:sz w:val="32"/>
          <w:szCs w:val="32"/>
          <w:lang w:eastAsia="zh-CN"/>
        </w:rPr>
        <w:t>局沂源分局</w:t>
      </w:r>
      <w:r>
        <w:rPr>
          <w:rFonts w:hint="eastAsia" w:ascii="仿宋_GB2312" w:hAnsi="仿宋_GB2312" w:eastAsia="仿宋_GB2312" w:cs="仿宋_GB2312"/>
          <w:b/>
          <w:color w:val="000000"/>
          <w:sz w:val="32"/>
          <w:szCs w:val="32"/>
        </w:rPr>
        <w:t>负责加强成品油生产经营环评条件审查</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加强对伪劣成品油无害化处理的监督管理</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配合</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交通运输</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应急</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sz w:val="32"/>
          <w:szCs w:val="32"/>
          <w:lang w:eastAsia="zh-CN"/>
        </w:rPr>
        <w:t>抓好</w:t>
      </w:r>
      <w:r>
        <w:rPr>
          <w:rFonts w:hint="eastAsia" w:ascii="仿宋_GB2312" w:hAnsi="仿宋_GB2312" w:eastAsia="仿宋_GB2312" w:cs="仿宋_GB2312"/>
          <w:b/>
          <w:sz w:val="32"/>
          <w:szCs w:val="32"/>
        </w:rPr>
        <w:t>自备油罐及装置（设施）有关监管制度规范的贯彻落实</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color w:val="000000"/>
          <w:sz w:val="32"/>
          <w:szCs w:val="32"/>
        </w:rPr>
        <w:t>负责与</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公安</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交通运输</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应急</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督促企业加强成品油装卸、运输、储存、使用及污染物排放监管</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sz w:val="32"/>
          <w:szCs w:val="32"/>
          <w:lang w:eastAsia="zh-CN"/>
        </w:rPr>
        <w:t>依托环保网格，将“自流黑”等成品油违法行为的预警举报明确到网格员的职责范围内。</w:t>
      </w:r>
    </w:p>
    <w:p>
      <w:pPr>
        <w:pStyle w:val="17"/>
        <w:tabs>
          <w:tab w:val="left" w:pos="1308"/>
        </w:tabs>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住房城乡建设</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负责配合</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交通运输</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县应急局</w:t>
      </w:r>
      <w:r>
        <w:rPr>
          <w:rFonts w:hint="eastAsia" w:ascii="仿宋_GB2312" w:hAnsi="仿宋_GB2312" w:eastAsia="仿宋_GB2312" w:cs="仿宋_GB2312"/>
          <w:b/>
          <w:sz w:val="32"/>
          <w:szCs w:val="32"/>
          <w:lang w:eastAsia="zh-CN"/>
        </w:rPr>
        <w:t>抓好</w:t>
      </w:r>
      <w:r>
        <w:rPr>
          <w:rFonts w:hint="eastAsia" w:ascii="仿宋_GB2312" w:hAnsi="仿宋_GB2312" w:eastAsia="仿宋_GB2312" w:cs="仿宋_GB2312"/>
          <w:b/>
          <w:sz w:val="32"/>
          <w:szCs w:val="32"/>
        </w:rPr>
        <w:t>自备油罐及装置（设施）有关监管制度规范的贯彻落实</w:t>
      </w:r>
      <w:r>
        <w:rPr>
          <w:rFonts w:hint="eastAsia" w:ascii="仿宋_GB2312" w:hAnsi="仿宋_GB2312" w:eastAsia="仿宋_GB2312" w:cs="仿宋_GB2312"/>
          <w:b/>
          <w:sz w:val="32"/>
          <w:szCs w:val="32"/>
          <w:lang w:eastAsia="zh-CN"/>
        </w:rPr>
        <w:t>。</w:t>
      </w:r>
      <w:bookmarkStart w:id="0" w:name="bookmark16"/>
    </w:p>
    <w:bookmarkEnd w:id="0"/>
    <w:p>
      <w:pPr>
        <w:pStyle w:val="17"/>
        <w:tabs>
          <w:tab w:val="left" w:pos="1308"/>
        </w:tabs>
        <w:spacing w:line="560" w:lineRule="exact"/>
        <w:ind w:firstLine="640"/>
        <w:rPr>
          <w:rFonts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交通运输</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负责成品油交通运输企业、车辆和人员的资质资格监督检查，规范成品油运输过程管理</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与</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应急</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会同</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自然资源</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住房城乡建设</w:t>
      </w:r>
      <w:r>
        <w:rPr>
          <w:rFonts w:hint="eastAsia" w:ascii="仿宋_GB2312" w:hAnsi="仿宋_GB2312" w:eastAsia="仿宋_GB2312" w:cs="仿宋_GB2312"/>
          <w:b/>
          <w:color w:val="000000"/>
          <w:sz w:val="32"/>
          <w:szCs w:val="32"/>
          <w:lang w:eastAsia="zh-CN"/>
        </w:rPr>
        <w:t>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市</w:t>
      </w:r>
      <w:r>
        <w:rPr>
          <w:rFonts w:hint="eastAsia" w:ascii="仿宋_GB2312" w:hAnsi="仿宋_GB2312" w:eastAsia="仿宋_GB2312" w:cs="仿宋_GB2312"/>
          <w:b/>
          <w:color w:val="000000"/>
          <w:sz w:val="32"/>
          <w:szCs w:val="32"/>
        </w:rPr>
        <w:t>生态环境</w:t>
      </w:r>
      <w:r>
        <w:rPr>
          <w:rFonts w:hint="eastAsia" w:ascii="仿宋_GB2312" w:hAnsi="仿宋_GB2312" w:eastAsia="仿宋_GB2312" w:cs="仿宋_GB2312"/>
          <w:b/>
          <w:color w:val="000000"/>
          <w:sz w:val="32"/>
          <w:szCs w:val="32"/>
          <w:lang w:eastAsia="zh-CN"/>
        </w:rPr>
        <w:t>局沂源分局</w:t>
      </w:r>
      <w:r>
        <w:rPr>
          <w:rFonts w:hint="eastAsia" w:ascii="仿宋_GB2312" w:hAnsi="仿宋_GB2312" w:eastAsia="仿宋_GB2312" w:cs="仿宋_GB2312"/>
          <w:b/>
          <w:sz w:val="32"/>
          <w:szCs w:val="32"/>
          <w:lang w:eastAsia="zh-CN"/>
        </w:rPr>
        <w:t>抓好</w:t>
      </w:r>
      <w:r>
        <w:rPr>
          <w:rFonts w:hint="eastAsia" w:ascii="仿宋_GB2312" w:hAnsi="仿宋_GB2312" w:eastAsia="仿宋_GB2312" w:cs="仿宋_GB2312"/>
          <w:b/>
          <w:sz w:val="32"/>
          <w:szCs w:val="32"/>
        </w:rPr>
        <w:t>自备油罐及装置（设施）有关监管制度规范的贯彻落</w:t>
      </w:r>
      <w:r>
        <w:rPr>
          <w:rFonts w:hint="eastAsia" w:ascii="仿宋_GB2312" w:hAnsi="仿宋_GB2312" w:eastAsia="仿宋_GB2312" w:cs="仿宋_GB2312"/>
          <w:b/>
          <w:color w:val="000000"/>
          <w:sz w:val="32"/>
          <w:szCs w:val="32"/>
        </w:rPr>
        <w:t>实；负责与县公安局、县应急局、市生态环境局沂源分局督促企业加强成品油装卸、运输、储存、使用及污染物排放监管；负责会同交警部门对非法流动加油车的查处工作。</w:t>
      </w:r>
    </w:p>
    <w:p>
      <w:pPr>
        <w:pStyle w:val="17"/>
        <w:tabs>
          <w:tab w:val="left" w:pos="1308"/>
        </w:tabs>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rPr>
        <w:t>八、</w:t>
      </w:r>
      <w:r>
        <w:rPr>
          <w:rFonts w:hint="eastAsia" w:ascii="仿宋_GB2312" w:hAnsi="仿宋_GB2312" w:eastAsia="仿宋_GB2312" w:cs="仿宋_GB2312"/>
          <w:b/>
          <w:color w:val="000000"/>
          <w:sz w:val="32"/>
          <w:szCs w:val="32"/>
        </w:rPr>
        <w:tab/>
      </w:r>
      <w:r>
        <w:rPr>
          <w:rFonts w:hint="eastAsia" w:ascii="仿宋_GB2312" w:hAnsi="仿宋_GB2312" w:eastAsia="仿宋_GB2312" w:cs="仿宋_GB2312"/>
          <w:b/>
          <w:color w:val="000000"/>
          <w:sz w:val="32"/>
          <w:szCs w:val="32"/>
        </w:rPr>
        <w:t>县商务局负责县成品油监管领导小组日常工作</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牵头制定全</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加油站发展布局规划，严格落实新建、迁建加油站网点规划确认、验收、备案手续；按照有关规定负责成品油流通监督管理工作，严格成品油流通领域市场准入</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加强对成品油经营资格的监督检查</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sz w:val="32"/>
          <w:szCs w:val="32"/>
          <w:lang w:eastAsia="zh-CN"/>
        </w:rPr>
        <w:t>提请相关部门依法查处</w:t>
      </w:r>
      <w:r>
        <w:rPr>
          <w:rFonts w:hint="eastAsia" w:ascii="仿宋_GB2312" w:hAnsi="仿宋_GB2312" w:eastAsia="仿宋_GB2312" w:cs="仿宋_GB2312"/>
          <w:b/>
          <w:sz w:val="32"/>
          <w:szCs w:val="32"/>
        </w:rPr>
        <w:t>成品油经营企业违规行为</w:t>
      </w:r>
      <w:r>
        <w:rPr>
          <w:rFonts w:hint="eastAsia" w:ascii="仿宋_GB2312" w:hAnsi="仿宋_GB2312" w:eastAsia="仿宋_GB2312" w:cs="仿宋_GB2312"/>
          <w:b/>
          <w:color w:val="000000"/>
          <w:sz w:val="32"/>
          <w:szCs w:val="32"/>
        </w:rPr>
        <w:t>，维护市场流通秩序。</w:t>
      </w:r>
    </w:p>
    <w:p>
      <w:pPr>
        <w:pStyle w:val="4"/>
        <w:widowControl/>
        <w:spacing w:line="560" w:lineRule="exact"/>
        <w:ind w:firstLine="643" w:firstLineChars="200"/>
        <w:rPr>
          <w:b/>
        </w:rPr>
      </w:pPr>
      <w:r>
        <w:rPr>
          <w:rFonts w:hint="eastAsia" w:ascii="仿宋_GB2312" w:hAnsi="仿宋_GB2312" w:eastAsia="仿宋_GB2312" w:cs="仿宋_GB2312"/>
          <w:b/>
          <w:color w:val="000000"/>
          <w:sz w:val="32"/>
          <w:szCs w:val="32"/>
        </w:rPr>
        <w:t>九、县应急局负责成品油安全生产、经营许可工作，加强安全生产监督管理；负责做好成品油生产、经营单位成品油升级改造项目安全设施</w:t>
      </w:r>
      <w:r>
        <w:rPr>
          <w:rFonts w:hint="eastAsia" w:ascii="仿宋_GB2312" w:hAnsi="仿宋_GB2312" w:eastAsia="仿宋_GB2312" w:cs="仿宋_GB2312"/>
          <w:b/>
          <w:color w:val="000000"/>
          <w:sz w:val="32"/>
          <w:szCs w:val="32"/>
          <w:lang w:val="zh-CN" w:bidi="zh-CN"/>
        </w:rPr>
        <w:t>“三同</w:t>
      </w:r>
      <w:r>
        <w:rPr>
          <w:rFonts w:hint="eastAsia" w:ascii="仿宋_GB2312" w:hAnsi="仿宋_GB2312" w:eastAsia="仿宋_GB2312" w:cs="仿宋_GB2312"/>
          <w:b/>
          <w:color w:val="000000"/>
          <w:sz w:val="32"/>
          <w:szCs w:val="32"/>
        </w:rPr>
        <w:t>时”审查和安全生产、经营许可证核发工作，督促生产、经营单位依法完善安全生产手续，改善安全生产条件，提升安全生产管理水平；与县交通运输局会同县住房城乡建设局、市生态环境局沂源分局、县自然资源局</w:t>
      </w:r>
      <w:r>
        <w:rPr>
          <w:rFonts w:hint="eastAsia" w:ascii="仿宋_GB2312" w:hAnsi="仿宋" w:eastAsia="仿宋_GB2312" w:cs="仿宋"/>
          <w:b/>
          <w:sz w:val="32"/>
          <w:szCs w:val="32"/>
        </w:rPr>
        <w:t>抓好</w:t>
      </w:r>
      <w:r>
        <w:rPr>
          <w:rFonts w:hint="eastAsia" w:ascii="仿宋_GB2312" w:hAnsi="仿宋_GB2312" w:eastAsia="仿宋_GB2312" w:cs="仿宋_GB2312"/>
          <w:b/>
          <w:sz w:val="32"/>
          <w:szCs w:val="32"/>
        </w:rPr>
        <w:t>自备油罐及装置（设施）有关监管制度规范的贯彻落实；</w:t>
      </w:r>
      <w:r>
        <w:rPr>
          <w:rFonts w:hint="eastAsia" w:ascii="仿宋_GB2312" w:hAnsi="仿宋_GB2312" w:eastAsia="仿宋_GB2312" w:cs="仿宋_GB2312"/>
          <w:b/>
          <w:color w:val="000000"/>
          <w:sz w:val="32"/>
          <w:szCs w:val="32"/>
        </w:rPr>
        <w:t>负责与县交通运输局、县公安局、市生态环境局沂源分局督促企业加强成品油装卸、运输、储存、使用及污染物排放监管；</w:t>
      </w:r>
      <w:r>
        <w:rPr>
          <w:rFonts w:ascii="仿宋_GB2312" w:hAnsi="仿宋_GB2312" w:eastAsia="仿宋_GB2312" w:cs="仿宋_GB2312"/>
          <w:b/>
          <w:sz w:val="31"/>
          <w:szCs w:val="31"/>
        </w:rPr>
        <w:t>协助公安部门安全处置及销毁非法经营危险化学品的工具和设备</w:t>
      </w:r>
      <w:r>
        <w:rPr>
          <w:rFonts w:hint="eastAsia" w:ascii="仿宋_GB2312" w:hAnsi="仿宋_GB2312" w:eastAsia="仿宋_GB2312" w:cs="仿宋_GB2312"/>
          <w:b/>
          <w:sz w:val="31"/>
          <w:szCs w:val="31"/>
        </w:rPr>
        <w:t>。</w:t>
      </w:r>
    </w:p>
    <w:p>
      <w:pPr>
        <w:widowControl/>
        <w:spacing w:line="560" w:lineRule="exact"/>
        <w:ind w:firstLine="643" w:firstLineChars="200"/>
        <w:jc w:val="left"/>
        <w:rPr>
          <w:rFonts w:ascii="仿宋_GB2312" w:hAnsi="仿宋_GB2312" w:eastAsia="仿宋_GB2312" w:cs="仿宋_GB2312"/>
          <w:b/>
          <w:color w:val="FF0000"/>
          <w:sz w:val="32"/>
          <w:szCs w:val="32"/>
        </w:rPr>
      </w:pPr>
      <w:r>
        <w:rPr>
          <w:rFonts w:hint="eastAsia" w:ascii="仿宋_GB2312" w:hAnsi="仿宋_GB2312" w:eastAsia="仿宋_GB2312" w:cs="仿宋_GB2312"/>
          <w:b/>
          <w:color w:val="000000"/>
          <w:sz w:val="32"/>
          <w:szCs w:val="32"/>
        </w:rPr>
        <w:t>十、县市场监管局负责成品油生产、流通领域质量监管；依法查处生产、销售不符合标准的机动车用成品油行为；负责加油站计量监督管理；负责依法查处无照和相关无证生产经营行为以及相关部门依法提请的成品油违法违规行为。</w:t>
      </w:r>
    </w:p>
    <w:p>
      <w:pPr>
        <w:pStyle w:val="17"/>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w:t>
      </w:r>
      <w:r>
        <w:rPr>
          <w:rFonts w:hint="eastAsia" w:ascii="仿宋_GB2312" w:hAnsi="仿宋_GB2312" w:eastAsia="仿宋_GB2312" w:cs="仿宋_GB2312"/>
          <w:b/>
          <w:color w:val="000000"/>
          <w:sz w:val="32"/>
          <w:szCs w:val="32"/>
          <w:lang w:eastAsia="zh-CN"/>
        </w:rPr>
        <w:t>一</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税务局负责税收监管</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加强成品油税收日常监管，定期开展成品油生产、经营企业税收专项检查</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严厉查处偷逃税及骗取退税的违法行为。</w:t>
      </w:r>
    </w:p>
    <w:p>
      <w:pPr>
        <w:pStyle w:val="14"/>
        <w:spacing w:line="560" w:lineRule="exact"/>
        <w:ind w:firstLine="643" w:firstLineChars="200"/>
        <w:rPr>
          <w:rFonts w:ascii="仿宋_GB2312" w:hAnsi="仿宋_GB2312" w:eastAsia="仿宋_GB2312" w:cs="仿宋_GB2312"/>
          <w:b/>
          <w:color w:val="FF0000"/>
          <w:sz w:val="32"/>
          <w:szCs w:val="32"/>
          <w:u w:val="single"/>
        </w:rPr>
      </w:pPr>
      <w:r>
        <w:rPr>
          <w:rFonts w:hint="eastAsia" w:ascii="仿宋_GB2312" w:hAnsi="仿宋_GB2312" w:eastAsia="仿宋_GB2312" w:cs="仿宋_GB2312"/>
          <w:b/>
          <w:sz w:val="32"/>
          <w:szCs w:val="32"/>
        </w:rPr>
        <w:t>十二、县综合行政执法局</w:t>
      </w:r>
      <w:r>
        <w:rPr>
          <w:rFonts w:hint="eastAsia" w:ascii="宋体" w:hAnsi="宋体" w:eastAsia="仿宋_GB2312"/>
          <w:b/>
          <w:color w:val="000000" w:themeColor="text1"/>
          <w:sz w:val="32"/>
          <w:szCs w:val="32"/>
        </w:rPr>
        <w:t>按照规定查处成品油经营企业违法违规行为。</w:t>
      </w:r>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color w:val="000000"/>
          <w:sz w:val="32"/>
          <w:szCs w:val="32"/>
          <w:lang w:eastAsia="zh-CN"/>
        </w:rPr>
        <w:t>十三、</w:t>
      </w:r>
      <w:r>
        <w:rPr>
          <w:rFonts w:hint="eastAsia" w:ascii="仿宋_GB2312" w:hAnsi="仿宋_GB2312" w:eastAsia="仿宋_GB2312" w:cs="仿宋_GB2312"/>
          <w:b/>
          <w:sz w:val="32"/>
          <w:szCs w:val="32"/>
          <w:lang w:eastAsia="zh-CN"/>
        </w:rPr>
        <w:t>县交警大队</w:t>
      </w:r>
      <w:r>
        <w:rPr>
          <w:rFonts w:hint="eastAsia" w:ascii="仿宋_GB2312" w:hAnsi="仿宋" w:eastAsia="仿宋_GB2312" w:cs="仿宋"/>
          <w:b/>
          <w:sz w:val="32"/>
          <w:szCs w:val="32"/>
        </w:rPr>
        <w:t>配合交通运输部门加强对非法流动加油车的查处工作</w:t>
      </w:r>
      <w:r>
        <w:rPr>
          <w:rFonts w:hint="eastAsia" w:ascii="仿宋_GB2312" w:hAnsi="仿宋" w:eastAsia="仿宋_GB2312" w:cs="仿宋"/>
          <w:b/>
          <w:sz w:val="32"/>
          <w:szCs w:val="32"/>
          <w:lang w:eastAsia="zh-CN"/>
        </w:rPr>
        <w:t>。</w:t>
      </w:r>
    </w:p>
    <w:p>
      <w:pPr>
        <w:spacing w:line="560" w:lineRule="exact"/>
        <w:ind w:firstLine="643" w:firstLineChars="200"/>
        <w:rPr>
          <w:rFonts w:ascii="仿宋_GB2312" w:hAnsi="仿宋" w:eastAsia="仿宋_GB2312" w:cs="仿宋"/>
          <w:b/>
          <w:sz w:val="32"/>
          <w:szCs w:val="32"/>
        </w:rPr>
      </w:pPr>
      <w:r>
        <w:rPr>
          <w:rFonts w:hint="eastAsia" w:ascii="仿宋_GB2312" w:hAnsi="仿宋_GB2312" w:eastAsia="仿宋_GB2312" w:cs="仿宋_GB2312"/>
          <w:b/>
          <w:color w:val="000000"/>
          <w:sz w:val="32"/>
          <w:szCs w:val="32"/>
        </w:rPr>
        <w:t>十四、各镇（街道）、经济开发区</w:t>
      </w:r>
      <w:r>
        <w:rPr>
          <w:rFonts w:hint="eastAsia" w:ascii="仿宋_GB2312" w:hAnsi="仿宋" w:eastAsia="仿宋_GB2312" w:cs="仿宋"/>
          <w:b/>
          <w:sz w:val="32"/>
          <w:szCs w:val="32"/>
        </w:rPr>
        <w:t>结合实际，建立健全成品油联合监</w:t>
      </w:r>
      <w:r>
        <w:rPr>
          <w:rFonts w:hint="eastAsia" w:ascii="仿宋_GB2312" w:hAnsi="仿宋" w:eastAsia="仿宋_GB2312" w:cs="仿宋"/>
          <w:b/>
          <w:spacing w:val="-2"/>
          <w:sz w:val="32"/>
          <w:szCs w:val="32"/>
        </w:rPr>
        <w:t>管机制，履行政府监管主体责任，并对本辖区成品油监管工作负总责，会同相关部门依法查处取缔辖区内违规建设成品油经营设施与违法经营成品油行为；</w:t>
      </w:r>
      <w:r>
        <w:rPr>
          <w:rFonts w:hint="eastAsia" w:ascii="仿宋_GB2312" w:hAnsi="仿宋_GB2312" w:eastAsia="仿宋_GB2312" w:cs="仿宋_GB2312"/>
          <w:b/>
          <w:spacing w:val="-2"/>
          <w:sz w:val="32"/>
          <w:szCs w:val="32"/>
        </w:rPr>
        <w:t>将成品油市场非法加油站点、自备罐装置问题隐患、非法流动加油车、非法勾兑行为等线索举报明确到专职网格员的职责范围内。</w:t>
      </w:r>
      <w:r>
        <w:rPr>
          <w:rFonts w:hint="eastAsia" w:ascii="仿宋_GB2312" w:hAnsi="仿宋" w:eastAsia="仿宋_GB2312" w:cs="仿宋"/>
          <w:b/>
          <w:spacing w:val="-2"/>
          <w:sz w:val="32"/>
          <w:szCs w:val="32"/>
        </w:rPr>
        <w:t>加强专职网格员的管理、培训、考核和奖惩，</w:t>
      </w:r>
      <w:r>
        <w:rPr>
          <w:rFonts w:hint="eastAsia" w:ascii="仿宋_GB2312" w:hAnsi="仿宋" w:eastAsia="仿宋_GB2312" w:cs="仿宋"/>
          <w:b/>
          <w:sz w:val="32"/>
          <w:szCs w:val="32"/>
        </w:rPr>
        <w:t>推动专职网格员严格履职尽责。</w:t>
      </w:r>
    </w:p>
    <w:p>
      <w:pPr>
        <w:pStyle w:val="17"/>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rPr>
        <w:t>十</w:t>
      </w:r>
      <w:r>
        <w:rPr>
          <w:rFonts w:hint="eastAsia" w:ascii="仿宋_GB2312" w:hAnsi="仿宋_GB2312" w:eastAsia="仿宋_GB2312" w:cs="仿宋_GB2312"/>
          <w:b/>
          <w:color w:val="000000"/>
          <w:sz w:val="32"/>
          <w:szCs w:val="32"/>
          <w:lang w:eastAsia="zh-CN"/>
        </w:rPr>
        <w:t>五</w:t>
      </w:r>
      <w:r>
        <w:rPr>
          <w:rFonts w:hint="eastAsia" w:ascii="仿宋_GB2312" w:hAnsi="仿宋_GB2312" w:eastAsia="仿宋_GB2312" w:cs="仿宋_GB2312"/>
          <w:b/>
          <w:color w:val="000000"/>
          <w:sz w:val="32"/>
          <w:szCs w:val="32"/>
        </w:rPr>
        <w:t>、中石化</w:t>
      </w:r>
      <w:r>
        <w:rPr>
          <w:rFonts w:hint="eastAsia" w:ascii="仿宋_GB2312" w:hAnsi="仿宋_GB2312" w:eastAsia="仿宋_GB2312" w:cs="仿宋_GB2312"/>
          <w:b/>
          <w:color w:val="000000"/>
          <w:sz w:val="32"/>
          <w:szCs w:val="32"/>
          <w:lang w:eastAsia="zh-CN"/>
        </w:rPr>
        <w:t>淄博</w:t>
      </w:r>
      <w:r>
        <w:rPr>
          <w:rFonts w:hint="eastAsia" w:ascii="仿宋_GB2312" w:hAnsi="仿宋_GB2312" w:eastAsia="仿宋_GB2312" w:cs="仿宋_GB2312"/>
          <w:b/>
          <w:color w:val="000000"/>
          <w:sz w:val="32"/>
          <w:szCs w:val="32"/>
        </w:rPr>
        <w:t>分公司</w:t>
      </w:r>
      <w:r>
        <w:rPr>
          <w:rFonts w:hint="eastAsia" w:ascii="仿宋_GB2312" w:hAnsi="仿宋_GB2312" w:eastAsia="仿宋_GB2312" w:cs="仿宋_GB2312"/>
          <w:b/>
          <w:color w:val="000000"/>
          <w:sz w:val="32"/>
          <w:szCs w:val="32"/>
          <w:lang w:eastAsia="zh-CN"/>
        </w:rPr>
        <w:t>沂源县公司</w:t>
      </w:r>
      <w:r>
        <w:rPr>
          <w:rFonts w:hint="eastAsia" w:ascii="仿宋_GB2312" w:hAnsi="仿宋_GB2312" w:eastAsia="仿宋_GB2312" w:cs="仿宋_GB2312"/>
          <w:b/>
          <w:color w:val="000000"/>
          <w:sz w:val="32"/>
          <w:szCs w:val="32"/>
        </w:rPr>
        <w:t>负责加强本系统成品油销售、运输、储存等环节管理，积极履行社会责任</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发挥成品油供应主渠道和示范作用；发现成品油违法违规行为，及时向有关部门通报。</w:t>
      </w:r>
    </w:p>
    <w:p>
      <w:pPr>
        <w:pStyle w:val="17"/>
        <w:spacing w:line="560" w:lineRule="exact"/>
        <w:ind w:firstLine="678" w:firstLineChars="211"/>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十六、中石油淄博销售公司博山沂源区分公司负责加强本系统成品油销售、运输、储存等环节管理，积极履行社会责任，发挥成品油供应主渠道和示范作用；发现成品油违法违规行为，及时向有关部门通报。</w:t>
      </w: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仿宋_GB2312" w:hAnsi="仿宋_GB2312" w:eastAsia="仿宋_GB2312" w:cs="仿宋_GB2312"/>
          <w:b/>
          <w:sz w:val="32"/>
          <w:szCs w:val="32"/>
          <w:lang w:eastAsia="zh-CN"/>
        </w:rPr>
      </w:pPr>
    </w:p>
    <w:p>
      <w:pPr>
        <w:pStyle w:val="17"/>
        <w:spacing w:line="560" w:lineRule="exact"/>
        <w:ind w:firstLine="0"/>
        <w:rPr>
          <w:rFonts w:ascii="黑体" w:hAnsi="黑体" w:eastAsia="黑体" w:cs="仿宋"/>
          <w:b/>
          <w:color w:val="000000"/>
          <w:sz w:val="32"/>
          <w:szCs w:val="32"/>
          <w:lang w:eastAsia="zh-CN"/>
        </w:rPr>
      </w:pPr>
      <w:r>
        <w:rPr>
          <w:rFonts w:hint="eastAsia" w:ascii="黑体" w:hAnsi="黑体" w:eastAsia="黑体" w:cs="仿宋"/>
          <w:b/>
          <w:color w:val="000000"/>
          <w:sz w:val="32"/>
          <w:szCs w:val="32"/>
          <w:lang w:eastAsia="zh-CN"/>
        </w:rPr>
        <w:t>附件2</w:t>
      </w:r>
    </w:p>
    <w:p>
      <w:pPr>
        <w:pStyle w:val="17"/>
        <w:spacing w:line="560" w:lineRule="exact"/>
        <w:ind w:firstLine="0"/>
        <w:rPr>
          <w:rFonts w:ascii="仿宋_GB2312" w:hAnsi="仿宋_GB2312" w:eastAsia="仿宋_GB2312" w:cs="仿宋_GB2312"/>
          <w:b/>
          <w:color w:val="000000"/>
          <w:sz w:val="32"/>
          <w:szCs w:val="32"/>
          <w:lang w:eastAsia="zh-CN"/>
        </w:rPr>
      </w:pPr>
    </w:p>
    <w:p>
      <w:pPr>
        <w:pStyle w:val="17"/>
        <w:spacing w:line="560" w:lineRule="exact"/>
        <w:ind w:firstLine="0"/>
        <w:jc w:val="center"/>
        <w:rPr>
          <w:rFonts w:ascii="方正小标宋简体" w:hAnsi="仿宋_GB2312" w:eastAsia="方正小标宋简体" w:cs="仿宋_GB2312"/>
          <w:b/>
          <w:bCs/>
          <w:color w:val="000000"/>
          <w:sz w:val="44"/>
          <w:szCs w:val="44"/>
          <w:lang w:eastAsia="zh-CN"/>
        </w:rPr>
      </w:pPr>
      <w:r>
        <w:rPr>
          <w:rFonts w:hint="eastAsia" w:ascii="方正小标宋简体" w:hAnsi="仿宋_GB2312" w:eastAsia="方正小标宋简体" w:cs="仿宋_GB2312"/>
          <w:b/>
          <w:bCs/>
          <w:color w:val="000000"/>
          <w:sz w:val="44"/>
          <w:szCs w:val="44"/>
          <w:lang w:eastAsia="zh-CN"/>
        </w:rPr>
        <w:t>沂源县成品油监管领导小组工作规则</w:t>
      </w:r>
    </w:p>
    <w:p>
      <w:pPr>
        <w:pStyle w:val="17"/>
        <w:spacing w:line="560" w:lineRule="exact"/>
        <w:ind w:firstLine="660"/>
        <w:rPr>
          <w:rFonts w:ascii="仿宋_GB2312" w:hAnsi="仿宋_GB2312" w:eastAsia="仿宋_GB2312" w:cs="仿宋_GB2312"/>
          <w:b/>
          <w:bCs/>
          <w:color w:val="000000"/>
          <w:sz w:val="32"/>
          <w:szCs w:val="32"/>
        </w:rPr>
      </w:pPr>
    </w:p>
    <w:p>
      <w:pPr>
        <w:pStyle w:val="17"/>
        <w:spacing w:line="560" w:lineRule="exact"/>
        <w:ind w:firstLine="660"/>
        <w:rPr>
          <w:rFonts w:ascii="仿宋_GB2312" w:hAnsi="仿宋_GB2312" w:eastAsia="仿宋_GB2312" w:cs="仿宋_GB2312"/>
          <w:b/>
          <w:sz w:val="32"/>
          <w:szCs w:val="32"/>
        </w:rPr>
      </w:pPr>
      <w:r>
        <w:rPr>
          <w:rFonts w:hint="eastAsia" w:ascii="仿宋_GB2312" w:hAnsi="仿宋_GB2312" w:eastAsia="仿宋_GB2312" w:cs="仿宋_GB2312"/>
          <w:b/>
          <w:color w:val="000000"/>
          <w:sz w:val="32"/>
          <w:szCs w:val="32"/>
        </w:rPr>
        <w:t>为规范</w:t>
      </w:r>
      <w:r>
        <w:rPr>
          <w:rFonts w:hint="eastAsia" w:ascii="仿宋_GB2312" w:hAnsi="仿宋_GB2312" w:eastAsia="仿宋_GB2312" w:cs="仿宋_GB2312"/>
          <w:b/>
          <w:color w:val="000000"/>
          <w:sz w:val="32"/>
          <w:szCs w:val="32"/>
          <w:lang w:eastAsia="zh-CN"/>
        </w:rPr>
        <w:t>沂源县</w:t>
      </w:r>
      <w:r>
        <w:rPr>
          <w:rFonts w:hint="eastAsia" w:ascii="仿宋_GB2312" w:hAnsi="仿宋_GB2312" w:eastAsia="仿宋_GB2312" w:cs="仿宋_GB2312"/>
          <w:b/>
          <w:color w:val="000000"/>
          <w:sz w:val="32"/>
          <w:szCs w:val="32"/>
        </w:rPr>
        <w:t>成品油监管领导小组（以下简称领导小组）工作，明确工作程序，制定本规则。</w:t>
      </w:r>
    </w:p>
    <w:p>
      <w:pPr>
        <w:pStyle w:val="17"/>
        <w:spacing w:line="560" w:lineRule="exact"/>
        <w:ind w:firstLine="660"/>
        <w:rPr>
          <w:rFonts w:ascii="仿宋_GB2312" w:hAnsi="仿宋_GB2312" w:eastAsia="仿宋_GB2312" w:cs="仿宋_GB2312"/>
          <w:b/>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b/>
          <w:bCs/>
          <w:color w:val="000000"/>
          <w:sz w:val="32"/>
          <w:szCs w:val="32"/>
          <w:lang w:eastAsia="zh-CN"/>
        </w:rPr>
        <w:t xml:space="preserve">  </w:t>
      </w:r>
      <w:r>
        <w:rPr>
          <w:rFonts w:hint="eastAsia" w:ascii="仿宋_GB2312" w:hAnsi="仿宋_GB2312" w:eastAsia="仿宋_GB2312" w:cs="仿宋_GB2312"/>
          <w:b/>
          <w:color w:val="000000"/>
          <w:sz w:val="32"/>
          <w:szCs w:val="32"/>
        </w:rPr>
        <w:t>领导小组是成品油监管工作协调机制，领导小组及其办公室不承担具体监管工作任务。</w:t>
      </w:r>
    </w:p>
    <w:p>
      <w:pPr>
        <w:pStyle w:val="17"/>
        <w:spacing w:line="560" w:lineRule="exact"/>
        <w:ind w:firstLine="660"/>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b/>
          <w:color w:val="000000"/>
          <w:sz w:val="32"/>
          <w:szCs w:val="32"/>
          <w:lang w:eastAsia="zh-CN"/>
        </w:rPr>
        <w:t xml:space="preserve">  </w:t>
      </w:r>
      <w:r>
        <w:rPr>
          <w:rFonts w:hint="eastAsia" w:ascii="仿宋_GB2312" w:hAnsi="仿宋_GB2312" w:eastAsia="仿宋_GB2312" w:cs="仿宋_GB2312"/>
          <w:b/>
          <w:bCs/>
          <w:color w:val="000000"/>
          <w:sz w:val="32"/>
          <w:szCs w:val="32"/>
        </w:rPr>
        <w:t>领导小组职责：</w:t>
      </w:r>
    </w:p>
    <w:p>
      <w:pPr>
        <w:pStyle w:val="17"/>
        <w:tabs>
          <w:tab w:val="left" w:pos="1035"/>
        </w:tabs>
        <w:spacing w:line="560" w:lineRule="exact"/>
        <w:ind w:firstLine="643" w:firstLineChars="200"/>
        <w:rPr>
          <w:rFonts w:ascii="仿宋_GB2312" w:hAnsi="仿宋_GB2312" w:eastAsia="仿宋_GB2312" w:cs="仿宋_GB2312"/>
          <w:b/>
          <w:sz w:val="32"/>
          <w:szCs w:val="32"/>
          <w:lang w:eastAsia="zh-CN"/>
        </w:rPr>
      </w:pPr>
      <w:bookmarkStart w:id="1" w:name="bookmark21"/>
      <w:bookmarkEnd w:id="1"/>
      <w:r>
        <w:rPr>
          <w:rFonts w:hint="eastAsia" w:ascii="仿宋_GB2312" w:hAnsi="仿宋_GB2312" w:eastAsia="仿宋_GB2312" w:cs="仿宋_GB2312"/>
          <w:b/>
          <w:color w:val="000000"/>
          <w:sz w:val="32"/>
          <w:szCs w:val="32"/>
          <w:lang w:eastAsia="zh-CN"/>
        </w:rPr>
        <w:t>1.</w:t>
      </w:r>
      <w:r>
        <w:rPr>
          <w:rFonts w:hint="eastAsia" w:ascii="仿宋_GB2312" w:hAnsi="仿宋_GB2312" w:eastAsia="仿宋_GB2312" w:cs="仿宋_GB2312"/>
          <w:b/>
          <w:color w:val="000000"/>
          <w:sz w:val="32"/>
          <w:szCs w:val="32"/>
        </w:rPr>
        <w:t>对全</w:t>
      </w:r>
      <w:r>
        <w:rPr>
          <w:rFonts w:hint="eastAsia" w:ascii="仿宋_GB2312" w:hAnsi="仿宋_GB2312" w:eastAsia="仿宋_GB2312" w:cs="仿宋_GB2312"/>
          <w:b/>
          <w:color w:val="000000"/>
          <w:sz w:val="32"/>
          <w:szCs w:val="32"/>
          <w:lang w:eastAsia="zh-CN"/>
        </w:rPr>
        <w:t>县</w:t>
      </w:r>
      <w:r>
        <w:rPr>
          <w:rFonts w:hint="eastAsia" w:ascii="仿宋_GB2312" w:hAnsi="仿宋_GB2312" w:eastAsia="仿宋_GB2312" w:cs="仿宋_GB2312"/>
          <w:b/>
          <w:color w:val="000000"/>
          <w:sz w:val="32"/>
          <w:szCs w:val="32"/>
        </w:rPr>
        <w:t>成品油监管工作进行宏观指导；</w:t>
      </w:r>
      <w:bookmarkStart w:id="2" w:name="bookmark22"/>
      <w:bookmarkEnd w:id="2"/>
    </w:p>
    <w:p>
      <w:pPr>
        <w:pStyle w:val="17"/>
        <w:tabs>
          <w:tab w:val="left" w:pos="1042"/>
        </w:tabs>
        <w:spacing w:line="560" w:lineRule="exact"/>
        <w:ind w:firstLine="643" w:firstLineChars="200"/>
        <w:rPr>
          <w:rFonts w:ascii="仿宋_GB2312" w:hAnsi="仿宋_GB2312" w:eastAsia="仿宋_GB2312" w:cs="仿宋_GB2312"/>
          <w:b/>
          <w:sz w:val="32"/>
          <w:szCs w:val="32"/>
          <w:lang w:eastAsia="zh-CN"/>
        </w:rPr>
      </w:pPr>
      <w:r>
        <w:rPr>
          <w:rFonts w:hint="eastAsia" w:ascii="仿宋_GB2312" w:hAnsi="仿宋_GB2312" w:eastAsia="仿宋_GB2312" w:cs="仿宋_GB2312"/>
          <w:b/>
          <w:color w:val="000000"/>
          <w:sz w:val="32"/>
          <w:szCs w:val="32"/>
          <w:lang w:eastAsia="zh-CN"/>
        </w:rPr>
        <w:t>2.</w:t>
      </w:r>
      <w:r>
        <w:rPr>
          <w:rFonts w:hint="eastAsia" w:ascii="仿宋_GB2312" w:hAnsi="仿宋_GB2312" w:eastAsia="仿宋_GB2312" w:cs="仿宋_GB2312"/>
          <w:b/>
          <w:color w:val="000000"/>
          <w:sz w:val="32"/>
          <w:szCs w:val="32"/>
        </w:rPr>
        <w:t>协调解决成员单位提出的成品油监管工作中的重大问题；</w:t>
      </w:r>
      <w:bookmarkStart w:id="3" w:name="bookmark23"/>
      <w:bookmarkEnd w:id="3"/>
    </w:p>
    <w:p>
      <w:pPr>
        <w:pStyle w:val="17"/>
        <w:tabs>
          <w:tab w:val="left" w:pos="1042"/>
        </w:tabs>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color w:val="000000"/>
          <w:sz w:val="32"/>
          <w:szCs w:val="32"/>
        </w:rPr>
        <w:t>督促各成员单位认真履行成品油监管职责。</w:t>
      </w:r>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color w:val="000000"/>
          <w:sz w:val="32"/>
          <w:szCs w:val="32"/>
        </w:rPr>
        <w:t>领导小组办公室职责：</w:t>
      </w:r>
      <w:bookmarkStart w:id="4" w:name="bookmark24"/>
      <w:bookmarkEnd w:id="4"/>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b/>
          <w:color w:val="000000"/>
          <w:sz w:val="32"/>
          <w:szCs w:val="32"/>
        </w:rPr>
        <w:t>加强部门间沟通协调，交流信息，通报情况；</w:t>
      </w:r>
      <w:bookmarkStart w:id="5" w:name="bookmark25"/>
      <w:bookmarkEnd w:id="5"/>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color w:val="000000"/>
          <w:sz w:val="32"/>
          <w:szCs w:val="32"/>
          <w:lang w:eastAsia="zh-CN"/>
        </w:rPr>
        <w:t>2.</w:t>
      </w:r>
      <w:r>
        <w:rPr>
          <w:rFonts w:hint="eastAsia" w:ascii="仿宋_GB2312" w:hAnsi="仿宋_GB2312" w:eastAsia="仿宋_GB2312" w:cs="仿宋_GB2312"/>
          <w:b/>
          <w:color w:val="000000"/>
          <w:sz w:val="32"/>
          <w:szCs w:val="32"/>
        </w:rPr>
        <w:t>根据领导小组成员单位的提请，提议召开领导小组会议；</w:t>
      </w:r>
      <w:bookmarkStart w:id="6" w:name="bookmark26"/>
      <w:bookmarkEnd w:id="6"/>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color w:val="000000"/>
          <w:sz w:val="32"/>
          <w:szCs w:val="32"/>
        </w:rPr>
        <w:t>适时组织成员单位开展成品油市场专项整治行动；</w:t>
      </w:r>
      <w:bookmarkStart w:id="7" w:name="bookmark27"/>
      <w:bookmarkEnd w:id="7"/>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4.</w:t>
      </w:r>
      <w:r>
        <w:rPr>
          <w:rFonts w:hint="eastAsia" w:ascii="仿宋_GB2312" w:hAnsi="仿宋_GB2312" w:eastAsia="仿宋_GB2312" w:cs="仿宋_GB2312"/>
          <w:b/>
          <w:color w:val="000000"/>
          <w:sz w:val="32"/>
          <w:szCs w:val="32"/>
        </w:rPr>
        <w:t>负责领导小组办公室日常工作；</w:t>
      </w:r>
      <w:bookmarkStart w:id="8" w:name="bookmark28"/>
      <w:bookmarkEnd w:id="8"/>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5.</w:t>
      </w:r>
      <w:r>
        <w:rPr>
          <w:rFonts w:hint="eastAsia" w:ascii="仿宋_GB2312" w:hAnsi="仿宋_GB2312" w:eastAsia="仿宋_GB2312" w:cs="仿宋_GB2312"/>
          <w:b/>
          <w:color w:val="000000"/>
          <w:sz w:val="32"/>
          <w:szCs w:val="32"/>
        </w:rPr>
        <w:t>完成领导小组交办的其它事项。</w:t>
      </w:r>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color w:val="000000"/>
          <w:sz w:val="32"/>
          <w:szCs w:val="32"/>
        </w:rPr>
        <w:t>领导小组成员单位确定一名相关业务</w:t>
      </w:r>
      <w:r>
        <w:rPr>
          <w:rFonts w:hint="eastAsia" w:ascii="仿宋_GB2312" w:hAnsi="仿宋_GB2312" w:eastAsia="仿宋_GB2312" w:cs="仿宋_GB2312"/>
          <w:b/>
          <w:color w:val="000000"/>
          <w:sz w:val="32"/>
          <w:szCs w:val="32"/>
          <w:lang w:eastAsia="zh-CN"/>
        </w:rPr>
        <w:t>科</w:t>
      </w:r>
      <w:r>
        <w:rPr>
          <w:rFonts w:hint="eastAsia" w:ascii="仿宋_GB2312" w:hAnsi="仿宋_GB2312" w:eastAsia="仿宋_GB2312" w:cs="仿宋_GB2312"/>
          <w:b/>
          <w:color w:val="000000"/>
          <w:sz w:val="32"/>
          <w:szCs w:val="32"/>
        </w:rPr>
        <w:t>室主要负责同志作为联络员。联络员因工作变动需调整的，由所在单位及时调整并报领导小组办公室。</w:t>
      </w:r>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color w:val="000000"/>
          <w:sz w:val="32"/>
          <w:szCs w:val="32"/>
        </w:rPr>
        <w:t>领导小组会议一般由组长召集</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也可由组长委托副组长召集。领导小组会议原则上每年至少召开一次，必要时随时召开。</w:t>
      </w:r>
    </w:p>
    <w:p>
      <w:pPr>
        <w:pStyle w:val="17"/>
        <w:spacing w:line="560" w:lineRule="exact"/>
        <w:ind w:firstLine="640"/>
        <w:rPr>
          <w:rFonts w:ascii="仿宋_GB2312" w:hAnsi="仿宋_GB2312" w:eastAsia="仿宋_GB2312" w:cs="仿宋_GB2312"/>
          <w:b/>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color w:val="000000"/>
          <w:sz w:val="32"/>
          <w:szCs w:val="32"/>
        </w:rPr>
        <w:t>各成员单位根据工作需要</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可提请召开领导小组会议。成员单位拟提报的议题经领导小组办公室主任审核后，报组长审定，确定是否召开领导小组会议。</w:t>
      </w:r>
    </w:p>
    <w:p>
      <w:pPr>
        <w:pStyle w:val="17"/>
        <w:spacing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七</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b/>
          <w:bCs/>
          <w:color w:val="000000"/>
          <w:sz w:val="32"/>
          <w:szCs w:val="32"/>
          <w:lang w:val="en-US" w:eastAsia="zh-CN"/>
        </w:rPr>
        <w:t xml:space="preserve"> 各</w:t>
      </w:r>
      <w:r>
        <w:rPr>
          <w:rFonts w:hint="eastAsia" w:ascii="仿宋_GB2312" w:hAnsi="仿宋_GB2312" w:eastAsia="仿宋_GB2312" w:cs="仿宋_GB2312"/>
          <w:b/>
          <w:color w:val="000000"/>
          <w:sz w:val="32"/>
          <w:szCs w:val="32"/>
        </w:rPr>
        <w:t>成员单位拟提报的议题涉及其它成员单位职责的</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提报前应进行沟通协调，初步达成一致意见。议题提报单位应提供书面议题材料，并提前5个工作日报领导小组办公室。</w:t>
      </w:r>
    </w:p>
    <w:p>
      <w:pPr>
        <w:pStyle w:val="17"/>
        <w:spacing w:line="560" w:lineRule="exact"/>
        <w:ind w:firstLine="660"/>
        <w:rPr>
          <w:rFonts w:ascii="仿宋_GB2312" w:hAnsi="仿宋_GB2312" w:eastAsia="仿宋_GB2312" w:cs="仿宋_GB2312"/>
          <w:b/>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八</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color w:val="000000"/>
          <w:sz w:val="32"/>
          <w:szCs w:val="32"/>
        </w:rPr>
        <w:t>领导小组成员不能参加会议的</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需向组长或副组长请假，并安排本部门、单位其它负责同志参加会议。</w:t>
      </w:r>
    </w:p>
    <w:p>
      <w:pPr>
        <w:pStyle w:val="17"/>
        <w:spacing w:line="560" w:lineRule="exact"/>
        <w:ind w:firstLine="660"/>
        <w:rPr>
          <w:rFonts w:ascii="仿宋_GB2312" w:hAnsi="仿宋_GB2312" w:eastAsia="仿宋_GB2312" w:cs="仿宋_GB2312"/>
          <w:b/>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color w:val="000000"/>
          <w:sz w:val="32"/>
          <w:szCs w:val="32"/>
        </w:rPr>
        <w:t>领导小组成员单位应定期向领导小组报告工作</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每年7月底前和次年1月底前，应分别将上半年、全年履行成品油监管职责情况书面报领导小组办公室</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每年1月底前提报本年度成品油监管工作要点。</w:t>
      </w:r>
    </w:p>
    <w:p>
      <w:pPr>
        <w:pStyle w:val="17"/>
        <w:spacing w:line="560" w:lineRule="exact"/>
        <w:ind w:firstLine="660"/>
        <w:rPr>
          <w:rFonts w:ascii="仿宋_GB2312" w:hAnsi="仿宋_GB2312" w:eastAsia="仿宋_GB2312" w:cs="仿宋_GB2312"/>
          <w:b/>
          <w:sz w:val="32"/>
          <w:szCs w:val="32"/>
          <w:lang w:eastAsia="zh-CN"/>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b/>
          <w:bCs/>
          <w:color w:val="000000"/>
          <w:sz w:val="32"/>
          <w:szCs w:val="32"/>
          <w:lang w:eastAsia="zh-CN"/>
        </w:rPr>
        <w:t xml:space="preserve">  </w:t>
      </w:r>
      <w:r>
        <w:rPr>
          <w:rFonts w:hint="eastAsia" w:ascii="仿宋_GB2312" w:hAnsi="仿宋_GB2312" w:eastAsia="仿宋_GB2312" w:cs="仿宋_GB2312"/>
          <w:b/>
          <w:color w:val="000000"/>
          <w:sz w:val="32"/>
          <w:szCs w:val="32"/>
        </w:rPr>
        <w:t>本规则自发布之日起执行，由领导小组办公室负责解释。</w:t>
      </w:r>
    </w:p>
    <w:p>
      <w:pPr>
        <w:pStyle w:val="17"/>
        <w:spacing w:line="560" w:lineRule="exact"/>
        <w:ind w:firstLine="660"/>
        <w:rPr>
          <w:rFonts w:ascii="仿宋_GB2312" w:hAnsi="仿宋_GB2312" w:eastAsia="仿宋_GB2312" w:cs="仿宋_GB2312"/>
          <w:b/>
          <w:sz w:val="32"/>
          <w:szCs w:val="32"/>
          <w:lang w:eastAsia="zh-CN"/>
        </w:rPr>
      </w:pPr>
    </w:p>
    <w:p>
      <w:pPr>
        <w:pStyle w:val="17"/>
        <w:spacing w:line="560" w:lineRule="exact"/>
        <w:ind w:firstLine="660"/>
        <w:rPr>
          <w:rFonts w:ascii="仿宋_GB2312" w:hAnsi="仿宋_GB2312" w:eastAsia="仿宋_GB2312" w:cs="仿宋_GB2312"/>
          <w:b/>
          <w:sz w:val="32"/>
          <w:szCs w:val="32"/>
          <w:lang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Pr>
        <w:pStyle w:val="17"/>
        <w:spacing w:line="560" w:lineRule="exact"/>
        <w:ind w:firstLine="660"/>
        <w:rPr>
          <w:b/>
          <w:lang w:val="en-US" w:eastAsia="zh-CN"/>
        </w:rPr>
      </w:pPr>
    </w:p>
    <w:p/>
    <w:p>
      <w:pPr>
        <w:tabs>
          <w:tab w:val="left" w:pos="7332"/>
        </w:tabs>
        <w:spacing w:line="480" w:lineRule="exact"/>
        <w:ind w:left="1267" w:leftChars="146" w:hanging="960" w:hangingChars="300"/>
        <w:rPr>
          <w:rFonts w:eastAsia="仿宋_GB2312"/>
          <w:b/>
          <w:sz w:val="28"/>
          <w:szCs w:val="28"/>
        </w:rPr>
      </w:pPr>
      <w:r>
        <w:rPr>
          <w:rFonts w:eastAsia="仿宋_GB2312"/>
          <w:sz w:val="32"/>
          <w:szCs w:val="32"/>
        </w:rPr>
        <w:pict>
          <v:line id="直线 6" o:spid="_x0000_s2050" o:spt="20" style="position:absolute;left:0pt;margin-left:0pt;margin-top:2.1pt;height:0.05pt;width:442pt;z-index:251660288;mso-width-relative:page;mso-height-relative:page;" coordsize="21600,21600">
            <v:path arrowok="t"/>
            <v:fill focussize="0,0"/>
            <v:stroke weight="1.25pt"/>
            <v:imagedata o:title=""/>
            <o:lock v:ext="edit"/>
          </v:line>
        </w:pict>
      </w:r>
      <w:r>
        <w:rPr>
          <w:rFonts w:eastAsia="仿宋_GB2312"/>
          <w:b/>
          <w:sz w:val="28"/>
          <w:szCs w:val="28"/>
        </w:rPr>
        <w:t>抄送：县委各部门，县人大常委会办公室，县政协办公室，县监委</w:t>
      </w:r>
      <w:r>
        <w:rPr>
          <w:rFonts w:hint="eastAsia" w:eastAsia="仿宋_GB2312"/>
          <w:b/>
          <w:sz w:val="28"/>
          <w:szCs w:val="28"/>
        </w:rPr>
        <w:t>，</w:t>
      </w:r>
    </w:p>
    <w:p>
      <w:pPr>
        <w:tabs>
          <w:tab w:val="left" w:pos="7332"/>
        </w:tabs>
        <w:spacing w:line="480" w:lineRule="exact"/>
        <w:ind w:left="1112" w:leftChars="529" w:hanging="1"/>
        <w:rPr>
          <w:rFonts w:eastAsia="仿宋_GB2312"/>
          <w:b/>
          <w:sz w:val="28"/>
          <w:szCs w:val="28"/>
        </w:rPr>
      </w:pPr>
      <w:r>
        <w:rPr>
          <w:rFonts w:eastAsia="仿宋_GB2312"/>
          <w:b/>
          <w:sz w:val="28"/>
          <w:szCs w:val="28"/>
        </w:rPr>
        <w:t>县法院，县检察院。</w:t>
      </w:r>
    </w:p>
    <w:p>
      <w:pPr>
        <w:tabs>
          <w:tab w:val="left" w:pos="7332"/>
        </w:tabs>
        <w:spacing w:line="480" w:lineRule="exact"/>
        <w:ind w:left="1112" w:leftChars="529" w:hanging="1"/>
        <w:rPr>
          <w:rFonts w:eastAsia="仿宋_GB2312"/>
          <w:b/>
          <w:sz w:val="28"/>
          <w:szCs w:val="28"/>
        </w:rPr>
      </w:pPr>
      <w:r>
        <w:rPr>
          <w:rFonts w:eastAsia="仿宋_GB2312"/>
          <w:b/>
          <w:sz w:val="28"/>
          <w:szCs w:val="28"/>
        </w:rPr>
        <w:t>县工商联。</w:t>
      </w:r>
    </w:p>
    <w:p>
      <w:pPr>
        <w:tabs>
          <w:tab w:val="left" w:pos="7332"/>
          <w:tab w:val="left" w:pos="8640"/>
        </w:tabs>
        <w:spacing w:line="480" w:lineRule="exact"/>
        <w:ind w:firstLine="280" w:firstLineChars="100"/>
        <w:rPr>
          <w:b/>
        </w:rPr>
      </w:pPr>
      <w:r>
        <w:rPr>
          <w:rFonts w:eastAsia="仿宋_GB2312"/>
          <w:sz w:val="28"/>
          <w:szCs w:val="28"/>
        </w:rPr>
        <w:pict>
          <v:rect id="_x0000_s2051" o:spid="_x0000_s2051" o:spt="1" style="position:absolute;left:0pt;margin-left:9.35pt;margin-top:33.75pt;height:25.95pt;width:75.35pt;z-index:251661312;mso-width-relative:page;mso-height-relative:page;" stroked="f" coordsize="21600,21600">
            <v:path/>
            <v:fill focussize="0,0"/>
            <v:stroke on="f"/>
            <v:imagedata o:title=""/>
            <o:lock v:ext="edit"/>
            <v:textbox>
              <w:txbxContent>
                <w:p/>
              </w:txbxContent>
            </v:textbox>
          </v:rect>
        </w:pict>
      </w:r>
      <w:r>
        <w:rPr>
          <w:rFonts w:eastAsia="仿宋_GB2312"/>
          <w:sz w:val="28"/>
          <w:szCs w:val="28"/>
        </w:rPr>
        <w:pict>
          <v:line id="直线 8" o:spid="_x0000_s2052" o:spt="20" style="position:absolute;left:0pt;margin-left:0pt;margin-top:27.25pt;height:0.05pt;width:442pt;z-index:251662336;mso-width-relative:page;mso-height-relative:page;" coordsize="21600,21600">
            <v:path arrowok="t"/>
            <v:fill focussize="0,0"/>
            <v:stroke weight="1.25pt"/>
            <v:imagedata o:title=""/>
            <o:lock v:ext="edit"/>
          </v:line>
        </w:pict>
      </w:r>
      <w:r>
        <w:rPr>
          <w:rFonts w:eastAsia="仿宋_GB2312"/>
          <w:sz w:val="28"/>
          <w:szCs w:val="28"/>
        </w:rPr>
        <w:pict>
          <v:line id="直线 9" o:spid="_x0000_s2053" o:spt="20" style="position:absolute;left:0pt;margin-left:0pt;margin-top:1.8pt;height:0.05pt;width:442pt;z-index:251663360;mso-width-relative:page;mso-height-relative:page;" coordsize="21600,21600">
            <v:path arrowok="t"/>
            <v:fill focussize="0,0"/>
            <v:stroke weight="1pt"/>
            <v:imagedata o:title=""/>
            <o:lock v:ext="edit"/>
          </v:line>
        </w:pict>
      </w:r>
      <w:r>
        <w:rPr>
          <w:rFonts w:eastAsia="仿宋_GB2312"/>
          <w:b/>
          <w:sz w:val="28"/>
          <w:szCs w:val="28"/>
        </w:rPr>
        <w:t xml:space="preserve">沂源县人民政府办公室    </w:t>
      </w:r>
      <w:r>
        <w:rPr>
          <w:rFonts w:hint="eastAsia" w:eastAsia="仿宋_GB2312"/>
          <w:b/>
          <w:sz w:val="28"/>
          <w:szCs w:val="28"/>
        </w:rPr>
        <w:t xml:space="preserve">            </w:t>
      </w:r>
      <w:r>
        <w:rPr>
          <w:rFonts w:eastAsia="仿宋_GB2312"/>
          <w:b/>
          <w:sz w:val="28"/>
          <w:szCs w:val="28"/>
        </w:rPr>
        <w:t xml:space="preserve">  </w:t>
      </w:r>
      <w:r>
        <w:rPr>
          <w:rFonts w:hint="eastAsia" w:eastAsia="仿宋_GB2312"/>
          <w:b/>
          <w:sz w:val="28"/>
          <w:szCs w:val="28"/>
        </w:rPr>
        <w:t xml:space="preserve"> </w:t>
      </w:r>
      <w:r>
        <w:rPr>
          <w:rFonts w:hint="eastAsia" w:ascii="仿宋_GB2312" w:hAnsi="仿宋_GB2312" w:eastAsia="仿宋_GB2312" w:cs="仿宋_GB2312"/>
          <w:b/>
          <w:sz w:val="28"/>
          <w:szCs w:val="28"/>
        </w:rPr>
        <w:t>2020年5月</w:t>
      </w:r>
      <w:r>
        <w:rPr>
          <w:rFonts w:hint="eastAsia" w:ascii="仿宋_GB2312" w:hAnsi="仿宋_GB2312" w:cs="仿宋_GB2312"/>
          <w:b/>
          <w:sz w:val="28"/>
          <w:szCs w:val="28"/>
        </w:rPr>
        <w:t>12</w:t>
      </w:r>
      <w:r>
        <w:rPr>
          <w:rFonts w:hint="eastAsia" w:ascii="仿宋_GB2312" w:hAnsi="仿宋_GB2312" w:eastAsia="仿宋_GB2312" w:cs="仿宋_GB2312"/>
          <w:b/>
          <w:sz w:val="28"/>
          <w:szCs w:val="28"/>
        </w:rPr>
        <w:t>日印发</w:t>
      </w:r>
    </w:p>
    <w:sectPr>
      <w:footerReference r:id="rId3" w:type="default"/>
      <w:footerReference r:id="rId4" w:type="even"/>
      <w:pgSz w:w="11906" w:h="16838"/>
      <w:pgMar w:top="1985"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1030"/>
    <w:rsid w:val="00001881"/>
    <w:rsid w:val="0004274D"/>
    <w:rsid w:val="00054357"/>
    <w:rsid w:val="00087CCD"/>
    <w:rsid w:val="00093797"/>
    <w:rsid w:val="00110FE9"/>
    <w:rsid w:val="00121A92"/>
    <w:rsid w:val="0016682E"/>
    <w:rsid w:val="00167772"/>
    <w:rsid w:val="0019018C"/>
    <w:rsid w:val="001A6250"/>
    <w:rsid w:val="001C7B51"/>
    <w:rsid w:val="00244F8D"/>
    <w:rsid w:val="00270AB3"/>
    <w:rsid w:val="00332D2D"/>
    <w:rsid w:val="00346E02"/>
    <w:rsid w:val="00351508"/>
    <w:rsid w:val="003518C0"/>
    <w:rsid w:val="003F0D4F"/>
    <w:rsid w:val="005075BF"/>
    <w:rsid w:val="00543FE3"/>
    <w:rsid w:val="005509C1"/>
    <w:rsid w:val="00557182"/>
    <w:rsid w:val="005A460F"/>
    <w:rsid w:val="00622C57"/>
    <w:rsid w:val="00662E95"/>
    <w:rsid w:val="006904BE"/>
    <w:rsid w:val="0070283D"/>
    <w:rsid w:val="007464EF"/>
    <w:rsid w:val="007A2F1F"/>
    <w:rsid w:val="00887265"/>
    <w:rsid w:val="008B4903"/>
    <w:rsid w:val="00955EE8"/>
    <w:rsid w:val="009D015B"/>
    <w:rsid w:val="00A049A9"/>
    <w:rsid w:val="00A3187E"/>
    <w:rsid w:val="00AB3D29"/>
    <w:rsid w:val="00AF041E"/>
    <w:rsid w:val="00B10C37"/>
    <w:rsid w:val="00B32B51"/>
    <w:rsid w:val="00B55277"/>
    <w:rsid w:val="00BD45A2"/>
    <w:rsid w:val="00C959CD"/>
    <w:rsid w:val="00D33F7D"/>
    <w:rsid w:val="00E10E79"/>
    <w:rsid w:val="00E419EB"/>
    <w:rsid w:val="00E748AC"/>
    <w:rsid w:val="00EA58E1"/>
    <w:rsid w:val="00EE1A29"/>
    <w:rsid w:val="00EE21E3"/>
    <w:rsid w:val="00F97775"/>
    <w:rsid w:val="00FB1030"/>
    <w:rsid w:val="00FC53F3"/>
    <w:rsid w:val="00FE3849"/>
    <w:rsid w:val="00FF4E46"/>
    <w:rsid w:val="010310F7"/>
    <w:rsid w:val="01E357CF"/>
    <w:rsid w:val="02DD591D"/>
    <w:rsid w:val="02E1702D"/>
    <w:rsid w:val="036C192E"/>
    <w:rsid w:val="03A96D57"/>
    <w:rsid w:val="04BC6158"/>
    <w:rsid w:val="05A251E9"/>
    <w:rsid w:val="06ED39E4"/>
    <w:rsid w:val="073D7CC3"/>
    <w:rsid w:val="07F974F0"/>
    <w:rsid w:val="08854EE7"/>
    <w:rsid w:val="090139E8"/>
    <w:rsid w:val="09041147"/>
    <w:rsid w:val="097D295D"/>
    <w:rsid w:val="098A13D8"/>
    <w:rsid w:val="0B720592"/>
    <w:rsid w:val="0C072368"/>
    <w:rsid w:val="0C753BDD"/>
    <w:rsid w:val="0F1A2796"/>
    <w:rsid w:val="0F2C7905"/>
    <w:rsid w:val="0F4F4772"/>
    <w:rsid w:val="0FA5068F"/>
    <w:rsid w:val="10D5369E"/>
    <w:rsid w:val="124636B6"/>
    <w:rsid w:val="12842188"/>
    <w:rsid w:val="13406F12"/>
    <w:rsid w:val="13891CCC"/>
    <w:rsid w:val="13A164E5"/>
    <w:rsid w:val="13E25A63"/>
    <w:rsid w:val="13FF0ACA"/>
    <w:rsid w:val="170C0584"/>
    <w:rsid w:val="18A17857"/>
    <w:rsid w:val="1A080704"/>
    <w:rsid w:val="1B5E489B"/>
    <w:rsid w:val="1D541019"/>
    <w:rsid w:val="1D5C5DE5"/>
    <w:rsid w:val="1D953BFE"/>
    <w:rsid w:val="1DED0CA5"/>
    <w:rsid w:val="20E22AEC"/>
    <w:rsid w:val="20E6598A"/>
    <w:rsid w:val="23FE6489"/>
    <w:rsid w:val="25F95D03"/>
    <w:rsid w:val="26662445"/>
    <w:rsid w:val="2781167B"/>
    <w:rsid w:val="27F949FD"/>
    <w:rsid w:val="287575A6"/>
    <w:rsid w:val="289963D9"/>
    <w:rsid w:val="28D56BD7"/>
    <w:rsid w:val="28E44F49"/>
    <w:rsid w:val="29C97891"/>
    <w:rsid w:val="2A6101B0"/>
    <w:rsid w:val="2AB76F81"/>
    <w:rsid w:val="2D092D81"/>
    <w:rsid w:val="311C7588"/>
    <w:rsid w:val="312B4ECC"/>
    <w:rsid w:val="315A4443"/>
    <w:rsid w:val="317512DC"/>
    <w:rsid w:val="329C55BB"/>
    <w:rsid w:val="33EB62D8"/>
    <w:rsid w:val="3513368C"/>
    <w:rsid w:val="36256A16"/>
    <w:rsid w:val="364C45C2"/>
    <w:rsid w:val="3759763D"/>
    <w:rsid w:val="376625D0"/>
    <w:rsid w:val="376F4F28"/>
    <w:rsid w:val="377012C9"/>
    <w:rsid w:val="3771113B"/>
    <w:rsid w:val="38691181"/>
    <w:rsid w:val="393047F0"/>
    <w:rsid w:val="398A42C3"/>
    <w:rsid w:val="39A3656A"/>
    <w:rsid w:val="39B674A5"/>
    <w:rsid w:val="3A1C4CE6"/>
    <w:rsid w:val="3A8A1627"/>
    <w:rsid w:val="3E095610"/>
    <w:rsid w:val="3F4E14E3"/>
    <w:rsid w:val="3FD65EFB"/>
    <w:rsid w:val="3FE9495A"/>
    <w:rsid w:val="40465C58"/>
    <w:rsid w:val="40AE0461"/>
    <w:rsid w:val="420346B1"/>
    <w:rsid w:val="4328107F"/>
    <w:rsid w:val="43462E03"/>
    <w:rsid w:val="446E46CE"/>
    <w:rsid w:val="44857741"/>
    <w:rsid w:val="44B91614"/>
    <w:rsid w:val="46490820"/>
    <w:rsid w:val="46D87A29"/>
    <w:rsid w:val="480A4466"/>
    <w:rsid w:val="496015CA"/>
    <w:rsid w:val="49B9425D"/>
    <w:rsid w:val="49FD0D03"/>
    <w:rsid w:val="4AB107AA"/>
    <w:rsid w:val="4B4025F2"/>
    <w:rsid w:val="4BD31C98"/>
    <w:rsid w:val="4BF409DD"/>
    <w:rsid w:val="4E7621B6"/>
    <w:rsid w:val="4ECD761F"/>
    <w:rsid w:val="4ED133BC"/>
    <w:rsid w:val="4F3E2A08"/>
    <w:rsid w:val="52432A77"/>
    <w:rsid w:val="525D2D25"/>
    <w:rsid w:val="5289194D"/>
    <w:rsid w:val="54517E50"/>
    <w:rsid w:val="54EC3784"/>
    <w:rsid w:val="55634DDD"/>
    <w:rsid w:val="574A4DEE"/>
    <w:rsid w:val="57D1004A"/>
    <w:rsid w:val="57F15A7F"/>
    <w:rsid w:val="58700234"/>
    <w:rsid w:val="59BA58E2"/>
    <w:rsid w:val="5A426718"/>
    <w:rsid w:val="5B49481C"/>
    <w:rsid w:val="5C2922A3"/>
    <w:rsid w:val="5D6E75EE"/>
    <w:rsid w:val="5EB374C2"/>
    <w:rsid w:val="600406A4"/>
    <w:rsid w:val="603A1468"/>
    <w:rsid w:val="61234E00"/>
    <w:rsid w:val="617C5822"/>
    <w:rsid w:val="61852829"/>
    <w:rsid w:val="62CF051C"/>
    <w:rsid w:val="630922B8"/>
    <w:rsid w:val="63DD0B94"/>
    <w:rsid w:val="649B0EB6"/>
    <w:rsid w:val="64A069D2"/>
    <w:rsid w:val="6584739F"/>
    <w:rsid w:val="66232CB0"/>
    <w:rsid w:val="663E512F"/>
    <w:rsid w:val="67524CF4"/>
    <w:rsid w:val="692F4025"/>
    <w:rsid w:val="69974D4F"/>
    <w:rsid w:val="6A791760"/>
    <w:rsid w:val="6C39071D"/>
    <w:rsid w:val="6C8252F5"/>
    <w:rsid w:val="6CDF7937"/>
    <w:rsid w:val="6CFB3DCF"/>
    <w:rsid w:val="6D080C90"/>
    <w:rsid w:val="6D747CE3"/>
    <w:rsid w:val="6D9D70E3"/>
    <w:rsid w:val="6DEC569E"/>
    <w:rsid w:val="6F70638D"/>
    <w:rsid w:val="6F8737CE"/>
    <w:rsid w:val="6FFA43CD"/>
    <w:rsid w:val="710C1DFB"/>
    <w:rsid w:val="718C5998"/>
    <w:rsid w:val="720F174F"/>
    <w:rsid w:val="728449A4"/>
    <w:rsid w:val="72CA016D"/>
    <w:rsid w:val="740823F3"/>
    <w:rsid w:val="754A7BAE"/>
    <w:rsid w:val="75C14333"/>
    <w:rsid w:val="75F077D3"/>
    <w:rsid w:val="76E43628"/>
    <w:rsid w:val="78B34566"/>
    <w:rsid w:val="7980623B"/>
    <w:rsid w:val="7A5B7E0B"/>
    <w:rsid w:val="7AA15A4F"/>
    <w:rsid w:val="7AFC1943"/>
    <w:rsid w:val="7B244D2F"/>
    <w:rsid w:val="7B7A784F"/>
    <w:rsid w:val="7B97271F"/>
    <w:rsid w:val="7C075703"/>
    <w:rsid w:val="7C3D1361"/>
    <w:rsid w:val="7C595469"/>
    <w:rsid w:val="7D920D16"/>
    <w:rsid w:val="7E5B6247"/>
    <w:rsid w:val="7EF8318A"/>
    <w:rsid w:val="7FA3095A"/>
    <w:rsid w:val="7FB5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line="432" w:lineRule="auto"/>
      <w:jc w:val="left"/>
    </w:pPr>
    <w:rPr>
      <w:rFonts w:cs="Times New Roman"/>
      <w:kern w:val="0"/>
      <w:sz w:val="24"/>
    </w:rPr>
  </w:style>
  <w:style w:type="character" w:styleId="7">
    <w:name w:val="Strong"/>
    <w:basedOn w:val="6"/>
    <w:qFormat/>
    <w:uiPriority w:val="22"/>
    <w:rPr>
      <w:b/>
    </w:rPr>
  </w:style>
  <w:style w:type="character" w:styleId="8">
    <w:name w:val="FollowedHyperlink"/>
    <w:basedOn w:val="6"/>
    <w:unhideWhenUsed/>
    <w:qFormat/>
    <w:uiPriority w:val="99"/>
    <w:rPr>
      <w:color w:val="666666"/>
      <w:u w:val="none"/>
    </w:rPr>
  </w:style>
  <w:style w:type="character" w:styleId="9">
    <w:name w:val="HTML Definition"/>
    <w:basedOn w:val="6"/>
    <w:unhideWhenUsed/>
    <w:qFormat/>
    <w:uiPriority w:val="99"/>
    <w:rPr>
      <w:i/>
    </w:rPr>
  </w:style>
  <w:style w:type="character" w:styleId="10">
    <w:name w:val="Hyperlink"/>
    <w:basedOn w:val="6"/>
    <w:unhideWhenUsed/>
    <w:qFormat/>
    <w:uiPriority w:val="99"/>
    <w:rPr>
      <w:color w:val="666666"/>
      <w:u w:val="none"/>
    </w:rPr>
  </w:style>
  <w:style w:type="character" w:styleId="11">
    <w:name w:val="HTML Code"/>
    <w:basedOn w:val="6"/>
    <w:unhideWhenUsed/>
    <w:qFormat/>
    <w:uiPriority w:val="99"/>
    <w:rPr>
      <w:rFonts w:hint="default" w:ascii="monospace" w:hAnsi="monospace" w:eastAsia="monospace" w:cs="monospace"/>
      <w:sz w:val="21"/>
      <w:szCs w:val="21"/>
    </w:rPr>
  </w:style>
  <w:style w:type="character" w:styleId="12">
    <w:name w:val="HTML Keyboard"/>
    <w:basedOn w:val="6"/>
    <w:unhideWhenUsed/>
    <w:qFormat/>
    <w:uiPriority w:val="99"/>
    <w:rPr>
      <w:rFonts w:ascii="monospace" w:hAnsi="monospace" w:eastAsia="monospace" w:cs="monospace"/>
      <w:sz w:val="21"/>
      <w:szCs w:val="21"/>
    </w:rPr>
  </w:style>
  <w:style w:type="character" w:styleId="13">
    <w:name w:val="HTML Sample"/>
    <w:basedOn w:val="6"/>
    <w:unhideWhenUsed/>
    <w:qFormat/>
    <w:uiPriority w:val="99"/>
    <w:rPr>
      <w:rFonts w:hint="default" w:ascii="monospace" w:hAnsi="monospace" w:eastAsia="monospace" w:cs="monospace"/>
      <w:sz w:val="21"/>
      <w:szCs w:val="21"/>
    </w:rPr>
  </w:style>
  <w:style w:type="paragraph" w:customStyle="1" w:styleId="14">
    <w:name w:val="Default"/>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15">
    <w:name w:val="dyqw"/>
    <w:basedOn w:val="6"/>
    <w:qFormat/>
    <w:uiPriority w:val="0"/>
  </w:style>
  <w:style w:type="character" w:customStyle="1" w:styleId="16">
    <w:name w:val="pbdyqw"/>
    <w:basedOn w:val="6"/>
    <w:qFormat/>
    <w:uiPriority w:val="0"/>
  </w:style>
  <w:style w:type="paragraph" w:customStyle="1" w:styleId="17">
    <w:name w:val="Body text|1"/>
    <w:basedOn w:val="1"/>
    <w:qFormat/>
    <w:uiPriority w:val="0"/>
    <w:pPr>
      <w:spacing w:line="420" w:lineRule="auto"/>
      <w:ind w:firstLine="400"/>
    </w:pPr>
    <w:rPr>
      <w:rFonts w:ascii="宋体" w:hAnsi="宋体" w:eastAsia="宋体" w:cs="宋体"/>
      <w:sz w:val="30"/>
      <w:szCs w:val="30"/>
      <w:lang w:val="zh-TW" w:eastAsia="zh-TW" w:bidi="zh-TW"/>
    </w:rPr>
  </w:style>
  <w:style w:type="paragraph" w:customStyle="1" w:styleId="18">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549</Words>
  <Characters>3135</Characters>
  <Lines>26</Lines>
  <Paragraphs>7</Paragraphs>
  <TotalTime>118</TotalTime>
  <ScaleCrop>false</ScaleCrop>
  <LinksUpToDate>false</LinksUpToDate>
  <CharactersWithSpaces>3677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2020-04-24T05:48:00Z</dcterms:created>
  <dc:creator>lenovo</dc:creator>
  <cp:lastModifiedBy>白白白白</cp:lastModifiedBy>
  <cp:lastPrinted>2020-05-12T07:13:00Z</cp:lastPrinted>
  <dcterms:modified xsi:type="dcterms:W3CDTF">2020-12-30T01:56:14Z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