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spacing w:line="580" w:lineRule="exact"/>
        <w:jc w:val="center"/>
        <w:rPr>
          <w:rFonts w:hint="eastAsia" w:ascii="方正小标宋简体" w:eastAsia="方正小标宋简体"/>
          <w:b/>
          <w:bCs/>
          <w:color w:val="000000"/>
          <w:w w:val="66"/>
          <w:sz w:val="136"/>
          <w:szCs w:val="136"/>
        </w:rPr>
      </w:pPr>
    </w:p>
    <w:p>
      <w:pPr>
        <w:spacing w:line="580" w:lineRule="exact"/>
        <w:jc w:val="center"/>
        <w:rPr>
          <w:rFonts w:hint="eastAsia" w:ascii="仿宋_GB2312" w:hAnsi="方正小标宋简体" w:eastAsia="仿宋_GB2312" w:cs="方正小标宋简体"/>
          <w:b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6"/>
        </w:rPr>
        <w:t>源政办字〔2020〕62号</w:t>
      </w:r>
    </w:p>
    <w:p>
      <w:pPr>
        <w:spacing w:line="580" w:lineRule="exact"/>
        <w:jc w:val="left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bookmarkStart w:id="0" w:name="_GoBack"/>
      <w:bookmarkEnd w:id="0"/>
    </w:p>
    <w:p>
      <w:pPr>
        <w:spacing w:line="560" w:lineRule="exact"/>
        <w:jc w:val="center"/>
        <w:rPr>
          <w:rFonts w:hint="eastAsia" w:ascii="楷体_GB2312" w:hAnsi="Times New Roman" w:eastAsia="楷体_GB2312"/>
          <w:color w:val="000000"/>
          <w:sz w:val="32"/>
          <w:szCs w:val="36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沂源县人民政府办公室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关于调整沂源县“双随机、一公开”监管工作</w:t>
      </w:r>
    </w:p>
    <w:p>
      <w:pPr>
        <w:spacing w:line="52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联席会议成员的通知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2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各镇人民政府，各街道办事处，开发区管委会，政府各部门，各有关单位：</w:t>
      </w:r>
    </w:p>
    <w:p>
      <w:pPr>
        <w:spacing w:line="52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根据工作需要，县政府确定对沂源县“双随机、一公开”监管工作联席会议成员进行调整。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现将调整后的名单公布如下：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召 集 人：</w:t>
      </w:r>
      <w:r>
        <w:rPr>
          <w:rFonts w:hint="eastAsia" w:ascii="Times New Roman" w:hAnsi="Times New Roman" w:eastAsia="仿宋_GB2312"/>
          <w:sz w:val="32"/>
          <w:szCs w:val="32"/>
        </w:rPr>
        <w:t>张莹莹  县政府副县长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副召集人：</w:t>
      </w:r>
      <w:r>
        <w:rPr>
          <w:rFonts w:hint="eastAsia" w:ascii="Times New Roman" w:hAnsi="Times New Roman" w:eastAsia="仿宋_GB2312"/>
          <w:sz w:val="32"/>
          <w:szCs w:val="32"/>
        </w:rPr>
        <w:t>崔春利  县市场监管局局长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yellow"/>
        </w:rPr>
      </w:pPr>
      <w:r>
        <w:rPr>
          <w:rFonts w:hint="eastAsia" w:ascii="Times New Roman" w:hAnsi="Times New Roman" w:eastAsia="黑体"/>
          <w:sz w:val="32"/>
          <w:szCs w:val="32"/>
        </w:rPr>
        <w:t>成    员：</w:t>
      </w:r>
      <w:r>
        <w:rPr>
          <w:rFonts w:hint="eastAsia" w:ascii="Times New Roman" w:hAnsi="Times New Roman" w:eastAsia="仿宋_GB2312"/>
          <w:sz w:val="32"/>
          <w:szCs w:val="32"/>
        </w:rPr>
        <w:t>陈晓燕  县发展改革局党组成员、副科级干部</w:t>
      </w:r>
    </w:p>
    <w:p>
      <w:pPr>
        <w:spacing w:line="520" w:lineRule="exact"/>
        <w:ind w:firstLine="2240" w:firstLineChars="7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杨树锋  县教育和体育局副局长</w:t>
      </w:r>
    </w:p>
    <w:p>
      <w:pPr>
        <w:spacing w:line="520" w:lineRule="exact"/>
        <w:ind w:firstLine="2268" w:firstLineChars="70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郑功军  县公安局副政委</w:t>
      </w:r>
    </w:p>
    <w:p>
      <w:pPr>
        <w:spacing w:line="520" w:lineRule="exact"/>
        <w:ind w:left="3560" w:leftChars="1080" w:hanging="1292" w:hangingChars="404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史新明  县人力资源社会保障局党组成员、</w:t>
      </w:r>
    </w:p>
    <w:p>
      <w:pPr>
        <w:spacing w:line="540" w:lineRule="exact"/>
        <w:ind w:left="3108" w:leftChars="1480" w:firstLine="480" w:firstLineChars="1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县劳动人事争议仲裁院院长</w:t>
      </w:r>
    </w:p>
    <w:p>
      <w:pPr>
        <w:spacing w:line="520" w:lineRule="exact"/>
        <w:ind w:left="3560" w:leftChars="1080" w:hanging="1292" w:hangingChars="404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江秀伟  县住房城乡建设局党组成员、县建筑</w:t>
      </w:r>
    </w:p>
    <w:p>
      <w:pPr>
        <w:spacing w:line="520" w:lineRule="exact"/>
        <w:ind w:left="3108" w:leftChars="1480" w:firstLine="480" w:firstLineChars="1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工程服务中心主任</w:t>
      </w:r>
    </w:p>
    <w:p>
      <w:pPr>
        <w:spacing w:line="520" w:lineRule="exact"/>
        <w:ind w:firstLine="2268" w:firstLineChars="70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亓春霞  县交通运输局副局长</w:t>
      </w:r>
    </w:p>
    <w:p>
      <w:pPr>
        <w:spacing w:line="520" w:lineRule="exact"/>
        <w:ind w:firstLine="2268" w:firstLineChars="70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李长城  县农业农村局副局长</w:t>
      </w:r>
    </w:p>
    <w:p>
      <w:pPr>
        <w:spacing w:line="520" w:lineRule="exact"/>
        <w:ind w:firstLine="2268" w:firstLineChars="70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李代祥  县文化和旅游局副局长</w:t>
      </w:r>
    </w:p>
    <w:p>
      <w:pPr>
        <w:spacing w:line="520" w:lineRule="exact"/>
        <w:ind w:firstLine="2268" w:firstLineChars="709"/>
        <w:rPr>
          <w:rFonts w:ascii="Times New Roman" w:hAnsi="Times New Roman" w:eastAsia="仿宋_GB2312"/>
          <w:spacing w:val="-6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魏德峰  县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卫生健康局党组成员、三级主任科员</w:t>
      </w:r>
    </w:p>
    <w:p>
      <w:pPr>
        <w:spacing w:line="520" w:lineRule="exact"/>
        <w:ind w:firstLine="2268" w:firstLineChars="70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董正良  县应急局副局长</w:t>
      </w:r>
    </w:p>
    <w:p>
      <w:pPr>
        <w:spacing w:line="520" w:lineRule="exact"/>
        <w:ind w:firstLine="2268" w:firstLineChars="70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董立武  县市场监管局副局长</w:t>
      </w:r>
    </w:p>
    <w:p>
      <w:pPr>
        <w:spacing w:line="520" w:lineRule="exact"/>
        <w:ind w:firstLine="2268" w:firstLineChars="70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周玉峰  县综合行政执法局副局长</w:t>
      </w:r>
    </w:p>
    <w:p>
      <w:pPr>
        <w:spacing w:line="520" w:lineRule="exact"/>
        <w:ind w:firstLine="2268" w:firstLineChars="70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陈纪华  县统计局副局长</w:t>
      </w:r>
    </w:p>
    <w:p>
      <w:pPr>
        <w:spacing w:line="520" w:lineRule="exact"/>
        <w:ind w:firstLine="2268" w:firstLineChars="70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东明富  市生态环境局沂源分局副局长</w:t>
      </w:r>
    </w:p>
    <w:p>
      <w:pPr>
        <w:spacing w:line="520" w:lineRule="exact"/>
        <w:ind w:firstLine="2268" w:firstLineChars="70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张照海  县税务局副局长</w:t>
      </w:r>
    </w:p>
    <w:p>
      <w:pPr>
        <w:spacing w:line="520" w:lineRule="exact"/>
        <w:ind w:firstLine="2268" w:firstLineChars="70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秦立刚  县商务局副科级干部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联席会议办公室设在县市场监管局，崔春利同志兼任办公室主任，董立武同志兼任办公室副主任。</w:t>
      </w:r>
    </w:p>
    <w:p>
      <w:pPr>
        <w:spacing w:line="540" w:lineRule="exac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40" w:lineRule="exac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40" w:lineRule="exact"/>
        <w:ind w:right="480" w:firstLine="640"/>
        <w:jc w:val="righ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沂源县人民政府办公室</w:t>
      </w:r>
    </w:p>
    <w:p>
      <w:pPr>
        <w:wordWrap w:val="0"/>
        <w:spacing w:line="540" w:lineRule="exact"/>
        <w:ind w:right="800"/>
        <w:jc w:val="righ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2020年8月6日</w:t>
      </w:r>
    </w:p>
    <w:p>
      <w:pPr>
        <w:spacing w:line="540" w:lineRule="exact"/>
        <w:ind w:right="640" w:firstLine="640" w:firstLineChars="2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（此件公开发布 ） </w:t>
      </w:r>
    </w:p>
    <w:p>
      <w:pPr>
        <w:spacing w:line="540" w:lineRule="exac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tabs>
          <w:tab w:val="left" w:pos="7332"/>
        </w:tabs>
        <w:spacing w:line="480" w:lineRule="exact"/>
        <w:ind w:left="937" w:leftChars="146" w:hanging="630" w:hangingChars="300"/>
        <w:rPr>
          <w:rFonts w:ascii="仿宋_GB2312" w:hAnsi="Calibri" w:eastAsia="仿宋_GB2312"/>
          <w:sz w:val="28"/>
          <w:szCs w:val="28"/>
        </w:rPr>
      </w:pPr>
      <w:r>
        <w:rPr>
          <w:rFonts w:ascii="仿宋_GB2312" w:hAnsi="Calibri" w:eastAsia="仿宋_GB2312"/>
          <w:szCs w:val="32"/>
        </w:rPr>
        <w:pict>
          <v:line id="直线 6" o:spid="_x0000_s2050" o:spt="20" style="position:absolute;left:0pt;margin-left:0pt;margin-top:2.1pt;height:0.05pt;width:442pt;z-index:251657216;mso-width-relative:page;mso-height-relative:page;" coordsize="21600,21600">
            <v:path arrowok="t"/>
            <v:fill focussize="0,0"/>
            <v:stroke weight="1.25pt"/>
            <v:imagedata o:title=""/>
            <o:lock v:ext="edit"/>
          </v:line>
        </w:pict>
      </w:r>
      <w:r>
        <w:rPr>
          <w:rFonts w:hint="eastAsia" w:ascii="仿宋_GB2312" w:hAnsi="Calibri" w:eastAsia="仿宋_GB2312"/>
          <w:sz w:val="28"/>
          <w:szCs w:val="28"/>
        </w:rPr>
        <w:t>抄送：县委各部门，县人大常委会办公室，县政协办公室，县监委，</w:t>
      </w:r>
    </w:p>
    <w:p>
      <w:pPr>
        <w:tabs>
          <w:tab w:val="left" w:pos="7332"/>
        </w:tabs>
        <w:spacing w:line="480" w:lineRule="exact"/>
        <w:ind w:left="1112" w:leftChars="529" w:hanging="1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t>县法院，县检察院。</w:t>
      </w:r>
    </w:p>
    <w:p>
      <w:pPr>
        <w:tabs>
          <w:tab w:val="left" w:pos="7332"/>
        </w:tabs>
        <w:spacing w:line="480" w:lineRule="exact"/>
        <w:ind w:left="1112" w:leftChars="529" w:hanging="1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t>县工商联。</w:t>
      </w:r>
    </w:p>
    <w:p>
      <w:pPr>
        <w:tabs>
          <w:tab w:val="left" w:pos="7332"/>
          <w:tab w:val="left" w:pos="8640"/>
        </w:tabs>
        <w:spacing w:line="480" w:lineRule="exact"/>
        <w:ind w:firstLine="28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Calibri" w:eastAsia="仿宋_GB2312" w:cs="Times New Roman"/>
          <w:sz w:val="28"/>
          <w:szCs w:val="28"/>
        </w:rPr>
        <w:pict>
          <v:line id="直线 8" o:spid="_x0000_s2051" o:spt="20" style="position:absolute;left:0pt;margin-left:0pt;margin-top:27.25pt;height:0.05pt;width:442pt;z-index:251658240;mso-width-relative:page;mso-height-relative:page;" coordsize="21600,21600">
            <v:path arrowok="t"/>
            <v:fill focussize="0,0"/>
            <v:stroke weight="1.25pt"/>
            <v:imagedata o:title=""/>
            <o:lock v:ext="edit"/>
          </v:line>
        </w:pict>
      </w:r>
      <w:r>
        <w:rPr>
          <w:rFonts w:ascii="仿宋_GB2312" w:hAnsi="Calibri" w:eastAsia="仿宋_GB2312" w:cs="Times New Roman"/>
          <w:sz w:val="28"/>
          <w:szCs w:val="28"/>
        </w:rPr>
        <w:pict>
          <v:line id="直线 9" o:spid="_x0000_s2052" o:spt="20" style="position:absolute;left:0pt;margin-left:0pt;margin-top:1.8pt;height:0.05pt;width:442pt;z-index:251658240;mso-width-relative:page;mso-height-relative:page;" coordsize="21600,21600">
            <v:path arrowok="t"/>
            <v:fill focussize="0,0"/>
            <v:stroke weight="1pt"/>
            <v:imagedata o:title=""/>
            <o:lock v:ext="edit"/>
          </v:line>
        </w:pict>
      </w:r>
      <w:r>
        <w:rPr>
          <w:rFonts w:hint="eastAsia" w:ascii="仿宋_GB2312" w:hAnsi="Calibri" w:eastAsia="仿宋_GB2312"/>
          <w:sz w:val="28"/>
          <w:szCs w:val="28"/>
        </w:rPr>
        <w:t xml:space="preserve">沂源县人民政府办公室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2020年8月6日印发</w:t>
      </w:r>
    </w:p>
    <w:sectPr>
      <w:footerReference r:id="rId3" w:type="default"/>
      <w:footerReference r:id="rId4" w:type="even"/>
      <w:pgSz w:w="11906" w:h="16838"/>
      <w:pgMar w:top="1985" w:right="1588" w:bottom="1701" w:left="1588" w:header="851" w:footer="1304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210" w:leftChars="100" w:right="210" w:rightChars="100"/>
      <w:jc w:val="right"/>
      <w:rPr>
        <w:rFonts w:ascii="宋体" w:hAnsi="宋体" w:eastAsia="宋体" w:cs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ascii="宋体" w:hAnsi="宋体" w:eastAsia="宋体" w:cs="宋体"/>
        <w:sz w:val="28"/>
        <w:szCs w:val="28"/>
      </w:rPr>
      <w:t>1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210" w:leftChars="100" w:right="210" w:rightChars="100"/>
      <w:rPr>
        <w:rFonts w:ascii="宋体" w:hAnsi="宋体" w:eastAsia="宋体" w:cs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ascii="宋体" w:hAnsi="宋体" w:eastAsia="宋体" w:cs="宋体"/>
        <w:sz w:val="28"/>
        <w:szCs w:val="28"/>
      </w:rPr>
      <w:t>2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0EEF"/>
    <w:rsid w:val="000872BD"/>
    <w:rsid w:val="00091437"/>
    <w:rsid w:val="000B4AD0"/>
    <w:rsid w:val="00181F86"/>
    <w:rsid w:val="001F122C"/>
    <w:rsid w:val="002D5109"/>
    <w:rsid w:val="00411C68"/>
    <w:rsid w:val="004155AA"/>
    <w:rsid w:val="00417ACA"/>
    <w:rsid w:val="004532C7"/>
    <w:rsid w:val="005669AB"/>
    <w:rsid w:val="005773AB"/>
    <w:rsid w:val="005A0EEF"/>
    <w:rsid w:val="006F131D"/>
    <w:rsid w:val="007D40BC"/>
    <w:rsid w:val="00870891"/>
    <w:rsid w:val="009B0EBC"/>
    <w:rsid w:val="00A35F3F"/>
    <w:rsid w:val="00A63908"/>
    <w:rsid w:val="00B10CE4"/>
    <w:rsid w:val="00B11E7E"/>
    <w:rsid w:val="00C77BE3"/>
    <w:rsid w:val="00D15A90"/>
    <w:rsid w:val="00D70417"/>
    <w:rsid w:val="00D74D62"/>
    <w:rsid w:val="00E32246"/>
    <w:rsid w:val="00EA16BB"/>
    <w:rsid w:val="00EA594F"/>
    <w:rsid w:val="00ED430E"/>
    <w:rsid w:val="00F75E1D"/>
    <w:rsid w:val="1C831DF6"/>
    <w:rsid w:val="23130B4B"/>
    <w:rsid w:val="28825626"/>
    <w:rsid w:val="28C73AE5"/>
    <w:rsid w:val="31AE04CB"/>
    <w:rsid w:val="32541B5D"/>
    <w:rsid w:val="34B77AF3"/>
    <w:rsid w:val="426A13FA"/>
    <w:rsid w:val="45D70575"/>
    <w:rsid w:val="4E6C3CA7"/>
    <w:rsid w:val="5932547F"/>
    <w:rsid w:val="674334A2"/>
    <w:rsid w:val="6DC97865"/>
    <w:rsid w:val="79C81B16"/>
    <w:rsid w:val="7C2F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批注框文本 Char"/>
    <w:basedOn w:val="6"/>
    <w:link w:val="2"/>
    <w:uiPriority w:val="0"/>
    <w:rPr>
      <w:kern w:val="2"/>
      <w:sz w:val="18"/>
      <w:szCs w:val="18"/>
    </w:rPr>
  </w:style>
  <w:style w:type="paragraph" w:customStyle="1" w:styleId="8">
    <w:name w:val="p0"/>
    <w:basedOn w:val="1"/>
    <w:uiPriority w:val="0"/>
    <w:pPr>
      <w:widowControl/>
      <w:spacing w:line="365" w:lineRule="atLeast"/>
      <w:ind w:left="1"/>
    </w:pPr>
    <w:rPr>
      <w:rFonts w:ascii="Times New Roman" w:hAnsi="Times New Roman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99</Words>
  <Characters>568</Characters>
  <Lines>4</Lines>
  <Paragraphs>1</Paragraphs>
  <TotalTime>1</TotalTime>
  <ScaleCrop>false</ScaleCrop>
  <LinksUpToDate>false</LinksUpToDate>
  <CharactersWithSpaces>666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2020-08-10T03:39:00Z</dcterms:created>
  <dc:creator>Administrator</dc:creator>
  <cp:lastModifiedBy>白白白白</cp:lastModifiedBy>
  <cp:lastPrinted>2020-08-10T02:59:00Z</cp:lastPrinted>
  <dcterms:modified xsi:type="dcterms:W3CDTF">2020-12-30T06:05:09Z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