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Cs/>
          <w:sz w:val="44"/>
          <w:szCs w:val="44"/>
        </w:rPr>
      </w:pPr>
      <w:r>
        <w:rPr>
          <w:rFonts w:hint="eastAsia" w:eastAsia="方正小标宋简体"/>
          <w:bCs/>
          <w:sz w:val="44"/>
          <w:szCs w:val="44"/>
          <w:lang w:eastAsia="zh-CN"/>
        </w:rPr>
        <w:t>沂源县燕崖镇</w:t>
      </w:r>
      <w:r>
        <w:rPr>
          <w:rFonts w:eastAsia="方正小标宋简体"/>
          <w:bCs/>
          <w:sz w:val="44"/>
          <w:szCs w:val="44"/>
        </w:rPr>
        <w:t>人民政府政府信息主动公开基本目录（2020版）</w:t>
      </w:r>
    </w:p>
    <w:p>
      <w:pPr>
        <w:spacing w:line="560" w:lineRule="exact"/>
        <w:jc w:val="center"/>
        <w:rPr>
          <w:rFonts w:eastAsia="方正小标宋简体"/>
          <w:bCs/>
          <w:sz w:val="44"/>
          <w:szCs w:val="44"/>
        </w:rPr>
      </w:pPr>
    </w:p>
    <w:tbl>
      <w:tblPr>
        <w:tblStyle w:val="6"/>
        <w:tblW w:w="14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24"/>
        <w:gridCol w:w="1095"/>
        <w:gridCol w:w="1673"/>
        <w:gridCol w:w="1134"/>
        <w:gridCol w:w="851"/>
        <w:gridCol w:w="3827"/>
        <w:gridCol w:w="3014"/>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blHeader/>
          <w:jc w:val="center"/>
        </w:trPr>
        <w:tc>
          <w:tcPr>
            <w:tcW w:w="72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highlight w:val="none"/>
              </w:rPr>
            </w:pPr>
            <w:r>
              <w:rPr>
                <w:rFonts w:hAnsi="黑体" w:eastAsia="黑体"/>
                <w:bCs/>
                <w:kern w:val="0"/>
                <w:szCs w:val="21"/>
                <w:highlight w:val="none"/>
              </w:rPr>
              <w:t>一级</w:t>
            </w:r>
          </w:p>
          <w:p>
            <w:pPr>
              <w:widowControl/>
              <w:spacing w:line="280" w:lineRule="exact"/>
              <w:jc w:val="center"/>
              <w:textAlignment w:val="top"/>
              <w:rPr>
                <w:rFonts w:eastAsia="黑体"/>
                <w:bCs/>
                <w:szCs w:val="21"/>
                <w:highlight w:val="none"/>
              </w:rPr>
            </w:pPr>
            <w:r>
              <w:rPr>
                <w:rFonts w:hAnsi="黑体" w:eastAsia="黑体"/>
                <w:bCs/>
                <w:kern w:val="0"/>
                <w:szCs w:val="21"/>
                <w:highlight w:val="none"/>
              </w:rPr>
              <w:t>指标</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highlight w:val="none"/>
              </w:rPr>
            </w:pPr>
            <w:r>
              <w:rPr>
                <w:rFonts w:hAnsi="黑体" w:eastAsia="黑体"/>
                <w:bCs/>
                <w:kern w:val="0"/>
                <w:szCs w:val="21"/>
                <w:highlight w:val="none"/>
              </w:rPr>
              <w:t>二级指标</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highlight w:val="none"/>
              </w:rPr>
            </w:pPr>
            <w:r>
              <w:rPr>
                <w:rFonts w:hAnsi="黑体" w:eastAsia="黑体"/>
                <w:bCs/>
                <w:kern w:val="0"/>
                <w:szCs w:val="21"/>
                <w:highlight w:val="none"/>
              </w:rPr>
              <w:t>三级指标</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kern w:val="0"/>
                <w:szCs w:val="21"/>
                <w:highlight w:val="none"/>
              </w:rPr>
            </w:pPr>
            <w:r>
              <w:rPr>
                <w:rFonts w:hAnsi="黑体" w:eastAsia="黑体"/>
                <w:bCs/>
                <w:kern w:val="0"/>
                <w:szCs w:val="21"/>
                <w:highlight w:val="none"/>
              </w:rPr>
              <w:t>四级</w:t>
            </w:r>
          </w:p>
          <w:p>
            <w:pPr>
              <w:widowControl/>
              <w:spacing w:line="280" w:lineRule="exact"/>
              <w:jc w:val="center"/>
              <w:textAlignment w:val="top"/>
              <w:rPr>
                <w:rFonts w:eastAsia="黑体"/>
                <w:bCs/>
                <w:szCs w:val="21"/>
                <w:highlight w:val="none"/>
              </w:rPr>
            </w:pPr>
            <w:r>
              <w:rPr>
                <w:rFonts w:hAnsi="黑体" w:eastAsia="黑体"/>
                <w:bCs/>
                <w:kern w:val="0"/>
                <w:szCs w:val="21"/>
                <w:highlight w:val="none"/>
              </w:rPr>
              <w:t>指标</w:t>
            </w: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w w:val="90"/>
                <w:kern w:val="0"/>
                <w:szCs w:val="21"/>
                <w:highlight w:val="none"/>
              </w:rPr>
            </w:pPr>
            <w:r>
              <w:rPr>
                <w:rFonts w:hAnsi="黑体" w:eastAsia="黑体"/>
                <w:bCs/>
                <w:w w:val="90"/>
                <w:kern w:val="0"/>
                <w:szCs w:val="21"/>
                <w:highlight w:val="none"/>
              </w:rPr>
              <w:t>五级</w:t>
            </w:r>
          </w:p>
          <w:p>
            <w:pPr>
              <w:widowControl/>
              <w:spacing w:line="280" w:lineRule="exact"/>
              <w:jc w:val="center"/>
              <w:textAlignment w:val="top"/>
              <w:rPr>
                <w:rFonts w:eastAsia="黑体"/>
                <w:bCs/>
                <w:w w:val="90"/>
                <w:kern w:val="0"/>
                <w:szCs w:val="21"/>
                <w:highlight w:val="none"/>
              </w:rPr>
            </w:pPr>
            <w:r>
              <w:rPr>
                <w:rFonts w:hAnsi="黑体" w:eastAsia="黑体"/>
                <w:bCs/>
                <w:w w:val="90"/>
                <w:kern w:val="0"/>
                <w:szCs w:val="21"/>
                <w:highlight w:val="none"/>
              </w:rPr>
              <w:t>指标</w:t>
            </w: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highlight w:val="none"/>
              </w:rPr>
            </w:pPr>
            <w:r>
              <w:rPr>
                <w:rFonts w:hAnsi="黑体" w:eastAsia="黑体"/>
                <w:bCs/>
                <w:kern w:val="0"/>
                <w:szCs w:val="21"/>
                <w:highlight w:val="none"/>
              </w:rPr>
              <w:t>维护内容及要求</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highlight w:val="none"/>
              </w:rPr>
            </w:pPr>
            <w:r>
              <w:rPr>
                <w:rFonts w:hAnsi="黑体" w:eastAsia="黑体"/>
                <w:bCs/>
                <w:kern w:val="0"/>
                <w:szCs w:val="21"/>
                <w:highlight w:val="none"/>
              </w:rPr>
              <w:t>责任主体</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黑体"/>
                <w:bCs/>
                <w:szCs w:val="21"/>
                <w:highlight w:val="none"/>
              </w:rPr>
            </w:pPr>
            <w:r>
              <w:rPr>
                <w:rFonts w:hAnsi="黑体" w:eastAsia="黑体"/>
                <w:bCs/>
                <w:kern w:val="0"/>
                <w:szCs w:val="21"/>
                <w:highlight w:val="none"/>
              </w:rPr>
              <w:t>时限要求及方式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w:t>
            </w: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政府领导照片、职责分工及简介</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hint="eastAsia" w:eastAsia="仿宋_GB2312"/>
                <w:color w:val="000000"/>
                <w:kern w:val="0"/>
                <w:szCs w:val="21"/>
                <w:highlight w:val="none"/>
                <w:lang w:eastAsia="zh-CN"/>
              </w:rPr>
              <w:t>党政办</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政府领导活动及文论</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副</w:t>
            </w:r>
            <w:r>
              <w:rPr>
                <w:rFonts w:hint="eastAsia" w:eastAsia="仿宋_GB2312"/>
                <w:color w:val="000000"/>
                <w:kern w:val="0"/>
                <w:szCs w:val="21"/>
                <w:highlight w:val="none"/>
                <w:lang w:eastAsia="zh-CN"/>
              </w:rPr>
              <w:t>镇</w:t>
            </w:r>
            <w:r>
              <w:rPr>
                <w:rFonts w:eastAsia="仿宋_GB2312"/>
                <w:color w:val="000000"/>
                <w:kern w:val="0"/>
                <w:szCs w:val="21"/>
                <w:highlight w:val="none"/>
              </w:rPr>
              <w:t>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政府领导照片、职责分工及简介</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政府领导活动及文论</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副</w:t>
            </w:r>
            <w:r>
              <w:rPr>
                <w:rFonts w:hint="eastAsia" w:eastAsia="仿宋_GB2312"/>
                <w:color w:val="000000"/>
                <w:kern w:val="0"/>
                <w:szCs w:val="21"/>
                <w:highlight w:val="none"/>
                <w:lang w:eastAsia="zh-CN"/>
              </w:rPr>
              <w:t>镇</w:t>
            </w:r>
            <w:r>
              <w:rPr>
                <w:rFonts w:eastAsia="仿宋_GB2312"/>
                <w:color w:val="000000"/>
                <w:kern w:val="0"/>
                <w:szCs w:val="21"/>
                <w:highlight w:val="none"/>
              </w:rPr>
              <w:t>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政府领导照片、职责分工及简介</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政府领导活动及文论</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副</w:t>
            </w:r>
            <w:r>
              <w:rPr>
                <w:rFonts w:hint="eastAsia" w:eastAsia="仿宋_GB2312"/>
                <w:color w:val="000000"/>
                <w:kern w:val="0"/>
                <w:szCs w:val="21"/>
                <w:highlight w:val="none"/>
                <w:lang w:eastAsia="zh-CN"/>
              </w:rPr>
              <w:t>镇</w:t>
            </w:r>
            <w:r>
              <w:rPr>
                <w:rFonts w:eastAsia="仿宋_GB2312"/>
                <w:color w:val="000000"/>
                <w:kern w:val="0"/>
                <w:szCs w:val="21"/>
                <w:highlight w:val="none"/>
              </w:rPr>
              <w:t>长</w:t>
            </w: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领导简历及分工</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政府领导照片、职责分工及简介</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2"/>
                <w:szCs w:val="21"/>
                <w:highlight w:val="none"/>
              </w:rPr>
            </w:pPr>
            <w:r>
              <w:rPr>
                <w:rFonts w:eastAsia="仿宋_GB2312"/>
                <w:color w:val="000000"/>
                <w:spacing w:val="-12"/>
                <w:kern w:val="0"/>
                <w:szCs w:val="21"/>
                <w:highlight w:val="none"/>
              </w:rPr>
              <w:t>领导活动及文论</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hint="eastAsia" w:eastAsia="仿宋_GB2312"/>
                <w:color w:val="000000"/>
                <w:kern w:val="0"/>
                <w:szCs w:val="21"/>
                <w:highlight w:val="none"/>
                <w:lang w:eastAsia="zh-CN"/>
              </w:rPr>
              <w:t>镇</w:t>
            </w:r>
            <w:r>
              <w:rPr>
                <w:rFonts w:eastAsia="仿宋_GB2312"/>
                <w:color w:val="000000"/>
                <w:kern w:val="0"/>
                <w:szCs w:val="21"/>
                <w:highlight w:val="none"/>
              </w:rPr>
              <w:t>政府领导活动及文论</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办公室主任</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办公室主任职责分工</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机构</w:t>
            </w:r>
          </w:p>
          <w:p>
            <w:pPr>
              <w:widowControl/>
              <w:spacing w:line="280" w:lineRule="exact"/>
              <w:jc w:val="center"/>
              <w:textAlignment w:val="center"/>
              <w:rPr>
                <w:rFonts w:eastAsia="仿宋_GB2312"/>
                <w:color w:val="000000"/>
                <w:szCs w:val="21"/>
              </w:rPr>
            </w:pPr>
            <w:r>
              <w:rPr>
                <w:rFonts w:eastAsia="仿宋_GB2312"/>
                <w:color w:val="000000"/>
                <w:kern w:val="0"/>
                <w:szCs w:val="21"/>
              </w:rPr>
              <w:t>职能</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工作部门职能配置及内设机构</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各单位机构职能信息（包括单位地址、邮政编码、联系方式，单位职责，领导姓名及分工，内设机构职责及联系方式，所属单位名称及联系方式等信息）</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政府各工作部门</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一次性公开并动态调整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工作部门职责任务清单</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各单位职责任务清单</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直属事业单位职能配置及内设机构</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各单位机构职能信息（包括单位地址、邮政编码、联系方式，单位职责，领导姓名及分工，内设机构职责及联系方式，所属单位名称及联系方式等信息）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政府各直属事业单位</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法规</w:t>
            </w:r>
          </w:p>
          <w:p>
            <w:pPr>
              <w:spacing w:line="280" w:lineRule="exact"/>
              <w:jc w:val="center"/>
              <w:rPr>
                <w:rFonts w:eastAsia="仿宋_GB2312"/>
                <w:color w:val="000000"/>
                <w:szCs w:val="21"/>
              </w:rPr>
            </w:pPr>
            <w:r>
              <w:rPr>
                <w:rFonts w:eastAsia="仿宋_GB2312"/>
                <w:color w:val="000000"/>
                <w:kern w:val="0"/>
                <w:szCs w:val="21"/>
              </w:rPr>
              <w:t>公文</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燕崖镇</w:t>
            </w:r>
            <w:r>
              <w:rPr>
                <w:rFonts w:eastAsia="仿宋_GB2312"/>
                <w:color w:val="000000"/>
                <w:kern w:val="0"/>
                <w:szCs w:val="21"/>
              </w:rPr>
              <w:t>政府文件</w:t>
            </w:r>
          </w:p>
        </w:tc>
        <w:tc>
          <w:tcPr>
            <w:tcW w:w="301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szCs w:val="21"/>
                <w:lang w:eastAsia="zh-CN"/>
              </w:rPr>
              <w:t>党政办</w:t>
            </w:r>
          </w:p>
        </w:tc>
        <w:tc>
          <w:tcPr>
            <w:tcW w:w="2272"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6"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府办文件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燕崖党政办</w:t>
            </w:r>
            <w:r>
              <w:rPr>
                <w:rFonts w:eastAsia="仿宋_GB2312"/>
                <w:color w:val="000000"/>
                <w:kern w:val="0"/>
                <w:szCs w:val="21"/>
              </w:rPr>
              <w:t>文件</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政府部门文件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按照“谁制作，谁公开”的原则公开沂源县政府部门、单位文件</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政府部门、单位，两个以上单</w:t>
            </w:r>
            <w:r>
              <w:rPr>
                <w:rFonts w:eastAsia="仿宋_GB2312"/>
                <w:color w:val="000000"/>
                <w:kern w:val="0"/>
                <w:szCs w:val="21"/>
              </w:rPr>
              <w:br w:type="textWrapping"/>
            </w:r>
            <w:r>
              <w:rPr>
                <w:rFonts w:eastAsia="仿宋_GB2312"/>
                <w:color w:val="000000"/>
                <w:kern w:val="0"/>
                <w:szCs w:val="21"/>
              </w:rPr>
              <w:t>位共同制作的政府信息，由牵头制作的单位负责公开</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政策解读</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文件解读材料，需与对应政策文件双向关联</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文件起草部门、单位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与所解读文件同步公开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20"/>
                <w:szCs w:val="21"/>
              </w:rPr>
            </w:pPr>
            <w:r>
              <w:rPr>
                <w:rFonts w:eastAsia="仿宋_GB2312"/>
                <w:color w:val="000000"/>
                <w:spacing w:val="-20"/>
                <w:kern w:val="0"/>
                <w:szCs w:val="21"/>
              </w:rPr>
              <w:t>文件修改废止</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包含文件清理结果的文件</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政府部门、单位</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8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政府公报</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燕崖镇</w:t>
            </w:r>
            <w:r>
              <w:rPr>
                <w:rFonts w:eastAsia="仿宋_GB2312"/>
                <w:color w:val="000000"/>
                <w:kern w:val="0"/>
                <w:szCs w:val="21"/>
              </w:rPr>
              <w:t>人民政府公报</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党政办</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条例实施前文件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9113" w:type="dxa"/>
            <w:gridSpan w:val="3"/>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政策库</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针对当前社会热点、惠民政策等，整合梳理成的政策汇编、政策库等（如企业技术创新及重大技术装备政策汇编、应对新冠肺炎疫情支持企业扩能增效稳健发展有关政策措施实用手册、推进“六稳六保”企业纾难解困政策汇编、新旧动能转换文件汇编、支持企业发展政策汇编、社会救助政策文件汇编、沂源县产业政策汇编等）</w:t>
            </w:r>
          </w:p>
        </w:tc>
        <w:tc>
          <w:tcPr>
            <w:tcW w:w="301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政府各工作部门、单位</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人事任免</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重要人事任免信息</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委</w:t>
            </w:r>
            <w:r>
              <w:rPr>
                <w:rFonts w:hint="eastAsia" w:eastAsia="仿宋_GB2312"/>
                <w:color w:val="000000"/>
                <w:kern w:val="0"/>
                <w:szCs w:val="21"/>
                <w:lang w:eastAsia="zh-CN"/>
              </w:rPr>
              <w:t>镇</w:t>
            </w:r>
            <w:r>
              <w:rPr>
                <w:rFonts w:eastAsia="仿宋_GB2312"/>
                <w:color w:val="000000"/>
                <w:kern w:val="0"/>
                <w:szCs w:val="21"/>
              </w:rPr>
              <w:t>政府文件</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党委或其部门授权同意公开的党委</w:t>
            </w:r>
            <w:r>
              <w:rPr>
                <w:rFonts w:eastAsia="仿宋_GB2312"/>
                <w:kern w:val="0"/>
                <w:szCs w:val="21"/>
              </w:rPr>
              <w:t>政府联合行文</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党政办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14"/>
                <w:szCs w:val="21"/>
              </w:rPr>
            </w:pPr>
            <w:r>
              <w:rPr>
                <w:rFonts w:eastAsia="仿宋_GB2312"/>
                <w:color w:val="000000"/>
                <w:spacing w:val="-14"/>
                <w:kern w:val="0"/>
                <w:szCs w:val="21"/>
              </w:rPr>
              <w:t>党委或其部门授权同意公开后20个工作日内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公示公告</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公示公告信息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政府各部门、单位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4"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both"/>
              <w:textAlignment w:val="center"/>
              <w:rPr>
                <w:rFonts w:eastAsia="仿宋_GB2312"/>
                <w:color w:val="000000"/>
                <w:szCs w:val="21"/>
              </w:rPr>
            </w:pPr>
          </w:p>
          <w:p>
            <w:pPr>
              <w:widowControl/>
              <w:spacing w:line="280" w:lineRule="exact"/>
              <w:jc w:val="both"/>
              <w:textAlignment w:val="center"/>
              <w:rPr>
                <w:rFonts w:eastAsia="仿宋_GB2312"/>
                <w:color w:val="000000"/>
                <w:szCs w:val="21"/>
              </w:rPr>
            </w:pPr>
          </w:p>
          <w:p>
            <w:pPr>
              <w:widowControl/>
              <w:spacing w:line="280" w:lineRule="exact"/>
              <w:jc w:val="center"/>
              <w:textAlignment w:val="center"/>
              <w:rPr>
                <w:rFonts w:eastAsia="仿宋_GB2312"/>
                <w:color w:val="000000"/>
                <w:kern w:val="0"/>
                <w:szCs w:val="21"/>
              </w:rPr>
            </w:pPr>
            <w:r>
              <w:rPr>
                <w:rFonts w:eastAsia="仿宋_GB2312"/>
                <w:color w:val="000000"/>
                <w:kern w:val="0"/>
                <w:szCs w:val="21"/>
              </w:rPr>
              <w:t>规划</w:t>
            </w:r>
          </w:p>
          <w:p>
            <w:pPr>
              <w:widowControl/>
              <w:spacing w:line="280" w:lineRule="exact"/>
              <w:jc w:val="center"/>
              <w:textAlignment w:val="center"/>
              <w:rPr>
                <w:rFonts w:eastAsia="仿宋_GB2312"/>
                <w:color w:val="000000"/>
                <w:szCs w:val="21"/>
              </w:rPr>
            </w:pPr>
            <w:r>
              <w:rPr>
                <w:rFonts w:eastAsia="仿宋_GB2312"/>
                <w:color w:val="000000"/>
                <w:kern w:val="0"/>
                <w:szCs w:val="21"/>
              </w:rPr>
              <w:t>计划</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20"/>
                <w:szCs w:val="21"/>
              </w:rPr>
            </w:pPr>
            <w:r>
              <w:rPr>
                <w:rFonts w:eastAsia="仿宋_GB2312"/>
                <w:color w:val="000000"/>
                <w:spacing w:val="-20"/>
                <w:kern w:val="0"/>
                <w:szCs w:val="21"/>
              </w:rPr>
              <w:t>政府工作报告</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经</w:t>
            </w:r>
            <w:r>
              <w:rPr>
                <w:rFonts w:hint="eastAsia" w:eastAsia="仿宋_GB2312"/>
                <w:color w:val="000000"/>
                <w:kern w:val="0"/>
                <w:szCs w:val="21"/>
                <w:lang w:eastAsia="zh-CN"/>
              </w:rPr>
              <w:t>镇</w:t>
            </w:r>
            <w:r>
              <w:rPr>
                <w:rFonts w:eastAsia="仿宋_GB2312"/>
                <w:color w:val="000000"/>
                <w:kern w:val="0"/>
                <w:szCs w:val="21"/>
              </w:rPr>
              <w:t>人代会审议通过的年度政府工作报告</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党政办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经</w:t>
            </w:r>
            <w:r>
              <w:rPr>
                <w:rFonts w:hint="eastAsia" w:eastAsia="仿宋_GB2312"/>
                <w:color w:val="000000"/>
                <w:kern w:val="0"/>
                <w:szCs w:val="21"/>
                <w:lang w:eastAsia="zh-CN"/>
              </w:rPr>
              <w:t>镇</w:t>
            </w:r>
            <w:r>
              <w:rPr>
                <w:rFonts w:eastAsia="仿宋_GB2312"/>
                <w:color w:val="000000"/>
                <w:kern w:val="0"/>
                <w:szCs w:val="21"/>
              </w:rPr>
              <w:t>人代会审议通过后20个工作日内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66"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20"/>
                <w:szCs w:val="21"/>
              </w:rPr>
            </w:pPr>
            <w:r>
              <w:rPr>
                <w:rFonts w:eastAsia="仿宋_GB2312"/>
                <w:color w:val="000000"/>
                <w:spacing w:val="-20"/>
                <w:kern w:val="0"/>
                <w:szCs w:val="21"/>
              </w:rPr>
              <w:t>经济和社会发展五年规划</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经济和社会发展五年规划</w:t>
            </w:r>
          </w:p>
        </w:tc>
        <w:tc>
          <w:tcPr>
            <w:tcW w:w="3014" w:type="dxa"/>
            <w:vMerge w:val="continue"/>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hint="eastAsia" w:eastAsia="仿宋_GB2312"/>
                <w:color w:val="000000"/>
                <w:szCs w:val="21"/>
                <w:lang w:eastAsia="zh-CN"/>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经济和社会发展年度计划</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经济和社会发展年度计划</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按年公开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县国土空间总体规划</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eastAsia="仿宋_GB2312"/>
                <w:color w:val="000000"/>
                <w:kern w:val="0"/>
                <w:szCs w:val="21"/>
              </w:rPr>
              <w:t>县、镇（街道）国土空间总体规划脱密后的文本及图纸等</w:t>
            </w:r>
          </w:p>
        </w:tc>
        <w:tc>
          <w:tcPr>
            <w:tcW w:w="301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r>
              <w:rPr>
                <w:rFonts w:hint="eastAsia" w:eastAsia="仿宋_GB2312"/>
                <w:color w:val="000000"/>
                <w:kern w:val="0"/>
                <w:szCs w:val="21"/>
                <w:lang w:eastAsia="zh-CN"/>
              </w:rPr>
              <w:t>国土所</w:t>
            </w:r>
          </w:p>
        </w:tc>
        <w:tc>
          <w:tcPr>
            <w:tcW w:w="2272"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镇国土空间总体规划</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控制性详细规划</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城县、镇（街道）详细规划脱密后的文本及图纸等</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村庄规划</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部分村庄编制完成的村庄规划脱密后的文本及图纸等</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专项规划</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交通、能源、水利、农业、信息、市政、公共服务、生态保护、文物保护、林业等涉及空间利用的专项规划脱密后的文本及图纸等</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政府部门工作计划及完成情况</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政府部门、单位年度工作计划、其他计划及完成情况等相关信息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政府各部门、单位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981"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both"/>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r>
              <w:rPr>
                <w:rFonts w:eastAsia="仿宋_GB2312"/>
                <w:color w:val="000000"/>
                <w:kern w:val="0"/>
                <w:szCs w:val="21"/>
              </w:rPr>
              <w:t>政府</w:t>
            </w:r>
          </w:p>
          <w:p>
            <w:pPr>
              <w:widowControl/>
              <w:spacing w:line="280" w:lineRule="exact"/>
              <w:jc w:val="center"/>
              <w:textAlignment w:val="center"/>
              <w:rPr>
                <w:rFonts w:eastAsia="仿宋_GB2312"/>
                <w:color w:val="000000"/>
                <w:kern w:val="0"/>
                <w:szCs w:val="21"/>
              </w:rPr>
            </w:pPr>
            <w:r>
              <w:rPr>
                <w:rFonts w:eastAsia="仿宋_GB2312"/>
                <w:color w:val="000000"/>
                <w:kern w:val="0"/>
                <w:szCs w:val="21"/>
              </w:rPr>
              <w:t>会议</w:t>
            </w: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kern w:val="0"/>
                <w:szCs w:val="21"/>
              </w:rPr>
            </w:pPr>
          </w:p>
          <w:p>
            <w:pPr>
              <w:widowControl/>
              <w:spacing w:line="280" w:lineRule="exact"/>
              <w:jc w:val="center"/>
              <w:textAlignment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全体会议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全体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党政办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常务会议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常务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信息形成或变更之日起20个工作日内及时公开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专题会议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专题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59"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部门会议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部门单位各类办公会议召开情况（包括会议名称、时间、地点、与会人员、主持人，会议研究的事项，若有利益相关方、公众、专家、媒体等列席会议应一并公开）制定会议方案时，应提出是否邀请有关方面人员列席会议、是否公开以及公开方式的意见，随会议方案一同报批。</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政府各部门、单位</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rPr>
            </w:pPr>
            <w:r>
              <w:rPr>
                <w:rFonts w:eastAsia="仿宋_GB2312"/>
                <w:color w:val="000000"/>
                <w:kern w:val="0"/>
                <w:szCs w:val="21"/>
              </w:rPr>
              <w:t>优化</w:t>
            </w:r>
          </w:p>
          <w:p>
            <w:pPr>
              <w:spacing w:line="280" w:lineRule="exact"/>
              <w:jc w:val="center"/>
              <w:rPr>
                <w:rFonts w:ascii="Times New Roman" w:hAnsi="Times New Roman" w:eastAsia="仿宋_GB2312" w:cs="Times New Roman"/>
                <w:color w:val="000000"/>
                <w:kern w:val="2"/>
                <w:sz w:val="21"/>
                <w:szCs w:val="21"/>
                <w:lang w:val="en-US" w:eastAsia="zh-CN" w:bidi="ar-SA"/>
              </w:rPr>
            </w:pPr>
            <w:r>
              <w:rPr>
                <w:rFonts w:eastAsia="仿宋_GB2312"/>
                <w:color w:val="000000"/>
                <w:kern w:val="0"/>
                <w:szCs w:val="21"/>
              </w:rPr>
              <w:t>服务</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ascii="Times New Roman" w:hAnsi="Times New Roman" w:eastAsia="仿宋_GB2312" w:cs="Times New Roman"/>
                <w:color w:val="000000"/>
                <w:kern w:val="2"/>
                <w:sz w:val="21"/>
                <w:szCs w:val="21"/>
                <w:lang w:val="en-US" w:eastAsia="zh-CN" w:bidi="ar-SA"/>
              </w:rPr>
            </w:pPr>
            <w:r>
              <w:rPr>
                <w:rFonts w:eastAsia="仿宋_GB2312"/>
                <w:color w:val="000000"/>
                <w:kern w:val="0"/>
                <w:szCs w:val="21"/>
              </w:rPr>
              <w:t>政务服务事项目录和办事指南</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lang w:val="en-US" w:eastAsia="zh-CN" w:bidi="ar-SA"/>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lang w:val="en-US" w:eastAsia="zh-CN" w:bidi="ar-SA"/>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kern w:val="2"/>
                <w:sz w:val="21"/>
                <w:szCs w:val="21"/>
                <w:lang w:val="en-US" w:eastAsia="zh-CN" w:bidi="ar-SA"/>
              </w:rPr>
            </w:pPr>
          </w:p>
        </w:tc>
        <w:tc>
          <w:tcPr>
            <w:tcW w:w="9113" w:type="dxa"/>
            <w:gridSpan w:val="3"/>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kern w:val="0"/>
                <w:szCs w:val="21"/>
              </w:rPr>
              <w:t>链接山东政务服务网（沂源县）门户网站-办事服务栏目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r>
              <w:rPr>
                <w:rFonts w:eastAsia="仿宋_GB2312"/>
                <w:color w:val="000000"/>
                <w:kern w:val="0"/>
                <w:szCs w:val="21"/>
                <w:highlight w:val="none"/>
              </w:rPr>
              <w:t>重要部署执行公开</w:t>
            </w: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widowControl/>
              <w:spacing w:line="280" w:lineRule="exact"/>
              <w:jc w:val="center"/>
              <w:textAlignment w:val="center"/>
              <w:rPr>
                <w:rFonts w:eastAsia="仿宋_GB2312"/>
                <w:color w:val="000000"/>
                <w:kern w:val="0"/>
                <w:szCs w:val="21"/>
                <w:highlight w:val="none"/>
              </w:rPr>
            </w:pPr>
          </w:p>
          <w:p>
            <w:pPr>
              <w:spacing w:line="280" w:lineRule="exact"/>
              <w:jc w:val="center"/>
              <w:textAlignment w:val="center"/>
              <w:rPr>
                <w:rFonts w:eastAsia="仿宋_GB2312"/>
                <w:color w:val="000000"/>
                <w:szCs w:val="21"/>
                <w:highlight w:val="none"/>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政府工作报告任务执行情况</w:t>
            </w: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聚力打造优质园区平台进展、执行情况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96"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聚力培育壮大产业集群进展、执行情况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96"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聚力抓好资本运作进展、执行情况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聚力推动重大项目建设进展、执行情况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6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推动山区农业现代化，</w:t>
            </w:r>
            <w:r>
              <w:rPr>
                <w:rFonts w:eastAsia="仿宋_GB2312"/>
                <w:color w:val="000000"/>
                <w:spacing w:val="-8"/>
                <w:kern w:val="0"/>
                <w:szCs w:val="21"/>
                <w:highlight w:val="none"/>
              </w:rPr>
              <w:t>打造乡村振兴沂源特色板块进展、执行情况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经济发展办、农经站</w:t>
            </w:r>
          </w:p>
        </w:tc>
        <w:tc>
          <w:tcPr>
            <w:tcW w:w="2272" w:type="dxa"/>
            <w:tcBorders>
              <w:tl2br w:val="nil"/>
              <w:tr2bl w:val="nil"/>
            </w:tcBorders>
            <w:shd w:val="clear" w:color="auto" w:fill="auto"/>
            <w:tcMar>
              <w:top w:w="15" w:type="dxa"/>
              <w:left w:w="15" w:type="dxa"/>
              <w:right w:w="15" w:type="dxa"/>
            </w:tcMar>
            <w:vAlign w:val="center"/>
          </w:tcPr>
          <w:p>
            <w:pPr>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42"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突出全域旅游统领，抓好全域旅游创建进展、执行情况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文旅办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33"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spacing w:val="-8"/>
                <w:kern w:val="0"/>
                <w:szCs w:val="21"/>
                <w:highlight w:val="none"/>
              </w:rPr>
              <w:t>提升城乡生活品质，提升城市现代化水平进展、执行情况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国土所、村建办、执法办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40"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提升城乡生活品质，提高交通承载能力进展、执行情况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村建办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打</w:t>
            </w:r>
            <w:r>
              <w:rPr>
                <w:rFonts w:eastAsia="仿宋_GB2312"/>
                <w:color w:val="000000"/>
                <w:spacing w:val="-8"/>
                <w:kern w:val="0"/>
                <w:szCs w:val="21"/>
                <w:highlight w:val="none"/>
              </w:rPr>
              <w:t>造齐鲁水塔进展、执行情况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水利站</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增强创新驱动力进展、执行情况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lang w:val="en-US" w:eastAsia="zh-CN" w:bidi="ar-SA"/>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ascii="Times New Roman" w:hAnsi="Times New Roman" w:eastAsia="仿宋_GB2312" w:cs="Times New Roman"/>
                <w:color w:val="000000"/>
                <w:kern w:val="2"/>
                <w:sz w:val="21"/>
                <w:szCs w:val="21"/>
                <w:lang w:val="en-US" w:eastAsia="zh-CN" w:bidi="ar-SA"/>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ascii="Times New Roman" w:hAnsi="Times New Roman" w:eastAsia="仿宋_GB2312" w:cs="Times New Roman"/>
                <w:kern w:val="2"/>
                <w:sz w:val="21"/>
                <w:szCs w:val="21"/>
                <w:lang w:val="en-US" w:eastAsia="zh-CN" w:bidi="ar-SA"/>
              </w:rPr>
            </w:pPr>
            <w:r>
              <w:rPr>
                <w:rFonts w:eastAsia="仿宋_GB2312"/>
                <w:kern w:val="0"/>
                <w:szCs w:val="21"/>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ascii="Times New Roman" w:hAnsi="Times New Roman" w:eastAsia="仿宋_GB2312" w:cs="Times New Roman"/>
                <w:kern w:val="0"/>
                <w:sz w:val="21"/>
                <w:szCs w:val="21"/>
                <w:lang w:val="en-US" w:eastAsia="zh-CN" w:bidi="ar-SA"/>
              </w:rPr>
            </w:pPr>
            <w:r>
              <w:rPr>
                <w:rFonts w:hint="eastAsia" w:eastAsia="仿宋_GB2312"/>
                <w:kern w:val="0"/>
                <w:szCs w:val="21"/>
                <w:highlight w:val="none"/>
                <w:lang w:eastAsia="zh-CN"/>
              </w:rPr>
              <w:t>经济发展办</w:t>
            </w:r>
            <w:r>
              <w:rPr>
                <w:rFonts w:eastAsia="仿宋_GB2312"/>
                <w:kern w:val="0"/>
                <w:szCs w:val="21"/>
              </w:rPr>
              <w:t>、</w:t>
            </w:r>
            <w:r>
              <w:rPr>
                <w:rFonts w:hint="eastAsia" w:eastAsia="仿宋_GB2312"/>
                <w:kern w:val="0"/>
                <w:szCs w:val="21"/>
                <w:lang w:eastAsia="zh-CN"/>
              </w:rPr>
              <w:t>社保中心</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ascii="Times New Roman" w:hAnsi="Times New Roman" w:eastAsia="仿宋_GB2312" w:cs="Times New Roman"/>
                <w:color w:val="000000"/>
                <w:kern w:val="2"/>
                <w:sz w:val="21"/>
                <w:szCs w:val="21"/>
                <w:lang w:val="en-US" w:eastAsia="zh-CN" w:bidi="ar-SA"/>
              </w:rPr>
            </w:pPr>
            <w:r>
              <w:rPr>
                <w:rFonts w:eastAsia="仿宋_GB2312"/>
                <w:color w:val="000000"/>
                <w:kern w:val="0"/>
                <w:szCs w:val="21"/>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精准抓好“双招双引”进展、执行情况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r>
              <w:rPr>
                <w:rFonts w:hint="eastAsia" w:eastAsia="仿宋_GB2312"/>
                <w:kern w:val="0"/>
                <w:szCs w:val="21"/>
                <w:lang w:eastAsia="zh-CN"/>
              </w:rPr>
              <w:t>社保中心</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89"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增创区域发展活力，强化财政金融支撑进展、执行情况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财政所</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深化重点领域改革进展、执行情况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highlight w:val="none"/>
              </w:rPr>
            </w:pPr>
            <w:r>
              <w:rPr>
                <w:rFonts w:hint="eastAsia" w:eastAsia="仿宋_GB2312"/>
                <w:kern w:val="0"/>
                <w:szCs w:val="21"/>
                <w:highlight w:val="none"/>
                <w:lang w:eastAsia="zh-CN"/>
              </w:rPr>
              <w:t>经济发展办、财政所</w:t>
            </w:r>
            <w:r>
              <w:rPr>
                <w:rFonts w:eastAsia="仿宋_GB2312"/>
                <w:kern w:val="0"/>
                <w:szCs w:val="21"/>
                <w:highlight w:val="none"/>
              </w:rPr>
              <w:t>、</w:t>
            </w:r>
            <w:r>
              <w:rPr>
                <w:rFonts w:hint="eastAsia" w:eastAsia="仿宋_GB2312"/>
                <w:kern w:val="0"/>
                <w:szCs w:val="21"/>
                <w:highlight w:val="none"/>
                <w:lang w:eastAsia="zh-CN"/>
              </w:rPr>
              <w:t>农经站</w:t>
            </w:r>
            <w:r>
              <w:rPr>
                <w:rFonts w:eastAsia="仿宋_GB2312"/>
                <w:kern w:val="0"/>
                <w:szCs w:val="21"/>
                <w:highlight w:val="none"/>
              </w:rPr>
              <w:t>、</w:t>
            </w:r>
            <w:r>
              <w:rPr>
                <w:rFonts w:hint="eastAsia" w:eastAsia="仿宋_GB2312"/>
                <w:kern w:val="0"/>
                <w:szCs w:val="21"/>
                <w:highlight w:val="none"/>
                <w:lang w:eastAsia="zh-CN"/>
              </w:rPr>
              <w:t>教体办</w:t>
            </w:r>
            <w:r>
              <w:rPr>
                <w:rFonts w:eastAsia="仿宋_GB2312"/>
                <w:kern w:val="0"/>
                <w:szCs w:val="21"/>
                <w:highlight w:val="none"/>
              </w:rPr>
              <w:t>、</w:t>
            </w:r>
            <w:r>
              <w:rPr>
                <w:rFonts w:hint="eastAsia" w:eastAsia="仿宋_GB2312"/>
                <w:kern w:val="0"/>
                <w:szCs w:val="21"/>
                <w:highlight w:val="none"/>
                <w:lang w:eastAsia="zh-CN"/>
              </w:rPr>
              <w:t>卫生院</w:t>
            </w:r>
            <w:r>
              <w:rPr>
                <w:rFonts w:eastAsia="仿宋_GB2312"/>
                <w:kern w:val="0"/>
                <w:szCs w:val="21"/>
                <w:highlight w:val="none"/>
              </w:rPr>
              <w:t>、</w:t>
            </w:r>
            <w:r>
              <w:rPr>
                <w:rFonts w:hint="eastAsia" w:eastAsia="仿宋_GB2312"/>
                <w:kern w:val="0"/>
                <w:szCs w:val="21"/>
                <w:highlight w:val="none"/>
                <w:lang w:eastAsia="zh-CN"/>
              </w:rPr>
              <w:t>民政所</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决胜脱贫攻坚进展、执行情况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农经站</w:t>
            </w:r>
            <w:r>
              <w:rPr>
                <w:rFonts w:eastAsia="仿宋_GB2312"/>
                <w:kern w:val="0"/>
                <w:szCs w:val="21"/>
                <w:highlight w:val="none"/>
              </w:rPr>
              <w:t>、扶贫办、</w:t>
            </w:r>
            <w:r>
              <w:rPr>
                <w:rFonts w:hint="eastAsia" w:eastAsia="仿宋_GB2312"/>
                <w:kern w:val="0"/>
                <w:szCs w:val="21"/>
                <w:highlight w:val="none"/>
                <w:lang w:eastAsia="zh-CN"/>
              </w:rPr>
              <w:t>经济发展办</w:t>
            </w:r>
            <w:r>
              <w:rPr>
                <w:rFonts w:eastAsia="仿宋_GB2312"/>
                <w:kern w:val="0"/>
                <w:szCs w:val="21"/>
                <w:highlight w:val="none"/>
              </w:rPr>
              <w:t>、</w:t>
            </w:r>
            <w:r>
              <w:rPr>
                <w:rFonts w:hint="eastAsia" w:eastAsia="仿宋_GB2312"/>
                <w:kern w:val="0"/>
                <w:szCs w:val="21"/>
                <w:highlight w:val="none"/>
                <w:lang w:eastAsia="zh-CN"/>
              </w:rPr>
              <w:t>国土所、村建办</w:t>
            </w:r>
            <w:r>
              <w:rPr>
                <w:rFonts w:eastAsia="仿宋_GB2312"/>
                <w:kern w:val="0"/>
                <w:szCs w:val="21"/>
                <w:highlight w:val="none"/>
              </w:rPr>
              <w:t>、</w:t>
            </w:r>
            <w:r>
              <w:rPr>
                <w:rFonts w:hint="eastAsia" w:eastAsia="仿宋_GB2312"/>
                <w:kern w:val="0"/>
                <w:szCs w:val="21"/>
                <w:highlight w:val="none"/>
                <w:lang w:eastAsia="zh-CN"/>
              </w:rPr>
              <w:t>财政所</w:t>
            </w:r>
            <w:r>
              <w:rPr>
                <w:rFonts w:eastAsia="仿宋_GB2312"/>
                <w:kern w:val="0"/>
                <w:szCs w:val="21"/>
                <w:highlight w:val="none"/>
              </w:rPr>
              <w:t>、</w:t>
            </w:r>
            <w:r>
              <w:rPr>
                <w:rFonts w:hint="eastAsia" w:eastAsia="仿宋_GB2312"/>
                <w:kern w:val="0"/>
                <w:szCs w:val="21"/>
                <w:highlight w:val="none"/>
                <w:lang w:eastAsia="zh-CN"/>
              </w:rPr>
              <w:t>教体办</w:t>
            </w:r>
            <w:r>
              <w:rPr>
                <w:rFonts w:eastAsia="仿宋_GB2312"/>
                <w:kern w:val="0"/>
                <w:szCs w:val="21"/>
                <w:highlight w:val="none"/>
              </w:rPr>
              <w:t>、</w:t>
            </w:r>
            <w:r>
              <w:rPr>
                <w:rFonts w:hint="eastAsia" w:eastAsia="仿宋_GB2312"/>
                <w:kern w:val="0"/>
                <w:szCs w:val="21"/>
                <w:highlight w:val="none"/>
                <w:lang w:eastAsia="zh-CN"/>
              </w:rPr>
              <w:t>卫生院</w:t>
            </w:r>
            <w:r>
              <w:rPr>
                <w:rFonts w:eastAsia="仿宋_GB2312"/>
                <w:kern w:val="0"/>
                <w:szCs w:val="21"/>
                <w:highlight w:val="none"/>
              </w:rPr>
              <w:t>、</w:t>
            </w:r>
            <w:r>
              <w:rPr>
                <w:rFonts w:hint="eastAsia" w:eastAsia="仿宋_GB2312"/>
                <w:kern w:val="0"/>
                <w:szCs w:val="21"/>
                <w:highlight w:val="none"/>
                <w:lang w:eastAsia="zh-CN"/>
              </w:rPr>
              <w:t>民政所</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打好污染防治攻坚战进展、执行情况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安环办</w:t>
            </w:r>
            <w:r>
              <w:rPr>
                <w:rFonts w:eastAsia="仿宋_GB2312"/>
                <w:kern w:val="0"/>
                <w:szCs w:val="21"/>
                <w:highlight w:val="none"/>
              </w:rPr>
              <w:t>、</w:t>
            </w:r>
            <w:r>
              <w:rPr>
                <w:rFonts w:hint="eastAsia" w:eastAsia="仿宋_GB2312"/>
                <w:kern w:val="0"/>
                <w:szCs w:val="21"/>
                <w:highlight w:val="none"/>
                <w:lang w:eastAsia="zh-CN"/>
              </w:rPr>
              <w:t>经济发展办</w:t>
            </w:r>
            <w:r>
              <w:rPr>
                <w:rFonts w:eastAsia="仿宋_GB2312"/>
                <w:kern w:val="0"/>
                <w:szCs w:val="21"/>
                <w:highlight w:val="none"/>
              </w:rPr>
              <w:t>、</w:t>
            </w:r>
            <w:r>
              <w:rPr>
                <w:rFonts w:hint="eastAsia" w:eastAsia="仿宋_GB2312"/>
                <w:kern w:val="0"/>
                <w:szCs w:val="21"/>
                <w:highlight w:val="none"/>
                <w:lang w:eastAsia="zh-CN"/>
              </w:rPr>
              <w:t>国土所</w:t>
            </w:r>
            <w:r>
              <w:rPr>
                <w:rFonts w:eastAsia="仿宋_GB2312"/>
                <w:kern w:val="0"/>
                <w:szCs w:val="21"/>
                <w:highlight w:val="none"/>
              </w:rPr>
              <w:t>、</w:t>
            </w:r>
            <w:r>
              <w:rPr>
                <w:rFonts w:hint="eastAsia" w:eastAsia="仿宋_GB2312"/>
                <w:kern w:val="0"/>
                <w:szCs w:val="21"/>
                <w:highlight w:val="none"/>
                <w:lang w:eastAsia="zh-CN"/>
              </w:rPr>
              <w:t>农经站</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防范化解重大风险，守住重大风险底线进展、执行情况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r>
              <w:rPr>
                <w:rFonts w:eastAsia="仿宋_GB2312"/>
                <w:kern w:val="0"/>
                <w:szCs w:val="21"/>
                <w:highlight w:val="none"/>
              </w:rPr>
              <w:t>、</w:t>
            </w:r>
            <w:r>
              <w:rPr>
                <w:rFonts w:hint="eastAsia" w:eastAsia="仿宋_GB2312"/>
                <w:kern w:val="0"/>
                <w:szCs w:val="21"/>
                <w:highlight w:val="none"/>
                <w:lang w:eastAsia="zh-CN"/>
              </w:rPr>
              <w:t>派出所</w:t>
            </w:r>
            <w:r>
              <w:rPr>
                <w:rFonts w:eastAsia="仿宋_GB2312"/>
                <w:kern w:val="0"/>
                <w:szCs w:val="21"/>
                <w:highlight w:val="none"/>
              </w:rPr>
              <w:t>、</w:t>
            </w:r>
            <w:r>
              <w:rPr>
                <w:rFonts w:hint="eastAsia" w:eastAsia="仿宋_GB2312"/>
                <w:kern w:val="0"/>
                <w:szCs w:val="21"/>
                <w:highlight w:val="none"/>
                <w:lang w:eastAsia="zh-CN"/>
              </w:rPr>
              <w:t>财政所</w:t>
            </w:r>
            <w:r>
              <w:rPr>
                <w:rFonts w:eastAsia="仿宋_GB2312"/>
                <w:kern w:val="0"/>
                <w:szCs w:val="21"/>
                <w:highlight w:val="none"/>
              </w:rPr>
              <w:t>、市场监管</w:t>
            </w:r>
            <w:r>
              <w:rPr>
                <w:rFonts w:hint="eastAsia" w:eastAsia="仿宋_GB2312"/>
                <w:kern w:val="0"/>
                <w:szCs w:val="21"/>
                <w:highlight w:val="none"/>
                <w:lang w:eastAsia="zh-CN"/>
              </w:rPr>
              <w:t>所</w:t>
            </w:r>
            <w:r>
              <w:rPr>
                <w:rFonts w:eastAsia="仿宋_GB2312"/>
                <w:kern w:val="0"/>
                <w:szCs w:val="21"/>
                <w:highlight w:val="none"/>
              </w:rPr>
              <w:t>、</w:t>
            </w:r>
            <w:r>
              <w:rPr>
                <w:rFonts w:hint="eastAsia" w:eastAsia="仿宋_GB2312"/>
                <w:kern w:val="0"/>
                <w:szCs w:val="21"/>
                <w:highlight w:val="none"/>
                <w:lang w:eastAsia="zh-CN"/>
              </w:rPr>
              <w:t>安环办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顺应人民群众新期待，努力稳就业进展、执行情况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lang w:eastAsia="zh-CN"/>
              </w:rPr>
              <w:t>社保中心</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提高社会保障水平进展、执行情况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highlight w:val="none"/>
              </w:rPr>
            </w:pPr>
            <w:r>
              <w:rPr>
                <w:rFonts w:hint="eastAsia" w:eastAsia="仿宋_GB2312"/>
                <w:kern w:val="0"/>
                <w:szCs w:val="21"/>
                <w:lang w:eastAsia="zh-CN"/>
              </w:rPr>
              <w:t>社保中心</w:t>
            </w:r>
            <w:r>
              <w:rPr>
                <w:rFonts w:eastAsia="仿宋_GB2312"/>
                <w:kern w:val="0"/>
                <w:szCs w:val="21"/>
                <w:highlight w:val="none"/>
              </w:rPr>
              <w:t>、</w:t>
            </w:r>
            <w:r>
              <w:rPr>
                <w:rFonts w:hint="eastAsia" w:eastAsia="仿宋_GB2312"/>
                <w:kern w:val="0"/>
                <w:szCs w:val="21"/>
                <w:highlight w:val="none"/>
                <w:lang w:eastAsia="zh-CN"/>
              </w:rPr>
              <w:t>民政所</w:t>
            </w:r>
            <w:r>
              <w:rPr>
                <w:rFonts w:eastAsia="仿宋_GB2312"/>
                <w:kern w:val="0"/>
                <w:szCs w:val="21"/>
                <w:highlight w:val="none"/>
              </w:rPr>
              <w:t>、</w:t>
            </w:r>
            <w:r>
              <w:rPr>
                <w:rFonts w:hint="eastAsia" w:eastAsia="仿宋_GB2312"/>
                <w:kern w:val="0"/>
                <w:szCs w:val="21"/>
                <w:highlight w:val="none"/>
                <w:lang w:eastAsia="zh-CN"/>
              </w:rPr>
              <w:t>卫生院</w:t>
            </w:r>
            <w:r>
              <w:rPr>
                <w:rFonts w:eastAsia="仿宋_GB2312"/>
                <w:kern w:val="0"/>
                <w:szCs w:val="21"/>
                <w:highlight w:val="none"/>
              </w:rPr>
              <w:t>、</w:t>
            </w:r>
            <w:r>
              <w:rPr>
                <w:rFonts w:hint="eastAsia" w:eastAsia="仿宋_GB2312"/>
                <w:kern w:val="0"/>
                <w:szCs w:val="21"/>
                <w:highlight w:val="none"/>
                <w:lang w:eastAsia="zh-CN"/>
              </w:rPr>
              <w:t>村建办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56"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统筹发展社会事业进展、执行情况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教体办</w:t>
            </w:r>
            <w:r>
              <w:rPr>
                <w:rFonts w:eastAsia="仿宋_GB2312"/>
                <w:kern w:val="0"/>
                <w:szCs w:val="21"/>
                <w:highlight w:val="none"/>
              </w:rPr>
              <w:t>、</w:t>
            </w:r>
            <w:r>
              <w:rPr>
                <w:rFonts w:hint="eastAsia" w:eastAsia="仿宋_GB2312"/>
                <w:kern w:val="0"/>
                <w:szCs w:val="21"/>
                <w:highlight w:val="none"/>
                <w:lang w:eastAsia="zh-CN"/>
              </w:rPr>
              <w:t>民政所</w:t>
            </w:r>
            <w:r>
              <w:rPr>
                <w:rFonts w:eastAsia="仿宋_GB2312"/>
                <w:kern w:val="0"/>
                <w:szCs w:val="21"/>
                <w:highlight w:val="none"/>
              </w:rPr>
              <w:t>、</w:t>
            </w:r>
            <w:r>
              <w:rPr>
                <w:rFonts w:hint="eastAsia" w:eastAsia="仿宋_GB2312"/>
                <w:kern w:val="0"/>
                <w:szCs w:val="21"/>
                <w:lang w:eastAsia="zh-CN"/>
              </w:rPr>
              <w:t>社保中心</w:t>
            </w:r>
            <w:r>
              <w:rPr>
                <w:rFonts w:eastAsia="仿宋_GB2312"/>
                <w:kern w:val="0"/>
                <w:szCs w:val="21"/>
                <w:highlight w:val="none"/>
              </w:rPr>
              <w:t>、</w:t>
            </w:r>
            <w:r>
              <w:rPr>
                <w:rFonts w:hint="eastAsia" w:eastAsia="仿宋_GB2312"/>
                <w:kern w:val="0"/>
                <w:szCs w:val="21"/>
                <w:highlight w:val="none"/>
                <w:lang w:eastAsia="zh-CN"/>
              </w:rPr>
              <w:t>文旅办</w:t>
            </w:r>
            <w:r>
              <w:rPr>
                <w:rFonts w:eastAsia="仿宋_GB2312"/>
                <w:kern w:val="0"/>
                <w:szCs w:val="21"/>
                <w:highlight w:val="none"/>
              </w:rPr>
              <w:t>、</w:t>
            </w:r>
            <w:r>
              <w:rPr>
                <w:rFonts w:hint="eastAsia" w:eastAsia="仿宋_GB2312"/>
                <w:kern w:val="0"/>
                <w:szCs w:val="21"/>
                <w:highlight w:val="none"/>
                <w:lang w:eastAsia="zh-CN"/>
              </w:rPr>
              <w:t>卫生院</w:t>
            </w:r>
            <w:r>
              <w:rPr>
                <w:rFonts w:eastAsia="仿宋_GB2312"/>
                <w:kern w:val="0"/>
                <w:szCs w:val="21"/>
                <w:highlight w:val="none"/>
              </w:rPr>
              <w:t>、退役军人</w:t>
            </w:r>
            <w:r>
              <w:rPr>
                <w:rFonts w:hint="eastAsia" w:eastAsia="仿宋_GB2312"/>
                <w:kern w:val="0"/>
                <w:szCs w:val="21"/>
                <w:highlight w:val="none"/>
                <w:lang w:eastAsia="zh-CN"/>
              </w:rPr>
              <w:t>服务站</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r>
              <w:rPr>
                <w:rFonts w:eastAsia="仿宋_GB2312"/>
                <w:color w:val="000000"/>
                <w:kern w:val="0"/>
                <w:szCs w:val="21"/>
                <w:highlight w:val="none"/>
              </w:rPr>
              <w:t>创新提升社会治理能力进展、执行情况</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60" w:lineRule="exact"/>
              <w:textAlignment w:val="top"/>
              <w:rPr>
                <w:rFonts w:eastAsia="仿宋_GB2312"/>
                <w:szCs w:val="21"/>
                <w:highlight w:val="none"/>
              </w:rPr>
            </w:pPr>
            <w:r>
              <w:rPr>
                <w:rFonts w:eastAsia="仿宋_GB2312"/>
                <w:kern w:val="0"/>
                <w:szCs w:val="21"/>
                <w:highlight w:val="none"/>
              </w:rPr>
              <w:t>完成《沂源县人民政府办公室关于认真落实2020年全县经济社会发展主要目标任务的通知》（源政办字〔2020〕16号）工作任务相应季度目标、采取的具体措施、进展情况、责任单位、监督方式等信息</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派出所</w:t>
            </w:r>
            <w:r>
              <w:rPr>
                <w:rFonts w:eastAsia="仿宋_GB2312"/>
                <w:kern w:val="0"/>
                <w:szCs w:val="21"/>
                <w:highlight w:val="none"/>
              </w:rPr>
              <w:t>、</w:t>
            </w:r>
            <w:r>
              <w:rPr>
                <w:rFonts w:hint="eastAsia" w:eastAsia="仿宋_GB2312"/>
                <w:kern w:val="0"/>
                <w:szCs w:val="21"/>
                <w:highlight w:val="none"/>
                <w:lang w:eastAsia="zh-CN"/>
              </w:rPr>
              <w:t>司法所</w:t>
            </w:r>
            <w:r>
              <w:rPr>
                <w:rFonts w:eastAsia="仿宋_GB2312"/>
                <w:kern w:val="0"/>
                <w:szCs w:val="21"/>
                <w:highlight w:val="none"/>
              </w:rPr>
              <w:t>、</w:t>
            </w:r>
            <w:r>
              <w:rPr>
                <w:rFonts w:hint="eastAsia" w:eastAsia="仿宋_GB2312"/>
                <w:kern w:val="0"/>
                <w:szCs w:val="21"/>
                <w:highlight w:val="none"/>
                <w:lang w:eastAsia="zh-CN"/>
              </w:rPr>
              <w:t>综治办</w:t>
            </w:r>
            <w:r>
              <w:rPr>
                <w:rFonts w:eastAsia="仿宋_GB2312"/>
                <w:kern w:val="0"/>
                <w:szCs w:val="21"/>
                <w:highlight w:val="none"/>
              </w:rPr>
              <w:t>、</w:t>
            </w:r>
            <w:r>
              <w:rPr>
                <w:rFonts w:hint="eastAsia" w:eastAsia="仿宋_GB2312"/>
                <w:kern w:val="0"/>
                <w:szCs w:val="21"/>
                <w:highlight w:val="none"/>
                <w:lang w:eastAsia="zh-CN"/>
              </w:rPr>
              <w:t>安环办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2020年4月、7月、10月和2021年1月底前公开上一季度工作进展情况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kern w:val="0"/>
                <w:szCs w:val="21"/>
                <w:highlight w:val="none"/>
              </w:rPr>
            </w:pPr>
          </w:p>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十二大攻坚行动任务完成情况</w:t>
            </w: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kern w:val="0"/>
                <w:szCs w:val="21"/>
                <w:highlight w:val="none"/>
              </w:rPr>
            </w:pPr>
          </w:p>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文旅融合发展攻坚行动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文旅融合发展攻坚行动重点工作任务推进落实情况及评价情况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文旅办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精准扶贫和乡村振兴攻坚行动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精准扶贫和乡村振兴攻坚行动重点工作任务推进落实情况及评价情况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highlight w:val="none"/>
              </w:rPr>
            </w:pPr>
            <w:r>
              <w:rPr>
                <w:rFonts w:hint="eastAsia" w:eastAsia="仿宋_GB2312"/>
                <w:kern w:val="0"/>
                <w:szCs w:val="21"/>
                <w:highlight w:val="none"/>
                <w:lang w:eastAsia="zh-CN"/>
              </w:rPr>
              <w:t>农经站</w:t>
            </w:r>
            <w:r>
              <w:rPr>
                <w:rFonts w:eastAsia="仿宋_GB2312"/>
                <w:kern w:val="0"/>
                <w:szCs w:val="21"/>
                <w:highlight w:val="none"/>
              </w:rPr>
              <w:t>、扶贫办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26"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color w:val="000000"/>
                <w:kern w:val="0"/>
                <w:szCs w:val="21"/>
                <w:highlight w:val="none"/>
              </w:rPr>
              <w:t>城县品质活力提升攻坚行动</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color w:val="000000"/>
                <w:kern w:val="0"/>
                <w:szCs w:val="21"/>
                <w:highlight w:val="none"/>
              </w:rPr>
              <w:t>城县品质活力提升攻坚行动重点工作任务推进落实情况及评价情况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国土所</w:t>
            </w:r>
            <w:r>
              <w:rPr>
                <w:rFonts w:eastAsia="仿宋_GB2312"/>
                <w:kern w:val="0"/>
                <w:szCs w:val="21"/>
                <w:highlight w:val="none"/>
              </w:rPr>
              <w:t>、</w:t>
            </w:r>
            <w:r>
              <w:rPr>
                <w:rFonts w:hint="eastAsia" w:eastAsia="仿宋_GB2312"/>
                <w:kern w:val="0"/>
                <w:szCs w:val="21"/>
                <w:highlight w:val="none"/>
                <w:lang w:eastAsia="zh-CN"/>
              </w:rPr>
              <w:t>村建办</w:t>
            </w:r>
            <w:r>
              <w:rPr>
                <w:rFonts w:eastAsia="仿宋_GB2312"/>
                <w:kern w:val="0"/>
                <w:szCs w:val="21"/>
                <w:highlight w:val="none"/>
              </w:rPr>
              <w:t>、</w:t>
            </w:r>
            <w:r>
              <w:rPr>
                <w:rFonts w:hint="eastAsia" w:eastAsia="仿宋_GB2312"/>
                <w:kern w:val="0"/>
                <w:szCs w:val="21"/>
                <w:highlight w:val="none"/>
                <w:lang w:eastAsia="zh-CN"/>
              </w:rPr>
              <w:t>执法办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44"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color w:val="000000"/>
                <w:kern w:val="0"/>
                <w:szCs w:val="21"/>
                <w:highlight w:val="none"/>
              </w:rPr>
              <w:t>社会治理攻坚行动进展及落实情况</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color w:val="000000"/>
                <w:kern w:val="0"/>
                <w:szCs w:val="21"/>
                <w:highlight w:val="none"/>
              </w:rPr>
              <w:t>社会治理攻坚行动进展及落实重点工作任务推进落实情况及评价情况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派出所</w:t>
            </w:r>
            <w:r>
              <w:rPr>
                <w:rFonts w:eastAsia="仿宋_GB2312"/>
                <w:kern w:val="0"/>
                <w:szCs w:val="21"/>
                <w:highlight w:val="none"/>
              </w:rPr>
              <w:t>、</w:t>
            </w:r>
            <w:r>
              <w:rPr>
                <w:rFonts w:hint="eastAsia" w:eastAsia="仿宋_GB2312"/>
                <w:kern w:val="0"/>
                <w:szCs w:val="21"/>
                <w:highlight w:val="none"/>
                <w:lang w:eastAsia="zh-CN"/>
              </w:rPr>
              <w:t>安环办</w:t>
            </w:r>
            <w:r>
              <w:rPr>
                <w:rFonts w:eastAsia="仿宋_GB2312"/>
                <w:kern w:val="0"/>
                <w:szCs w:val="21"/>
                <w:highlight w:val="none"/>
              </w:rPr>
              <w:t>、</w:t>
            </w:r>
            <w:r>
              <w:rPr>
                <w:rFonts w:hint="eastAsia" w:eastAsia="仿宋_GB2312"/>
                <w:kern w:val="0"/>
                <w:szCs w:val="21"/>
                <w:highlight w:val="none"/>
                <w:lang w:eastAsia="zh-CN"/>
              </w:rPr>
              <w:t>综治办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color w:val="000000"/>
                <w:kern w:val="0"/>
                <w:szCs w:val="21"/>
                <w:highlight w:val="none"/>
              </w:rPr>
              <w:t>重点改革攻坚行动进展及落实情况</w:t>
            </w:r>
          </w:p>
        </w:tc>
        <w:tc>
          <w:tcPr>
            <w:tcW w:w="113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p>
        </w:tc>
        <w:tc>
          <w:tcPr>
            <w:tcW w:w="851"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kern w:val="0"/>
                <w:szCs w:val="21"/>
                <w:highlight w:val="none"/>
              </w:rPr>
            </w:pPr>
            <w:r>
              <w:rPr>
                <w:rFonts w:eastAsia="仿宋_GB2312"/>
                <w:color w:val="000000"/>
                <w:kern w:val="0"/>
                <w:szCs w:val="21"/>
                <w:highlight w:val="none"/>
              </w:rPr>
              <w:t>重点改革攻坚行动进展及落实重点工作任务推进落实情况及评价情况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spacing w:val="-8"/>
                <w:kern w:val="0"/>
                <w:szCs w:val="21"/>
                <w:highlight w:val="none"/>
              </w:rPr>
            </w:pPr>
            <w:r>
              <w:rPr>
                <w:rFonts w:hint="eastAsia" w:eastAsia="仿宋_GB2312"/>
                <w:kern w:val="0"/>
                <w:szCs w:val="21"/>
                <w:highlight w:val="none"/>
                <w:lang w:eastAsia="zh-CN"/>
              </w:rPr>
              <w:t>经济发展办</w:t>
            </w:r>
            <w:r>
              <w:rPr>
                <w:rFonts w:eastAsia="仿宋_GB2312"/>
                <w:spacing w:val="-8"/>
                <w:kern w:val="0"/>
                <w:szCs w:val="21"/>
                <w:highlight w:val="none"/>
              </w:rPr>
              <w:t>、</w:t>
            </w:r>
            <w:r>
              <w:rPr>
                <w:rFonts w:hint="eastAsia" w:eastAsia="仿宋_GB2312"/>
                <w:spacing w:val="-8"/>
                <w:kern w:val="0"/>
                <w:szCs w:val="21"/>
                <w:highlight w:val="none"/>
                <w:lang w:eastAsia="zh-CN"/>
              </w:rPr>
              <w:t>财政所</w:t>
            </w:r>
            <w:r>
              <w:rPr>
                <w:rFonts w:eastAsia="仿宋_GB2312"/>
                <w:spacing w:val="-8"/>
                <w:kern w:val="0"/>
                <w:szCs w:val="21"/>
                <w:highlight w:val="none"/>
              </w:rPr>
              <w:t>、</w:t>
            </w:r>
            <w:r>
              <w:rPr>
                <w:rFonts w:hint="eastAsia" w:eastAsia="仿宋_GB2312"/>
                <w:spacing w:val="-8"/>
                <w:kern w:val="0"/>
                <w:szCs w:val="21"/>
                <w:highlight w:val="none"/>
                <w:lang w:eastAsia="zh-CN"/>
              </w:rPr>
              <w:t>农经站</w:t>
            </w:r>
            <w:r>
              <w:rPr>
                <w:rFonts w:eastAsia="仿宋_GB2312"/>
                <w:spacing w:val="-8"/>
                <w:kern w:val="0"/>
                <w:szCs w:val="21"/>
                <w:highlight w:val="none"/>
              </w:rPr>
              <w:t>、</w:t>
            </w:r>
            <w:r>
              <w:rPr>
                <w:rFonts w:hint="eastAsia" w:eastAsia="仿宋_GB2312"/>
                <w:spacing w:val="-8"/>
                <w:kern w:val="0"/>
                <w:szCs w:val="21"/>
                <w:highlight w:val="none"/>
                <w:lang w:eastAsia="zh-CN"/>
              </w:rPr>
              <w:t>村建办</w:t>
            </w:r>
            <w:r>
              <w:rPr>
                <w:rFonts w:eastAsia="仿宋_GB2312"/>
                <w:spacing w:val="-8"/>
                <w:kern w:val="0"/>
                <w:szCs w:val="21"/>
                <w:highlight w:val="none"/>
              </w:rPr>
              <w:t>、</w:t>
            </w:r>
            <w:r>
              <w:rPr>
                <w:rFonts w:hint="eastAsia" w:eastAsia="仿宋_GB2312"/>
                <w:spacing w:val="-8"/>
                <w:kern w:val="0"/>
                <w:szCs w:val="21"/>
                <w:highlight w:val="none"/>
                <w:lang w:eastAsia="zh-CN"/>
              </w:rPr>
              <w:t>安环办</w:t>
            </w:r>
            <w:r>
              <w:rPr>
                <w:rFonts w:eastAsia="仿宋_GB2312"/>
                <w:spacing w:val="-8"/>
                <w:kern w:val="0"/>
                <w:szCs w:val="21"/>
                <w:highlight w:val="none"/>
              </w:rPr>
              <w:t>、</w:t>
            </w:r>
            <w:r>
              <w:rPr>
                <w:rFonts w:hint="eastAsia" w:eastAsia="仿宋_GB2312"/>
                <w:spacing w:val="-8"/>
                <w:kern w:val="0"/>
                <w:szCs w:val="21"/>
                <w:highlight w:val="none"/>
                <w:lang w:eastAsia="zh-CN"/>
              </w:rPr>
              <w:t>卫生院</w:t>
            </w:r>
            <w:r>
              <w:rPr>
                <w:rFonts w:eastAsia="仿宋_GB2312"/>
                <w:spacing w:val="-8"/>
                <w:kern w:val="0"/>
                <w:szCs w:val="21"/>
                <w:highlight w:val="none"/>
              </w:rPr>
              <w:t>、</w:t>
            </w:r>
            <w:r>
              <w:rPr>
                <w:rFonts w:hint="eastAsia" w:eastAsia="仿宋_GB2312"/>
                <w:spacing w:val="-8"/>
                <w:kern w:val="0"/>
                <w:szCs w:val="21"/>
                <w:highlight w:val="none"/>
                <w:lang w:eastAsia="zh-CN"/>
              </w:rPr>
              <w:t>教体办</w:t>
            </w:r>
            <w:r>
              <w:rPr>
                <w:rFonts w:eastAsia="仿宋_GB2312"/>
                <w:spacing w:val="-8"/>
                <w:kern w:val="0"/>
                <w:szCs w:val="21"/>
                <w:highlight w:val="none"/>
              </w:rPr>
              <w:t>、</w:t>
            </w:r>
            <w:r>
              <w:rPr>
                <w:rFonts w:hint="eastAsia" w:eastAsia="仿宋_GB2312"/>
                <w:spacing w:val="-8"/>
                <w:kern w:val="0"/>
                <w:szCs w:val="21"/>
                <w:highlight w:val="none"/>
                <w:lang w:eastAsia="zh-CN"/>
              </w:rPr>
              <w:t>民政所</w:t>
            </w:r>
            <w:r>
              <w:rPr>
                <w:rFonts w:eastAsia="仿宋_GB2312"/>
                <w:spacing w:val="-8"/>
                <w:kern w:val="0"/>
                <w:szCs w:val="21"/>
                <w:highlight w:val="none"/>
              </w:rPr>
              <w:t>、</w:t>
            </w:r>
            <w:r>
              <w:rPr>
                <w:rFonts w:hint="eastAsia" w:eastAsia="仿宋_GB2312"/>
                <w:kern w:val="0"/>
                <w:szCs w:val="21"/>
                <w:lang w:eastAsia="zh-CN"/>
              </w:rPr>
              <w:t>社保中心</w:t>
            </w:r>
            <w:r>
              <w:rPr>
                <w:rFonts w:eastAsia="仿宋_GB2312"/>
                <w:spacing w:val="-8"/>
                <w:kern w:val="0"/>
                <w:szCs w:val="21"/>
                <w:highlight w:val="none"/>
              </w:rPr>
              <w:t>、</w:t>
            </w:r>
            <w:r>
              <w:rPr>
                <w:rFonts w:hint="eastAsia" w:eastAsia="仿宋_GB2312"/>
                <w:spacing w:val="-8"/>
                <w:kern w:val="0"/>
                <w:szCs w:val="21"/>
                <w:highlight w:val="none"/>
                <w:lang w:eastAsia="zh-CN"/>
              </w:rPr>
              <w:t>党政办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重大项目建设攻坚行动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重大项目建设攻坚行动重点工作任务推进落实情况及评价情况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“产业攀登”攻坚行动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“产业攀登”攻坚行动重点工作任务推进落实情况及评价情况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kern w:val="0"/>
                <w:szCs w:val="21"/>
                <w:highlight w:val="none"/>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“双招双引”和对外开放攻坚行动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“双招双引”和对外开放攻坚行动重点工作任务推进落实情况及评价情况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经济发展办</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科教创新攻坚行动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科教创新攻坚行动重点工作任务推进落实情况及评价情况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spacing w:val="-8"/>
                <w:kern w:val="0"/>
                <w:szCs w:val="21"/>
                <w:highlight w:val="none"/>
                <w:lang w:eastAsia="zh-CN"/>
              </w:rPr>
            </w:pPr>
            <w:r>
              <w:rPr>
                <w:rFonts w:hint="eastAsia" w:eastAsia="仿宋_GB2312"/>
                <w:spacing w:val="-8"/>
                <w:kern w:val="0"/>
                <w:szCs w:val="21"/>
                <w:highlight w:val="none"/>
                <w:lang w:eastAsia="zh-CN"/>
              </w:rPr>
              <w:t>科协</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打造区域性科创产业金融高地攻坚行动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打造区域性科创产业金融高地攻坚行动重点工作任务推进落实情况及评价情况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财政所</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textAlignment w:val="center"/>
              <w:rPr>
                <w:rFonts w:eastAsia="仿宋_GB2312"/>
                <w:color w:val="000000"/>
                <w:szCs w:val="21"/>
                <w:highlight w:val="none"/>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1673"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生态环境质量提升攻坚行动</w:t>
            </w: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highlight w:val="none"/>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highlight w:val="none"/>
              </w:rPr>
            </w:pPr>
            <w:r>
              <w:rPr>
                <w:rFonts w:eastAsia="仿宋_GB2312"/>
                <w:color w:val="000000"/>
                <w:kern w:val="0"/>
                <w:szCs w:val="21"/>
                <w:highlight w:val="none"/>
              </w:rPr>
              <w:t>生态环境质量提升攻坚行动重点工作任务推进落实情况及评价情况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hint="eastAsia" w:eastAsia="仿宋_GB2312"/>
                <w:kern w:val="0"/>
                <w:szCs w:val="21"/>
                <w:highlight w:val="none"/>
                <w:lang w:eastAsia="zh-CN"/>
              </w:rPr>
            </w:pPr>
            <w:r>
              <w:rPr>
                <w:rFonts w:hint="eastAsia" w:eastAsia="仿宋_GB2312"/>
                <w:kern w:val="0"/>
                <w:szCs w:val="21"/>
                <w:highlight w:val="none"/>
                <w:lang w:eastAsia="zh-CN"/>
              </w:rPr>
              <w:t>安环办、经济发展办</w:t>
            </w:r>
            <w:bookmarkStart w:id="0" w:name="_GoBack"/>
            <w:bookmarkEnd w:id="0"/>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rPr>
              <w:t>按季度公开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建议提案办理</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人大代表建议</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xx次会议第xx号建议/提案的答复（建议/提案主要内容），如“对县政协十四届四次会议第38号提案的答复（关于加大农业政策扶持力度，及时兑付项目资金，促进农业产业快速发展的提案）”</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有人大代表建议和政协委员提案办理任务的部门单位</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答复建议和提案提出人1个月内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政协委员提案</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建议提案办理总体情况</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人大代表建议和政协委员提案办理总体情况</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有人大代表建议和政协委员提案办理任务的部门单位</w:t>
            </w:r>
          </w:p>
        </w:tc>
        <w:tc>
          <w:tcPr>
            <w:tcW w:w="2272"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pacing w:val="-6"/>
                <w:szCs w:val="21"/>
              </w:rPr>
            </w:pPr>
            <w:r>
              <w:rPr>
                <w:rFonts w:eastAsia="仿宋_GB2312"/>
                <w:color w:val="000000"/>
                <w:spacing w:val="-6"/>
                <w:kern w:val="0"/>
                <w:szCs w:val="21"/>
              </w:rPr>
              <w:t>部门单位所办理人大代表建议和政协委员提案全部答复后20个工作日内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政府信息公开指南</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政府信息公开指南</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40" w:lineRule="exact"/>
              <w:textAlignment w:val="top"/>
              <w:rPr>
                <w:rFonts w:eastAsia="仿宋_GB2312"/>
                <w:color w:val="000000"/>
                <w:szCs w:val="21"/>
              </w:rPr>
            </w:pPr>
            <w:r>
              <w:rPr>
                <w:rFonts w:eastAsia="仿宋_GB2312"/>
                <w:color w:val="000000"/>
                <w:kern w:val="0"/>
                <w:szCs w:val="21"/>
              </w:rPr>
              <w:t>各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党政办</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工作部门信息公开指南</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hint="eastAsia" w:eastAsia="仿宋_GB2312"/>
                <w:color w:val="000000"/>
                <w:kern w:val="0"/>
                <w:szCs w:val="21"/>
                <w:lang w:eastAsia="zh-CN"/>
              </w:rPr>
              <w:t>镇</w:t>
            </w:r>
            <w:r>
              <w:rPr>
                <w:rFonts w:eastAsia="仿宋_GB2312"/>
                <w:color w:val="000000"/>
                <w:kern w:val="0"/>
                <w:szCs w:val="21"/>
              </w:rPr>
              <w:t>政府各工作部门</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直属事业单位信息公开指南</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hint="eastAsia" w:eastAsia="仿宋_GB2312"/>
                <w:color w:val="000000"/>
                <w:kern w:val="0"/>
                <w:szCs w:val="21"/>
                <w:lang w:eastAsia="zh-CN"/>
              </w:rPr>
              <w:t>镇</w:t>
            </w:r>
            <w:r>
              <w:rPr>
                <w:rFonts w:eastAsia="仿宋_GB2312"/>
                <w:color w:val="000000"/>
                <w:kern w:val="0"/>
                <w:szCs w:val="21"/>
              </w:rPr>
              <w:t>政府直属事业单位</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center"/>
              <w:rPr>
                <w:rFonts w:eastAsia="仿宋_GB2312"/>
                <w:color w:val="000000"/>
                <w:szCs w:val="21"/>
              </w:rPr>
            </w:pPr>
            <w:r>
              <w:rPr>
                <w:rFonts w:eastAsia="仿宋_GB2312"/>
                <w:color w:val="000000"/>
                <w:kern w:val="0"/>
                <w:szCs w:val="21"/>
              </w:rPr>
              <w:t>政府信息公开目录</w:t>
            </w: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政府信息公开目录</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各单位政府信息主动公开基本目录</w:t>
            </w: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hint="eastAsia" w:eastAsia="仿宋_GB2312"/>
                <w:color w:val="000000"/>
                <w:kern w:val="0"/>
                <w:szCs w:val="21"/>
                <w:lang w:eastAsia="zh-CN"/>
              </w:rPr>
              <w:t>党政办</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及时公开并动态调整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工作部门信息公开目录</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kern w:val="0"/>
                <w:szCs w:val="21"/>
              </w:rPr>
            </w:pPr>
            <w:r>
              <w:rPr>
                <w:rFonts w:hint="eastAsia" w:eastAsia="仿宋_GB2312"/>
                <w:color w:val="000000"/>
                <w:kern w:val="0"/>
                <w:szCs w:val="21"/>
                <w:lang w:eastAsia="zh-CN"/>
              </w:rPr>
              <w:t>镇</w:t>
            </w:r>
            <w:r>
              <w:rPr>
                <w:rFonts w:eastAsia="仿宋_GB2312"/>
                <w:color w:val="000000"/>
                <w:kern w:val="0"/>
                <w:szCs w:val="21"/>
              </w:rPr>
              <w:t>政府各工作部门</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直属事业单位信息公开目录</w:t>
            </w:r>
          </w:p>
        </w:tc>
        <w:tc>
          <w:tcPr>
            <w:tcW w:w="1673"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政府直属事业单位</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restart"/>
            <w:tcBorders>
              <w:tl2br w:val="nil"/>
              <w:tr2bl w:val="nil"/>
            </w:tcBorders>
            <w:shd w:val="clear" w:color="auto" w:fill="auto"/>
            <w:tcMar>
              <w:top w:w="15" w:type="dxa"/>
              <w:left w:w="15" w:type="dxa"/>
              <w:right w:w="15" w:type="dxa"/>
            </w:tcMar>
            <w:vAlign w:val="center"/>
          </w:tcPr>
          <w:p>
            <w:pPr>
              <w:widowControl/>
              <w:spacing w:line="280" w:lineRule="exact"/>
              <w:jc w:val="center"/>
              <w:textAlignment w:val="top"/>
              <w:rPr>
                <w:rFonts w:eastAsia="仿宋_GB2312"/>
                <w:color w:val="000000"/>
                <w:kern w:val="0"/>
                <w:szCs w:val="21"/>
              </w:rPr>
            </w:pPr>
          </w:p>
          <w:p>
            <w:pPr>
              <w:widowControl/>
              <w:spacing w:line="280" w:lineRule="exact"/>
              <w:jc w:val="center"/>
              <w:textAlignment w:val="top"/>
              <w:rPr>
                <w:rFonts w:eastAsia="仿宋_GB2312"/>
                <w:color w:val="000000"/>
                <w:kern w:val="0"/>
                <w:szCs w:val="21"/>
              </w:rPr>
            </w:pPr>
          </w:p>
          <w:p>
            <w:pPr>
              <w:widowControl/>
              <w:spacing w:line="280" w:lineRule="exact"/>
              <w:jc w:val="center"/>
              <w:textAlignment w:val="top"/>
              <w:rPr>
                <w:rFonts w:eastAsia="仿宋_GB2312"/>
                <w:color w:val="000000"/>
                <w:szCs w:val="21"/>
              </w:rPr>
            </w:pPr>
            <w:r>
              <w:rPr>
                <w:rFonts w:eastAsia="仿宋_GB2312"/>
                <w:color w:val="000000"/>
                <w:kern w:val="0"/>
                <w:szCs w:val="21"/>
              </w:rPr>
              <w:t>政府信息公开</w:t>
            </w:r>
            <w:r>
              <w:rPr>
                <w:rFonts w:eastAsia="仿宋_GB2312"/>
                <w:color w:val="000000"/>
                <w:kern w:val="0"/>
                <w:szCs w:val="21"/>
              </w:rPr>
              <w:br w:type="textWrapping"/>
            </w:r>
            <w:r>
              <w:rPr>
                <w:rFonts w:eastAsia="仿宋_GB2312"/>
                <w:color w:val="000000"/>
                <w:kern w:val="0"/>
                <w:szCs w:val="21"/>
              </w:rPr>
              <w:t>年度报告</w:t>
            </w: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政府信息公开年度报告</w:t>
            </w: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bottom"/>
              <w:rPr>
                <w:rFonts w:eastAsia="仿宋_GB2312"/>
                <w:color w:val="000000"/>
                <w:szCs w:val="21"/>
              </w:rPr>
            </w:pPr>
            <w:r>
              <w:rPr>
                <w:rFonts w:eastAsia="仿宋_GB2312"/>
                <w:color w:val="000000"/>
                <w:kern w:val="0"/>
                <w:szCs w:val="21"/>
              </w:rPr>
              <w:t>各单位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党政办</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eastAsia="仿宋_GB2312"/>
                <w:color w:val="000000"/>
                <w:kern w:val="0"/>
                <w:szCs w:val="21"/>
              </w:rPr>
              <w:t>每年3月31日前公开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工作部门信息公开年度报告</w:t>
            </w: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政府各工作部门</w:t>
            </w:r>
          </w:p>
        </w:tc>
        <w:tc>
          <w:tcPr>
            <w:tcW w:w="2272"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每年1月31日前公开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top"/>
              <w:rPr>
                <w:rFonts w:eastAsia="仿宋_GB2312"/>
                <w:color w:val="000000"/>
                <w:szCs w:val="21"/>
              </w:rPr>
            </w:pPr>
            <w:r>
              <w:rPr>
                <w:rFonts w:eastAsia="仿宋_GB2312"/>
                <w:color w:val="000000"/>
                <w:kern w:val="0"/>
                <w:szCs w:val="21"/>
              </w:rPr>
              <w:t>直属事业单位信息公开年度报告</w:t>
            </w:r>
          </w:p>
        </w:tc>
        <w:tc>
          <w:tcPr>
            <w:tcW w:w="1673"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restart"/>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restart"/>
            <w:tcBorders>
              <w:tl2br w:val="nil"/>
              <w:tr2bl w:val="nil"/>
            </w:tcBorders>
            <w:shd w:val="clear" w:color="auto" w:fill="auto"/>
            <w:tcMar>
              <w:top w:w="15" w:type="dxa"/>
              <w:left w:w="15" w:type="dxa"/>
              <w:right w:w="15" w:type="dxa"/>
            </w:tcMar>
            <w:vAlign w:val="center"/>
          </w:tcPr>
          <w:p>
            <w:pPr>
              <w:widowControl/>
              <w:spacing w:line="280" w:lineRule="exact"/>
              <w:textAlignment w:val="center"/>
              <w:rPr>
                <w:rFonts w:eastAsia="仿宋_GB2312"/>
                <w:color w:val="000000"/>
                <w:szCs w:val="21"/>
              </w:rPr>
            </w:pPr>
            <w:r>
              <w:rPr>
                <w:rFonts w:hint="eastAsia" w:eastAsia="仿宋_GB2312"/>
                <w:color w:val="000000"/>
                <w:kern w:val="0"/>
                <w:szCs w:val="21"/>
                <w:lang w:eastAsia="zh-CN"/>
              </w:rPr>
              <w:t>镇</w:t>
            </w:r>
            <w:r>
              <w:rPr>
                <w:rFonts w:eastAsia="仿宋_GB2312"/>
                <w:color w:val="000000"/>
                <w:kern w:val="0"/>
                <w:szCs w:val="21"/>
              </w:rPr>
              <w:t>政府直属事业单位</w:t>
            </w: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12" w:hRule="atLeast"/>
          <w:jc w:val="center"/>
        </w:trPr>
        <w:tc>
          <w:tcPr>
            <w:tcW w:w="724" w:type="dxa"/>
            <w:vMerge w:val="continue"/>
            <w:tcBorders>
              <w:tl2br w:val="nil"/>
              <w:tr2bl w:val="nil"/>
            </w:tcBorders>
            <w:shd w:val="clear" w:color="auto" w:fill="auto"/>
            <w:tcMar>
              <w:top w:w="15" w:type="dxa"/>
              <w:left w:w="15" w:type="dxa"/>
              <w:right w:w="15" w:type="dxa"/>
            </w:tcMar>
            <w:vAlign w:val="center"/>
          </w:tcPr>
          <w:p>
            <w:pPr>
              <w:spacing w:line="280" w:lineRule="exact"/>
              <w:jc w:val="center"/>
              <w:rPr>
                <w:rFonts w:eastAsia="仿宋_GB2312"/>
                <w:color w:val="000000"/>
                <w:szCs w:val="21"/>
              </w:rPr>
            </w:pPr>
          </w:p>
        </w:tc>
        <w:tc>
          <w:tcPr>
            <w:tcW w:w="1095"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673"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113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851"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827"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3014"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c>
          <w:tcPr>
            <w:tcW w:w="2272" w:type="dxa"/>
            <w:vMerge w:val="continue"/>
            <w:tcBorders>
              <w:tl2br w:val="nil"/>
              <w:tr2bl w:val="nil"/>
            </w:tcBorders>
            <w:shd w:val="clear" w:color="auto" w:fill="auto"/>
            <w:tcMar>
              <w:top w:w="15" w:type="dxa"/>
              <w:left w:w="15" w:type="dxa"/>
              <w:right w:w="15" w:type="dxa"/>
            </w:tcMar>
            <w:vAlign w:val="center"/>
          </w:tcPr>
          <w:p>
            <w:pPr>
              <w:spacing w:line="280" w:lineRule="exact"/>
              <w:rPr>
                <w:rFonts w:eastAsia="仿宋_GB2312"/>
                <w:color w:val="000000"/>
                <w:szCs w:val="21"/>
              </w:rPr>
            </w:pPr>
          </w:p>
        </w:tc>
      </w:tr>
    </w:tbl>
    <w:p>
      <w:pPr>
        <w:spacing w:line="80" w:lineRule="exact"/>
      </w:pPr>
    </w:p>
    <w:p>
      <w:pPr>
        <w:spacing w:line="80" w:lineRule="exact"/>
      </w:pPr>
    </w:p>
    <w:sectPr>
      <w:footerReference r:id="rId3" w:type="default"/>
      <w:footerReference r:id="rId4" w:type="even"/>
      <w:pgSz w:w="16840" w:h="11907"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46"/>
    </w:sdtPr>
    <w:sdtEndPr>
      <w:rPr>
        <w:rFonts w:asciiTheme="minorEastAsia" w:hAnsiTheme="minorEastAsia" w:eastAsiaTheme="minorEastAsia"/>
        <w:sz w:val="21"/>
      </w:rPr>
    </w:sdtEndPr>
    <w:sdtContent>
      <w:p>
        <w:pPr>
          <w:pStyle w:val="3"/>
          <w:ind w:left="210" w:leftChars="100" w:right="210" w:rightChars="100"/>
          <w:jc w:val="right"/>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00166"/>
    </w:sdtPr>
    <w:sdtEndPr>
      <w:rPr>
        <w:rFonts w:asciiTheme="minorEastAsia" w:hAnsiTheme="minorEastAsia" w:eastAsiaTheme="minorEastAsia"/>
        <w:sz w:val="21"/>
      </w:rPr>
    </w:sdtEndPr>
    <w:sdtContent>
      <w:p>
        <w:pPr>
          <w:pStyle w:val="3"/>
          <w:ind w:left="210" w:leftChars="100" w:right="210" w:rightChars="100"/>
          <w:rPr>
            <w:rFonts w:asciiTheme="minorEastAsia" w:hAnsiTheme="minorEastAsia" w:eastAsiaTheme="minorEastAsia"/>
            <w:sz w:val="21"/>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5506033"/>
    <w:rsid w:val="0004227F"/>
    <w:rsid w:val="001254B4"/>
    <w:rsid w:val="00310C47"/>
    <w:rsid w:val="003E02E2"/>
    <w:rsid w:val="0044108F"/>
    <w:rsid w:val="00480E14"/>
    <w:rsid w:val="00483489"/>
    <w:rsid w:val="004C40BB"/>
    <w:rsid w:val="00503494"/>
    <w:rsid w:val="00517655"/>
    <w:rsid w:val="005D5B72"/>
    <w:rsid w:val="0064477A"/>
    <w:rsid w:val="00731820"/>
    <w:rsid w:val="00786147"/>
    <w:rsid w:val="00843C02"/>
    <w:rsid w:val="00852EA3"/>
    <w:rsid w:val="009048F0"/>
    <w:rsid w:val="00962ED9"/>
    <w:rsid w:val="00A274C2"/>
    <w:rsid w:val="00A47AB9"/>
    <w:rsid w:val="00AD1964"/>
    <w:rsid w:val="00BD3BB7"/>
    <w:rsid w:val="00C52934"/>
    <w:rsid w:val="00CF2616"/>
    <w:rsid w:val="00D20F3D"/>
    <w:rsid w:val="00E12879"/>
    <w:rsid w:val="036C6A55"/>
    <w:rsid w:val="06A724A4"/>
    <w:rsid w:val="091500D9"/>
    <w:rsid w:val="091871F6"/>
    <w:rsid w:val="09302A31"/>
    <w:rsid w:val="0AFD4BCA"/>
    <w:rsid w:val="0B1C3B0D"/>
    <w:rsid w:val="0BA54446"/>
    <w:rsid w:val="0CB57BA2"/>
    <w:rsid w:val="0CFF5E6C"/>
    <w:rsid w:val="0DD8306D"/>
    <w:rsid w:val="0F6739D5"/>
    <w:rsid w:val="11515575"/>
    <w:rsid w:val="129C3D6E"/>
    <w:rsid w:val="1495436C"/>
    <w:rsid w:val="1638521F"/>
    <w:rsid w:val="175A5B01"/>
    <w:rsid w:val="17643BAE"/>
    <w:rsid w:val="179A12D3"/>
    <w:rsid w:val="1A385ED6"/>
    <w:rsid w:val="1A834676"/>
    <w:rsid w:val="1B8D693A"/>
    <w:rsid w:val="1BDD4D2A"/>
    <w:rsid w:val="1C674624"/>
    <w:rsid w:val="1D4F76C3"/>
    <w:rsid w:val="1D560276"/>
    <w:rsid w:val="1D7B0071"/>
    <w:rsid w:val="1DC41A8E"/>
    <w:rsid w:val="1E0422AE"/>
    <w:rsid w:val="1E327465"/>
    <w:rsid w:val="1E837F72"/>
    <w:rsid w:val="1F651D0B"/>
    <w:rsid w:val="21DA6142"/>
    <w:rsid w:val="22A02A0B"/>
    <w:rsid w:val="248D2A32"/>
    <w:rsid w:val="250557DB"/>
    <w:rsid w:val="253F1192"/>
    <w:rsid w:val="2545215F"/>
    <w:rsid w:val="25506033"/>
    <w:rsid w:val="26011F6E"/>
    <w:rsid w:val="28587F61"/>
    <w:rsid w:val="2C171704"/>
    <w:rsid w:val="2EE15B0B"/>
    <w:rsid w:val="2F526DFB"/>
    <w:rsid w:val="2F983C73"/>
    <w:rsid w:val="2FC6549E"/>
    <w:rsid w:val="30B92E84"/>
    <w:rsid w:val="30FF3998"/>
    <w:rsid w:val="310C489B"/>
    <w:rsid w:val="317733EE"/>
    <w:rsid w:val="32B21823"/>
    <w:rsid w:val="32D64236"/>
    <w:rsid w:val="33501FD4"/>
    <w:rsid w:val="33941504"/>
    <w:rsid w:val="344C37B2"/>
    <w:rsid w:val="34FC0390"/>
    <w:rsid w:val="355E48F8"/>
    <w:rsid w:val="36704ACC"/>
    <w:rsid w:val="372C7986"/>
    <w:rsid w:val="39225103"/>
    <w:rsid w:val="3A616987"/>
    <w:rsid w:val="3B272B82"/>
    <w:rsid w:val="3BEF2A8A"/>
    <w:rsid w:val="3BFB1E53"/>
    <w:rsid w:val="3C483F6C"/>
    <w:rsid w:val="3C8F1534"/>
    <w:rsid w:val="3CAF056B"/>
    <w:rsid w:val="3CB00F77"/>
    <w:rsid w:val="3CE810A1"/>
    <w:rsid w:val="412B3063"/>
    <w:rsid w:val="43041158"/>
    <w:rsid w:val="443E2846"/>
    <w:rsid w:val="46594E8F"/>
    <w:rsid w:val="467D01B8"/>
    <w:rsid w:val="48973CE6"/>
    <w:rsid w:val="48C55E11"/>
    <w:rsid w:val="499C75CD"/>
    <w:rsid w:val="4B724340"/>
    <w:rsid w:val="4C5163B4"/>
    <w:rsid w:val="4CF9181F"/>
    <w:rsid w:val="4DC33B11"/>
    <w:rsid w:val="4F3F66FB"/>
    <w:rsid w:val="4F917D1C"/>
    <w:rsid w:val="4FAE4721"/>
    <w:rsid w:val="4FDB6796"/>
    <w:rsid w:val="501F7401"/>
    <w:rsid w:val="50C63143"/>
    <w:rsid w:val="54A80305"/>
    <w:rsid w:val="55483CA0"/>
    <w:rsid w:val="55875ECD"/>
    <w:rsid w:val="56E20D0F"/>
    <w:rsid w:val="5976263C"/>
    <w:rsid w:val="59810225"/>
    <w:rsid w:val="59CE62BB"/>
    <w:rsid w:val="5ACB36A2"/>
    <w:rsid w:val="5ADC729E"/>
    <w:rsid w:val="5BB672F8"/>
    <w:rsid w:val="5DF66680"/>
    <w:rsid w:val="5EE4685E"/>
    <w:rsid w:val="5F4263FC"/>
    <w:rsid w:val="5F6F210F"/>
    <w:rsid w:val="5FBF3051"/>
    <w:rsid w:val="61F0481E"/>
    <w:rsid w:val="62530225"/>
    <w:rsid w:val="63161BDB"/>
    <w:rsid w:val="63551EED"/>
    <w:rsid w:val="63FE3324"/>
    <w:rsid w:val="63FF146C"/>
    <w:rsid w:val="64A46442"/>
    <w:rsid w:val="65361D96"/>
    <w:rsid w:val="67047C0A"/>
    <w:rsid w:val="675B74D7"/>
    <w:rsid w:val="67CA02BD"/>
    <w:rsid w:val="67FE4B95"/>
    <w:rsid w:val="68683B8F"/>
    <w:rsid w:val="69737DEC"/>
    <w:rsid w:val="6A6C15D2"/>
    <w:rsid w:val="6A9C1BA4"/>
    <w:rsid w:val="6CF358E6"/>
    <w:rsid w:val="6F1B481E"/>
    <w:rsid w:val="6F5E3183"/>
    <w:rsid w:val="71F232B0"/>
    <w:rsid w:val="73356488"/>
    <w:rsid w:val="73742D26"/>
    <w:rsid w:val="74A75BD4"/>
    <w:rsid w:val="74F84988"/>
    <w:rsid w:val="75195A70"/>
    <w:rsid w:val="75A23623"/>
    <w:rsid w:val="75BB0D1A"/>
    <w:rsid w:val="777B583D"/>
    <w:rsid w:val="78FB4136"/>
    <w:rsid w:val="79A50C55"/>
    <w:rsid w:val="79D93478"/>
    <w:rsid w:val="7A9A5E88"/>
    <w:rsid w:val="7BE05DA9"/>
    <w:rsid w:val="7F630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30513</Words>
  <Characters>5963</Characters>
  <Lines>49</Lines>
  <Paragraphs>72</Paragraphs>
  <TotalTime>0</TotalTime>
  <ScaleCrop>false</ScaleCrop>
  <LinksUpToDate>false</LinksUpToDate>
  <CharactersWithSpaces>36404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2020-10-16T05:25:00Z</dcterms:created>
  <dc:creator>Darren</dc:creator>
  <cp:lastModifiedBy>王先进</cp:lastModifiedBy>
  <dcterms:modified xsi:type="dcterms:W3CDTF">2020-10-23T02:54:01Z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