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color w:val="333333"/>
          <w:kern w:val="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color w:val="333333"/>
          <w:kern w:val="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color w:val="333333"/>
          <w:kern w:val="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color w:val="333333"/>
          <w:kern w:val="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color w:val="333333"/>
          <w:kern w:val="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color w:val="333333"/>
          <w:kern w:val="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default" w:ascii="Times New Roman" w:hAnsi="Times New Roman" w:eastAsia="方正小标宋简体" w:cs="Times New Roman"/>
          <w:b/>
          <w:bCs/>
          <w:color w:val="333333"/>
          <w:kern w:val="0"/>
          <w:sz w:val="36"/>
          <w:szCs w:val="36"/>
          <w:lang w:val="en-US" w:eastAsia="zh-CN"/>
        </w:rPr>
      </w:pPr>
    </w:p>
    <w:p>
      <w:pPr>
        <w:widowControl/>
        <w:spacing w:line="560" w:lineRule="exact"/>
        <w:jc w:val="center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燕政发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〔201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〕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号</w:t>
      </w:r>
    </w:p>
    <w:p>
      <w:pPr>
        <w:widowControl/>
        <w:spacing w:line="560" w:lineRule="exact"/>
        <w:jc w:val="center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color w:val="333333"/>
          <w:kern w:val="0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sz w:val="36"/>
          <w:szCs w:val="36"/>
          <w:lang w:val="en-US" w:eastAsia="zh-CN"/>
        </w:rPr>
        <w:t>燕崖镇人民政府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color w:val="333333"/>
          <w:kern w:val="0"/>
          <w:sz w:val="32"/>
          <w:szCs w:val="32"/>
          <w:lang w:val="en-US"/>
        </w:rPr>
      </w:pPr>
      <w:r>
        <w:rPr>
          <w:rFonts w:hint="default" w:ascii="Times New Roman" w:hAnsi="Times New Roman" w:eastAsia="方正小标宋简体" w:cs="Times New Roman"/>
          <w:b/>
          <w:bCs/>
          <w:sz w:val="36"/>
          <w:szCs w:val="36"/>
          <w:lang w:val="en-US" w:eastAsia="zh-CN"/>
        </w:rPr>
        <w:t>关于印发《</w:t>
      </w:r>
      <w:r>
        <w:rPr>
          <w:rFonts w:hint="default" w:ascii="Times New Roman" w:hAnsi="Times New Roman" w:eastAsia="方正小标宋简体" w:cs="Times New Roman"/>
          <w:b/>
          <w:bCs/>
          <w:sz w:val="36"/>
          <w:szCs w:val="36"/>
        </w:rPr>
        <w:t>建国七十周年安全生产防风险、保平安、迎大庆</w:t>
      </w:r>
      <w:r>
        <w:rPr>
          <w:rFonts w:hint="default" w:ascii="Times New Roman" w:hAnsi="Times New Roman" w:eastAsia="方正小标宋简体" w:cs="Times New Roman"/>
          <w:b/>
          <w:bCs/>
          <w:sz w:val="36"/>
          <w:szCs w:val="36"/>
          <w:lang w:eastAsia="zh-CN"/>
        </w:rPr>
        <w:t>、</w:t>
      </w:r>
      <w:r>
        <w:rPr>
          <w:rFonts w:hint="default" w:ascii="Times New Roman" w:hAnsi="Times New Roman" w:eastAsia="方正小标宋简体" w:cs="Times New Roman"/>
          <w:b/>
          <w:bCs/>
          <w:sz w:val="36"/>
          <w:szCs w:val="36"/>
        </w:rPr>
        <w:t>查隐患整治方案</w:t>
      </w:r>
      <w:r>
        <w:rPr>
          <w:rFonts w:hint="default" w:ascii="Times New Roman" w:hAnsi="Times New Roman" w:eastAsia="方正小标宋简体" w:cs="Times New Roman"/>
          <w:b/>
          <w:bCs/>
          <w:sz w:val="36"/>
          <w:szCs w:val="36"/>
          <w:lang w:val="en-US" w:eastAsia="zh-CN"/>
        </w:rPr>
        <w:t>》的通知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为进一步深化迎接建国70周年安全生产专项整治行动，确保全镇安全生产形式稳步推进，按照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“党政同责、一岗双责、齐抓共管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、失职追责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”和“管行业必须管安全、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管业务必须管安全、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管生产经营必须管安全”的要求，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认真履行职责，充分发挥镇安委会和各专业安委会的作用，制定本方案：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" w:leftChars="0"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非煤矿山、危险化学品安全生产委员会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重点巡查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危险化学品生产经营、储存、使用企业、废弃危险化学品处置，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铸造企业的生产安全，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烟花爆竹经营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有证照的非煤矿山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安全，及时发现违法行为，消除安全隐患；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" w:leftChars="0"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牵头负责人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：唐永军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" w:leftChars="0"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责任单位：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安环办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" w:leftChars="0"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社会事业安全生产委员会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重点巡查学校、幼儿园、卫生院安全，对校园、卫生院做全面细致的排查，及时消除校园、卫生院安全隐患，同时做好师生、医务人员的安全教育；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" w:leftChars="0"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牵头负责人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：尹翠云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" w:leftChars="0"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责任单位：燕崖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教体办、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沂源县中医院燕崖分院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" w:leftChars="0"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建设工程安全生产委员会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重点巡查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建设工程（土木工程、建筑工程、装修工程）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公路、水路建设工程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房屋及房屋拆迁、维修工程及公共事业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建设安全，及时发现违法行为，消除安全隐患；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" w:leftChars="0"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牵头负责人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：陈大贤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" w:leftChars="0"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责任单位：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村建办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720"/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" w:leftChars="0"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道路交通运输安全生产委员会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重点巡查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道路交通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安全、特别是杜绝农用三轮车、三轮摩托车非法载人的问题，协调交警部门严查酒后驾驶、无证驾驶确保安全；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20"/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" w:leftChars="0"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牵头负责人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：陈大贤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20"/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" w:leftChars="0"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责任单位：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农机站（镇交通管理中心）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" w:leftChars="0"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消防安全生产委员会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重点巡查生产经营单位消防设施设备的配备、使用，消除消防领域的安全隐患；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" w:leftChars="0"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牵头负责人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：于庆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" w:leftChars="0"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责任单位：燕崖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派出所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" w:leftChars="0"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矿产资源安全生产委员会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重点巡查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查处违法开采矿产资源、地质灾害防治、矿山关闭后地质环境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恢复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治理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等安全，及时发现违法行为，消除安全隐患；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" w:leftChars="0"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牵头负责人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：陈大贤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" w:leftChars="0"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责任单位：燕崖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国土所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" w:leftChars="0"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农业安全生产委员会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重点巡查农业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大棚、水利工程、水利水电施工、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水库塘坝等水利设施、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森林防火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等安全，及时发现并消除隐患；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" w:leftChars="0"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牵头负责人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：孙新城、秦伟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" w:leftChars="0"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责任单位：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农林办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" w:leftChars="0"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工业安全生产委员会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重点巡查一般工业企业、商贸、电力企业的安全，把好招商引资关，及时发现消除隐患；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" w:leftChars="0"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牵头负责人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：李树春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" w:leftChars="0"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责任单位：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工信投资办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" w:leftChars="0"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旅游安全生产委员会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重点巡查双马山、织女洞景区安全，及时发现消除隐患；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" w:leftChars="0"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牵头负责人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：尹翠云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" w:leftChars="0"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责任单位：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旅游办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" w:leftChars="0"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各责任区按照属地管理的原则，做好辖区内各村的安全，确保不出问题。本次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安全生产防风险、保平安、迎大庆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查隐患整治自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2019年8月21日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至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9月20日结束，各专业安全生产委员会牵头单位于9月25日前将巡查情况（检查的单位、发现消除的隐患）书面报镇安委会办公室。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" w:leftChars="0"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" w:leftChars="0"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" w:leftChars="0"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40" w:firstLineChars="16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2019年8月20日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righ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</w:p>
    <w:sectPr>
      <w:pgSz w:w="11906" w:h="16838"/>
      <w:pgMar w:top="1531" w:right="1531" w:bottom="1531" w:left="1531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5F4B02"/>
    <w:multiLevelType w:val="singleLevel"/>
    <w:tmpl w:val="265F4B02"/>
    <w:lvl w:ilvl="0" w:tentative="0">
      <w:start w:val="1"/>
      <w:numFmt w:val="chineseCounting"/>
      <w:suff w:val="nothing"/>
      <w:lvlText w:val="%1、"/>
      <w:lvlJc w:val="left"/>
      <w:pPr>
        <w:ind w:left="16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288"/>
    <w:rsid w:val="00323B43"/>
    <w:rsid w:val="003D37D8"/>
    <w:rsid w:val="004358AB"/>
    <w:rsid w:val="0049146E"/>
    <w:rsid w:val="008B7726"/>
    <w:rsid w:val="008E51CF"/>
    <w:rsid w:val="00967DC4"/>
    <w:rsid w:val="00C73288"/>
    <w:rsid w:val="00D33005"/>
    <w:rsid w:val="00EC6308"/>
    <w:rsid w:val="00F9112B"/>
    <w:rsid w:val="024D6055"/>
    <w:rsid w:val="02F54430"/>
    <w:rsid w:val="094C538D"/>
    <w:rsid w:val="1B2C0F84"/>
    <w:rsid w:val="2B6F0E63"/>
    <w:rsid w:val="329573D6"/>
    <w:rsid w:val="35C85DDE"/>
    <w:rsid w:val="3F2F0C8A"/>
    <w:rsid w:val="407E6255"/>
    <w:rsid w:val="4A7672D7"/>
    <w:rsid w:val="4B470221"/>
    <w:rsid w:val="50DF7F4D"/>
    <w:rsid w:val="58980745"/>
    <w:rsid w:val="5D974677"/>
    <w:rsid w:val="6C984E28"/>
    <w:rsid w:val="76D14233"/>
    <w:rsid w:val="7A644F48"/>
    <w:rsid w:val="7ABB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97</Words>
  <Characters>556</Characters>
  <Lines>4</Lines>
  <Paragraphs>1</Paragraphs>
  <TotalTime>10</TotalTime>
  <ScaleCrop>false</ScaleCrop>
  <LinksUpToDate>false</LinksUpToDate>
  <CharactersWithSpaces>652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2019-08-03T11:53:00Z</dcterms:created>
  <dc:creator>xtzj</dc:creator>
  <cp:lastModifiedBy>lenovo</cp:lastModifiedBy>
  <cp:lastPrinted>2019-08-26T06:29:00Z</cp:lastPrinted>
  <dcterms:modified xsi:type="dcterms:W3CDTF">2019-08-29T01:15:48Z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